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5F606" w14:textId="20273B4E" w:rsidR="001C22DD" w:rsidRPr="007E344B" w:rsidRDefault="00C828FA" w:rsidP="00854A75">
      <w:pPr>
        <w:pStyle w:val="artikeltekst"/>
        <w:spacing w:before="0" w:after="0"/>
        <w:ind w:left="0"/>
      </w:pPr>
      <w:r w:rsidRPr="007E344B">
        <w:rPr>
          <w:b/>
          <w:noProof/>
          <w:sz w:val="40"/>
          <w:szCs w:val="40"/>
          <w:lang w:eastAsia="nl-BE"/>
        </w:rPr>
        <mc:AlternateContent>
          <mc:Choice Requires="wps">
            <w:drawing>
              <wp:anchor distT="0" distB="0" distL="114300" distR="114300" simplePos="0" relativeHeight="251659264" behindDoc="0" locked="0" layoutInCell="1" allowOverlap="1" wp14:anchorId="5174EC52" wp14:editId="0D9ADF8E">
                <wp:simplePos x="0" y="0"/>
                <wp:positionH relativeFrom="column">
                  <wp:posOffset>1967865</wp:posOffset>
                </wp:positionH>
                <wp:positionV relativeFrom="paragraph">
                  <wp:posOffset>6627495</wp:posOffset>
                </wp:positionV>
                <wp:extent cx="2038350" cy="495300"/>
                <wp:effectExtent l="0" t="0" r="3810" b="190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AAF17" w14:textId="77777777" w:rsidR="00265127" w:rsidRPr="00ED5BDB" w:rsidRDefault="00265127">
                            <w:pP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EC52" id="_x0000_t202" coordsize="21600,21600" o:spt="202" path="m,l,21600r21600,l21600,xe">
                <v:stroke joinstyle="miter"/>
                <v:path gradientshapeok="t" o:connecttype="rect"/>
              </v:shapetype>
              <v:shape id="Text Box 4" o:spid="_x0000_s1026" type="#_x0000_t202" style="position:absolute;left:0;text-align:left;margin-left:154.95pt;margin-top:521.85pt;width:160.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" stroked="f">
                <v:textbox>
                  <w:txbxContent>
                    <w:p w14:paraId="6FCAAF17" w14:textId="77777777" w:rsidR="00265127" w:rsidRPr="00ED5BDB" w:rsidRDefault="00265127">
                      <w:pPr>
                        <w:rPr>
                          <w:b/>
                          <w:sz w:val="28"/>
                          <w:szCs w:val="28"/>
                        </w:rPr>
                      </w:pPr>
                    </w:p>
                  </w:txbxContent>
                </v:textbox>
              </v:shape>
            </w:pict>
          </mc:Fallback>
        </mc:AlternateContent>
      </w:r>
      <w:r w:rsidR="00FD19E0" w:rsidRPr="007E344B">
        <w:t xml:space="preserve"> </w:t>
      </w:r>
    </w:p>
    <w:p w14:paraId="23174266" w14:textId="77777777" w:rsidR="001C22DD" w:rsidRPr="007E344B" w:rsidRDefault="001C22DD" w:rsidP="00AE6988">
      <w:pPr>
        <w:pStyle w:val="artikeltekst"/>
        <w:spacing w:before="0" w:after="0"/>
        <w:sectPr w:rsidR="001C22DD" w:rsidRPr="007E344B" w:rsidSect="00953641">
          <w:headerReference w:type="even" r:id="rId11"/>
          <w:headerReference w:type="default" r:id="rId12"/>
          <w:footerReference w:type="even" r:id="rId13"/>
          <w:footerReference w:type="default" r:id="rId14"/>
          <w:headerReference w:type="first" r:id="rId15"/>
          <w:footerReference w:type="first" r:id="rId16"/>
          <w:pgSz w:w="11906" w:h="16838"/>
          <w:pgMar w:top="709" w:right="566" w:bottom="568" w:left="426" w:header="708" w:footer="708" w:gutter="0"/>
          <w:cols w:space="708"/>
          <w:docGrid w:linePitch="360"/>
        </w:sectPr>
      </w:pPr>
    </w:p>
    <w:p w14:paraId="0ADA9B78" w14:textId="77777777" w:rsidR="00392F9F" w:rsidRPr="00D806AE" w:rsidRDefault="00392F9F" w:rsidP="00392F9F">
      <w:pPr>
        <w:pStyle w:val="Kop1"/>
        <w:spacing w:before="0" w:after="0"/>
        <w:ind w:left="360"/>
        <w:rPr>
          <w:rFonts w:asciiTheme="minorHAnsi" w:hAnsiTheme="minorHAnsi" w:cstheme="minorHAnsi"/>
        </w:rPr>
      </w:pPr>
      <w:bookmarkStart w:id="0" w:name="_Toc65065002"/>
      <w:bookmarkStart w:id="1" w:name="_Toc211230463"/>
      <w:bookmarkStart w:id="2" w:name="_Toc225826449"/>
      <w:bookmarkStart w:id="3" w:name="_Toc230152815"/>
      <w:bookmarkStart w:id="4" w:name="_Toc475029768"/>
      <w:bookmarkStart w:id="5" w:name="_Toc487702292"/>
      <w:bookmarkStart w:id="6" w:name="_Toc494960257"/>
      <w:bookmarkStart w:id="7" w:name="_Toc114133672"/>
      <w:r w:rsidRPr="00D806AE">
        <w:rPr>
          <w:rFonts w:asciiTheme="minorHAnsi" w:hAnsiTheme="minorHAnsi" w:cstheme="minorHAnsi"/>
        </w:rPr>
        <w:lastRenderedPageBreak/>
        <w:t>Herzieningen</w:t>
      </w:r>
      <w:bookmarkEnd w:id="0"/>
      <w:bookmarkEnd w:id="1"/>
      <w:bookmarkEnd w:id="2"/>
      <w:bookmarkEnd w:id="3"/>
      <w:bookmarkEnd w:id="4"/>
      <w:bookmarkEnd w:id="5"/>
      <w:bookmarkEnd w:id="6"/>
      <w:bookmarkEnd w:id="7"/>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311"/>
        <w:gridCol w:w="1603"/>
        <w:gridCol w:w="7536"/>
      </w:tblGrid>
      <w:tr w:rsidR="00F13E83" w:rsidRPr="00D806AE" w14:paraId="0CBDFF8F" w14:textId="77777777" w:rsidTr="00544F99">
        <w:trPr>
          <w:tblCellSpacing w:w="20" w:type="dxa"/>
        </w:trPr>
        <w:tc>
          <w:tcPr>
            <w:tcW w:w="2173" w:type="dxa"/>
          </w:tcPr>
          <w:p w14:paraId="7F8B0901" w14:textId="77777777" w:rsidR="00392F9F" w:rsidRPr="00D806AE" w:rsidRDefault="00392F9F"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Datum versie</w:t>
            </w:r>
          </w:p>
        </w:tc>
        <w:tc>
          <w:tcPr>
            <w:tcW w:w="2079" w:type="dxa"/>
          </w:tcPr>
          <w:p w14:paraId="13E57755" w14:textId="77777777" w:rsidR="00392F9F" w:rsidRPr="00D806AE" w:rsidRDefault="00392F9F"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Datum college</w:t>
            </w:r>
          </w:p>
        </w:tc>
        <w:tc>
          <w:tcPr>
            <w:tcW w:w="4644" w:type="dxa"/>
          </w:tcPr>
          <w:p w14:paraId="651FB70B" w14:textId="4C3FAB48" w:rsidR="00392F9F" w:rsidRPr="00D806AE" w:rsidRDefault="00376495" w:rsidP="00544F99">
            <w:pPr>
              <w:pStyle w:val="artikeltekst"/>
              <w:spacing w:before="0" w:after="0"/>
              <w:ind w:left="22"/>
              <w:rPr>
                <w:rFonts w:asciiTheme="minorHAnsi" w:hAnsiTheme="minorHAnsi" w:cstheme="minorHAnsi"/>
                <w:b/>
              </w:rPr>
            </w:pPr>
            <w:r w:rsidRPr="00D806AE">
              <w:rPr>
                <w:rFonts w:asciiTheme="minorHAnsi" w:hAnsiTheme="minorHAnsi" w:cstheme="minorHAnsi"/>
                <w:b/>
              </w:rPr>
              <w:t>Wijzigingen</w:t>
            </w:r>
          </w:p>
        </w:tc>
      </w:tr>
      <w:tr w:rsidR="00F13E83" w:rsidRPr="00905281" w14:paraId="6EAF31A7" w14:textId="77777777" w:rsidTr="00544F99">
        <w:trPr>
          <w:tblCellSpacing w:w="20" w:type="dxa"/>
        </w:trPr>
        <w:tc>
          <w:tcPr>
            <w:tcW w:w="2173" w:type="dxa"/>
          </w:tcPr>
          <w:p w14:paraId="7001CD44" w14:textId="33866008"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2020</w:t>
            </w:r>
            <w:r w:rsidR="00A32D06" w:rsidRPr="00D806AE">
              <w:rPr>
                <w:rFonts w:asciiTheme="minorHAnsi" w:hAnsiTheme="minorHAnsi" w:cstheme="minorHAnsi"/>
              </w:rPr>
              <w:t>/2</w:t>
            </w:r>
          </w:p>
        </w:tc>
        <w:tc>
          <w:tcPr>
            <w:tcW w:w="2079" w:type="dxa"/>
          </w:tcPr>
          <w:p w14:paraId="102C8C03" w14:textId="251DA6A8" w:rsidR="00392F9F" w:rsidRPr="00D806AE" w:rsidRDefault="00392F9F" w:rsidP="00544F99">
            <w:pPr>
              <w:pStyle w:val="artikeltekst"/>
              <w:spacing w:before="0" w:after="0"/>
              <w:ind w:left="0"/>
              <w:jc w:val="left"/>
              <w:rPr>
                <w:rFonts w:asciiTheme="minorHAnsi" w:hAnsiTheme="minorHAnsi" w:cstheme="minorHAnsi"/>
              </w:rPr>
            </w:pPr>
          </w:p>
        </w:tc>
        <w:tc>
          <w:tcPr>
            <w:tcW w:w="4644" w:type="dxa"/>
          </w:tcPr>
          <w:p w14:paraId="18040E8F" w14:textId="0F521EDB" w:rsidR="00392F9F" w:rsidRPr="00353F09" w:rsidRDefault="00392F9F" w:rsidP="00544F99">
            <w:pPr>
              <w:pStyle w:val="artikeltekst"/>
              <w:spacing w:before="0" w:after="0"/>
              <w:ind w:left="22"/>
              <w:jc w:val="left"/>
              <w:rPr>
                <w:rFonts w:asciiTheme="minorHAnsi" w:hAnsiTheme="minorHAnsi" w:cstheme="minorHAnsi"/>
                <w:bCs w:val="0"/>
                <w:lang w:val="de-DE"/>
              </w:rPr>
            </w:pPr>
            <w:r w:rsidRPr="00353F09">
              <w:rPr>
                <w:rFonts w:asciiTheme="minorHAnsi" w:hAnsiTheme="minorHAnsi" w:cstheme="minorHAnsi"/>
                <w:bCs w:val="0"/>
                <w:lang w:val="de-DE"/>
              </w:rPr>
              <w:t>art. 159, 159bis, 196, 221, 221bis, 221ter, 223, 224, 224bis, 230 ter, 232, 233 (a tem e)</w:t>
            </w:r>
          </w:p>
        </w:tc>
      </w:tr>
      <w:tr w:rsidR="00F13E83" w:rsidRPr="00905281" w14:paraId="48B30C2A" w14:textId="77777777" w:rsidTr="00544F99">
        <w:trPr>
          <w:tblCellSpacing w:w="20" w:type="dxa"/>
        </w:trPr>
        <w:tc>
          <w:tcPr>
            <w:tcW w:w="2173" w:type="dxa"/>
          </w:tcPr>
          <w:p w14:paraId="5210CC3A" w14:textId="07A1C833"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w:t>
            </w:r>
            <w:r w:rsidR="005E6466" w:rsidRPr="00D806AE">
              <w:rPr>
                <w:rFonts w:asciiTheme="minorHAnsi" w:hAnsiTheme="minorHAnsi" w:cstheme="minorHAnsi"/>
              </w:rPr>
              <w:t>1</w:t>
            </w:r>
            <w:r w:rsidR="00A32D06" w:rsidRPr="00D806AE">
              <w:rPr>
                <w:rFonts w:asciiTheme="minorHAnsi" w:hAnsiTheme="minorHAnsi" w:cstheme="minorHAnsi"/>
              </w:rPr>
              <w:t>/1</w:t>
            </w:r>
          </w:p>
        </w:tc>
        <w:tc>
          <w:tcPr>
            <w:tcW w:w="2079" w:type="dxa"/>
          </w:tcPr>
          <w:p w14:paraId="6977B0F3" w14:textId="24A9B2D0" w:rsidR="00392F9F" w:rsidRPr="00D806AE" w:rsidRDefault="00743426" w:rsidP="00544F99">
            <w:pPr>
              <w:pStyle w:val="artikeltekst"/>
              <w:spacing w:before="0" w:after="0"/>
              <w:ind w:left="0"/>
              <w:jc w:val="left"/>
              <w:rPr>
                <w:rFonts w:asciiTheme="minorHAnsi" w:hAnsiTheme="minorHAnsi" w:cstheme="minorHAnsi"/>
              </w:rPr>
            </w:pPr>
            <w:r w:rsidRPr="00D806AE">
              <w:rPr>
                <w:rFonts w:asciiTheme="minorHAnsi" w:hAnsiTheme="minorHAnsi" w:cstheme="minorHAnsi"/>
              </w:rPr>
              <w:t>25.10.2021</w:t>
            </w:r>
          </w:p>
        </w:tc>
        <w:tc>
          <w:tcPr>
            <w:tcW w:w="4644" w:type="dxa"/>
          </w:tcPr>
          <w:p w14:paraId="2FCC38FD" w14:textId="335F2829" w:rsidR="00392F9F" w:rsidRPr="00353F09" w:rsidRDefault="00A32D06" w:rsidP="00544F99">
            <w:pPr>
              <w:pStyle w:val="artikeltekst"/>
              <w:spacing w:before="0" w:after="0"/>
              <w:ind w:left="22"/>
              <w:jc w:val="left"/>
              <w:rPr>
                <w:rFonts w:asciiTheme="minorHAnsi" w:hAnsiTheme="minorHAnsi" w:cstheme="minorHAnsi"/>
                <w:lang w:val="de-DE"/>
              </w:rPr>
            </w:pPr>
            <w:r w:rsidRPr="00353F09">
              <w:rPr>
                <w:rFonts w:asciiTheme="minorHAnsi" w:hAnsiTheme="minorHAnsi" w:cstheme="minorHAnsi"/>
                <w:lang w:val="de-DE"/>
              </w:rPr>
              <w:t xml:space="preserve">art. 10, 65, 68, 114, 134, 142, 143, 178, 183 </w:t>
            </w:r>
            <w:proofErr w:type="spellStart"/>
            <w:r w:rsidRPr="00353F09">
              <w:rPr>
                <w:rFonts w:asciiTheme="minorHAnsi" w:hAnsiTheme="minorHAnsi" w:cstheme="minorHAnsi"/>
                <w:lang w:val="de-DE"/>
              </w:rPr>
              <w:t>tem</w:t>
            </w:r>
            <w:proofErr w:type="spellEnd"/>
            <w:r w:rsidRPr="00353F09">
              <w:rPr>
                <w:rFonts w:asciiTheme="minorHAnsi" w:hAnsiTheme="minorHAnsi" w:cstheme="minorHAnsi"/>
                <w:lang w:val="de-DE"/>
              </w:rPr>
              <w:t xml:space="preserve"> 183ter, 191bis, 209, 233a,</w:t>
            </w:r>
            <w:r w:rsidR="00602086">
              <w:rPr>
                <w:rFonts w:asciiTheme="minorHAnsi" w:hAnsiTheme="minorHAnsi" w:cstheme="minorHAnsi"/>
                <w:lang w:val="de-DE"/>
              </w:rPr>
              <w:t xml:space="preserve"> </w:t>
            </w:r>
            <w:r w:rsidRPr="00353F09">
              <w:rPr>
                <w:rFonts w:asciiTheme="minorHAnsi" w:hAnsiTheme="minorHAnsi" w:cstheme="minorHAnsi"/>
                <w:lang w:val="de-DE"/>
              </w:rPr>
              <w:t>b,</w:t>
            </w:r>
            <w:r w:rsidR="00602086">
              <w:rPr>
                <w:rFonts w:asciiTheme="minorHAnsi" w:hAnsiTheme="minorHAnsi" w:cstheme="minorHAnsi"/>
                <w:lang w:val="de-DE"/>
              </w:rPr>
              <w:t xml:space="preserve"> </w:t>
            </w:r>
            <w:r w:rsidRPr="00353F09">
              <w:rPr>
                <w:rFonts w:asciiTheme="minorHAnsi" w:hAnsiTheme="minorHAnsi" w:cstheme="minorHAnsi"/>
                <w:lang w:val="de-DE"/>
              </w:rPr>
              <w:t>d, 239, 260bis</w:t>
            </w:r>
          </w:p>
        </w:tc>
      </w:tr>
      <w:tr w:rsidR="00F13E83" w:rsidRPr="00A32D06" w14:paraId="000939B4" w14:textId="77777777" w:rsidTr="00544F99">
        <w:trPr>
          <w:tblCellSpacing w:w="20" w:type="dxa"/>
        </w:trPr>
        <w:tc>
          <w:tcPr>
            <w:tcW w:w="2173" w:type="dxa"/>
          </w:tcPr>
          <w:p w14:paraId="17E68153" w14:textId="3818C5CF" w:rsidR="00392F9F" w:rsidRPr="00D806AE" w:rsidRDefault="00392F9F"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202</w:t>
            </w:r>
            <w:r w:rsidR="00A32D06" w:rsidRPr="00D806AE">
              <w:rPr>
                <w:rFonts w:asciiTheme="minorHAnsi" w:hAnsiTheme="minorHAnsi" w:cstheme="minorHAnsi"/>
              </w:rPr>
              <w:t>2/1</w:t>
            </w:r>
          </w:p>
        </w:tc>
        <w:tc>
          <w:tcPr>
            <w:tcW w:w="2079" w:type="dxa"/>
          </w:tcPr>
          <w:p w14:paraId="00FC0D5F" w14:textId="3A5D1A82" w:rsidR="00392F9F" w:rsidRPr="00D806AE" w:rsidRDefault="00353F09" w:rsidP="00544F99">
            <w:pPr>
              <w:pStyle w:val="artikeltekst"/>
              <w:spacing w:before="0" w:after="0"/>
              <w:ind w:left="0"/>
              <w:jc w:val="left"/>
              <w:rPr>
                <w:rFonts w:asciiTheme="minorHAnsi" w:hAnsiTheme="minorHAnsi" w:cstheme="minorHAnsi"/>
              </w:rPr>
            </w:pPr>
            <w:r>
              <w:rPr>
                <w:rFonts w:asciiTheme="minorHAnsi" w:hAnsiTheme="minorHAnsi" w:cstheme="minorHAnsi"/>
              </w:rPr>
              <w:t>12</w:t>
            </w:r>
            <w:r w:rsidR="00743426" w:rsidRPr="00D806AE">
              <w:rPr>
                <w:rFonts w:asciiTheme="minorHAnsi" w:hAnsiTheme="minorHAnsi" w:cstheme="minorHAnsi"/>
              </w:rPr>
              <w:t>.</w:t>
            </w:r>
            <w:r>
              <w:rPr>
                <w:rFonts w:asciiTheme="minorHAnsi" w:hAnsiTheme="minorHAnsi" w:cstheme="minorHAnsi"/>
              </w:rPr>
              <w:t>12</w:t>
            </w:r>
            <w:r w:rsidR="00743426" w:rsidRPr="00D806AE">
              <w:rPr>
                <w:rFonts w:asciiTheme="minorHAnsi" w:hAnsiTheme="minorHAnsi" w:cstheme="minorHAnsi"/>
              </w:rPr>
              <w:t>.2022</w:t>
            </w:r>
          </w:p>
        </w:tc>
        <w:tc>
          <w:tcPr>
            <w:tcW w:w="4644" w:type="dxa"/>
          </w:tcPr>
          <w:p w14:paraId="60999C2C" w14:textId="4DDA01CD" w:rsidR="00392F9F" w:rsidRPr="00D806AE" w:rsidRDefault="00376495" w:rsidP="00544F99">
            <w:pPr>
              <w:pStyle w:val="artikeltekst"/>
              <w:spacing w:before="0" w:after="0"/>
              <w:ind w:left="22"/>
              <w:jc w:val="left"/>
              <w:rPr>
                <w:rFonts w:asciiTheme="minorHAnsi" w:hAnsiTheme="minorHAnsi" w:cstheme="minorHAnsi"/>
              </w:rPr>
            </w:pPr>
            <w:r w:rsidRPr="00D806AE">
              <w:rPr>
                <w:rFonts w:asciiTheme="minorHAnsi" w:hAnsiTheme="minorHAnsi" w:cstheme="minorHAnsi"/>
              </w:rPr>
              <w:t>Integratie gemeente &amp; OCMW, wettelijke wijzigingen</w:t>
            </w:r>
            <w:r w:rsidR="004F7EF2" w:rsidRPr="00D806AE">
              <w:rPr>
                <w:rFonts w:asciiTheme="minorHAnsi" w:hAnsiTheme="minorHAnsi" w:cstheme="minorHAnsi"/>
              </w:rPr>
              <w:t xml:space="preserve">, wijzigingen </w:t>
            </w:r>
            <w:r w:rsidR="006C69B7" w:rsidRPr="00D806AE">
              <w:rPr>
                <w:rFonts w:asciiTheme="minorHAnsi" w:hAnsiTheme="minorHAnsi" w:cstheme="minorHAnsi"/>
              </w:rPr>
              <w:t>aanwervingsprocedures, procedure contracten maximum 2 jaar, eindejaarstoelage inzetten voor fietslease</w:t>
            </w:r>
            <w:r w:rsidR="00DA02FC" w:rsidRPr="00D806AE">
              <w:rPr>
                <w:rFonts w:asciiTheme="minorHAnsi" w:hAnsiTheme="minorHAnsi" w:cstheme="minorHAnsi"/>
              </w:rPr>
              <w:t xml:space="preserve"> </w:t>
            </w:r>
          </w:p>
        </w:tc>
      </w:tr>
      <w:tr w:rsidR="00F13E83" w:rsidRPr="00A32D06" w14:paraId="2B5781F2" w14:textId="77777777" w:rsidTr="00544F99">
        <w:trPr>
          <w:tblCellSpacing w:w="20" w:type="dxa"/>
        </w:trPr>
        <w:tc>
          <w:tcPr>
            <w:tcW w:w="2173" w:type="dxa"/>
          </w:tcPr>
          <w:p w14:paraId="3D6A7A92" w14:textId="5D993E63" w:rsidR="00026883" w:rsidRPr="00D806AE" w:rsidRDefault="00026883" w:rsidP="00544F99">
            <w:pPr>
              <w:pStyle w:val="artikeltekst"/>
              <w:spacing w:before="0" w:after="0"/>
              <w:ind w:left="22"/>
              <w:jc w:val="left"/>
              <w:rPr>
                <w:rFonts w:asciiTheme="minorHAnsi" w:hAnsiTheme="minorHAnsi" w:cstheme="minorHAnsi"/>
              </w:rPr>
            </w:pPr>
            <w:r>
              <w:rPr>
                <w:rFonts w:asciiTheme="minorHAnsi" w:hAnsiTheme="minorHAnsi" w:cstheme="minorHAnsi"/>
              </w:rPr>
              <w:t>2023/1</w:t>
            </w:r>
          </w:p>
        </w:tc>
        <w:tc>
          <w:tcPr>
            <w:tcW w:w="2079" w:type="dxa"/>
          </w:tcPr>
          <w:p w14:paraId="38ECF8B9" w14:textId="6A09E140" w:rsidR="00026883" w:rsidRPr="00D806AE" w:rsidRDefault="00BF7B58" w:rsidP="00544F99">
            <w:pPr>
              <w:pStyle w:val="artikeltekst"/>
              <w:spacing w:before="0" w:after="0"/>
              <w:ind w:left="0"/>
              <w:jc w:val="left"/>
              <w:rPr>
                <w:rFonts w:asciiTheme="minorHAnsi" w:hAnsiTheme="minorHAnsi" w:cstheme="minorHAnsi"/>
              </w:rPr>
            </w:pPr>
            <w:r>
              <w:rPr>
                <w:rFonts w:asciiTheme="minorHAnsi" w:hAnsiTheme="minorHAnsi" w:cstheme="minorHAnsi"/>
              </w:rPr>
              <w:t>25</w:t>
            </w:r>
            <w:r w:rsidR="00353F09">
              <w:rPr>
                <w:rFonts w:asciiTheme="minorHAnsi" w:hAnsiTheme="minorHAnsi" w:cstheme="minorHAnsi"/>
              </w:rPr>
              <w:t>.</w:t>
            </w:r>
            <w:r>
              <w:rPr>
                <w:rFonts w:asciiTheme="minorHAnsi" w:hAnsiTheme="minorHAnsi" w:cstheme="minorHAnsi"/>
              </w:rPr>
              <w:t>09</w:t>
            </w:r>
            <w:r w:rsidR="00353F09">
              <w:rPr>
                <w:rFonts w:asciiTheme="minorHAnsi" w:hAnsiTheme="minorHAnsi" w:cstheme="minorHAnsi"/>
              </w:rPr>
              <w:t>.2023</w:t>
            </w:r>
          </w:p>
        </w:tc>
        <w:tc>
          <w:tcPr>
            <w:tcW w:w="4644" w:type="dxa"/>
          </w:tcPr>
          <w:p w14:paraId="760EA832" w14:textId="5F9CC2BC" w:rsidR="00CB40DE" w:rsidRPr="00D806AE" w:rsidRDefault="00186941" w:rsidP="00CB40DE">
            <w:pPr>
              <w:pStyle w:val="artikeltekst"/>
              <w:spacing w:before="0" w:after="0"/>
              <w:ind w:left="22"/>
              <w:jc w:val="left"/>
              <w:rPr>
                <w:rFonts w:asciiTheme="minorHAnsi" w:hAnsiTheme="minorHAnsi" w:cstheme="minorHAnsi"/>
              </w:rPr>
            </w:pPr>
            <w:r>
              <w:rPr>
                <w:rFonts w:asciiTheme="minorHAnsi" w:hAnsiTheme="minorHAnsi" w:cstheme="minorHAnsi"/>
              </w:rPr>
              <w:t>Overgang naar publiek vakantiestelsel, wettelijke wijzigingen</w:t>
            </w:r>
          </w:p>
        </w:tc>
      </w:tr>
      <w:tr w:rsidR="00F13E83" w:rsidRPr="00A32D06" w14:paraId="7F643F9F" w14:textId="77777777" w:rsidTr="00544F99">
        <w:trPr>
          <w:tblCellSpacing w:w="20" w:type="dxa"/>
        </w:trPr>
        <w:tc>
          <w:tcPr>
            <w:tcW w:w="2173" w:type="dxa"/>
          </w:tcPr>
          <w:p w14:paraId="29D0ED81" w14:textId="5B735805" w:rsidR="00CB40DE" w:rsidRDefault="00CB40DE" w:rsidP="00544F99">
            <w:pPr>
              <w:pStyle w:val="artikeltekst"/>
              <w:spacing w:before="0" w:after="0"/>
              <w:ind w:left="22"/>
              <w:jc w:val="left"/>
              <w:rPr>
                <w:rFonts w:asciiTheme="minorHAnsi" w:hAnsiTheme="minorHAnsi" w:cstheme="minorHAnsi"/>
              </w:rPr>
            </w:pPr>
            <w:r>
              <w:rPr>
                <w:rFonts w:asciiTheme="minorHAnsi" w:hAnsiTheme="minorHAnsi" w:cstheme="minorHAnsi"/>
              </w:rPr>
              <w:t>2024/1</w:t>
            </w:r>
          </w:p>
        </w:tc>
        <w:tc>
          <w:tcPr>
            <w:tcW w:w="2079" w:type="dxa"/>
          </w:tcPr>
          <w:p w14:paraId="4F342AA1" w14:textId="4E52A417" w:rsidR="00CB40DE" w:rsidRDefault="00112B2A" w:rsidP="00544F99">
            <w:pPr>
              <w:pStyle w:val="artikeltekst"/>
              <w:spacing w:before="0" w:after="0"/>
              <w:ind w:left="0"/>
              <w:jc w:val="left"/>
              <w:rPr>
                <w:rFonts w:asciiTheme="minorHAnsi" w:hAnsiTheme="minorHAnsi" w:cstheme="minorHAnsi"/>
              </w:rPr>
            </w:pPr>
            <w:r>
              <w:rPr>
                <w:rFonts w:asciiTheme="minorHAnsi" w:hAnsiTheme="minorHAnsi" w:cstheme="minorHAnsi"/>
              </w:rPr>
              <w:t>05/08/2024</w:t>
            </w:r>
          </w:p>
        </w:tc>
        <w:tc>
          <w:tcPr>
            <w:tcW w:w="4644" w:type="dxa"/>
          </w:tcPr>
          <w:p w14:paraId="1F54483E" w14:textId="3C64385D" w:rsidR="00CB40DE" w:rsidRDefault="00512DB7" w:rsidP="00112B2A">
            <w:pPr>
              <w:pStyle w:val="artikeltekst"/>
              <w:spacing w:before="0" w:after="0"/>
              <w:ind w:left="22"/>
              <w:jc w:val="left"/>
              <w:rPr>
                <w:rFonts w:asciiTheme="minorHAnsi" w:hAnsiTheme="minorHAnsi" w:cstheme="minorHAnsi"/>
              </w:rPr>
            </w:pPr>
            <w:r w:rsidRPr="00F13E83">
              <w:rPr>
                <w:rFonts w:asciiTheme="minorHAnsi" w:hAnsiTheme="minorHAnsi" w:cstheme="minorHAnsi"/>
                <w:noProof/>
              </w:rPr>
              <w:drawing>
                <wp:inline distT="0" distB="0" distL="0" distR="0" wp14:anchorId="6BD31FC0" wp14:editId="1D75EC08">
                  <wp:extent cx="4577529" cy="3409950"/>
                  <wp:effectExtent l="0" t="0" r="0" b="0"/>
                  <wp:docPr id="517982261" name="Afbeelding 1" descr="Afbeelding met tekst, schermopname, Lettertype,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982261" name="Afbeelding 1" descr="Afbeelding met tekst, schermopname, Lettertype, document&#10;&#10;Automatisch gegenereerde beschrijving"/>
                          <pic:cNvPicPr/>
                        </pic:nvPicPr>
                        <pic:blipFill>
                          <a:blip r:embed="rId17"/>
                          <a:stretch>
                            <a:fillRect/>
                          </a:stretch>
                        </pic:blipFill>
                        <pic:spPr>
                          <a:xfrm>
                            <a:off x="0" y="0"/>
                            <a:ext cx="4594749" cy="3422778"/>
                          </a:xfrm>
                          <a:prstGeom prst="rect">
                            <a:avLst/>
                          </a:prstGeom>
                        </pic:spPr>
                      </pic:pic>
                    </a:graphicData>
                  </a:graphic>
                </wp:inline>
              </w:drawing>
            </w:r>
          </w:p>
        </w:tc>
      </w:tr>
      <w:tr w:rsidR="00512DB7" w:rsidRPr="00A32D06" w14:paraId="32D9640F" w14:textId="77777777" w:rsidTr="00544F99">
        <w:trPr>
          <w:tblCellSpacing w:w="20" w:type="dxa"/>
        </w:trPr>
        <w:tc>
          <w:tcPr>
            <w:tcW w:w="2173" w:type="dxa"/>
          </w:tcPr>
          <w:p w14:paraId="3E763EBF" w14:textId="717270D7" w:rsidR="00512DB7" w:rsidRDefault="00512DB7" w:rsidP="00544F99">
            <w:pPr>
              <w:pStyle w:val="artikeltekst"/>
              <w:spacing w:before="0" w:after="0"/>
              <w:ind w:left="22"/>
              <w:jc w:val="left"/>
              <w:rPr>
                <w:rFonts w:asciiTheme="minorHAnsi" w:hAnsiTheme="minorHAnsi" w:cstheme="minorHAnsi"/>
              </w:rPr>
            </w:pPr>
            <w:r>
              <w:rPr>
                <w:rFonts w:asciiTheme="minorHAnsi" w:hAnsiTheme="minorHAnsi" w:cstheme="minorHAnsi"/>
              </w:rPr>
              <w:t>202</w:t>
            </w:r>
            <w:r w:rsidR="005569F8">
              <w:rPr>
                <w:rFonts w:asciiTheme="minorHAnsi" w:hAnsiTheme="minorHAnsi" w:cstheme="minorHAnsi"/>
              </w:rPr>
              <w:t>4</w:t>
            </w:r>
            <w:r>
              <w:rPr>
                <w:rFonts w:asciiTheme="minorHAnsi" w:hAnsiTheme="minorHAnsi" w:cstheme="minorHAnsi"/>
              </w:rPr>
              <w:t>/</w:t>
            </w:r>
            <w:r w:rsidR="005569F8">
              <w:rPr>
                <w:rFonts w:asciiTheme="minorHAnsi" w:hAnsiTheme="minorHAnsi" w:cstheme="minorHAnsi"/>
              </w:rPr>
              <w:t>2</w:t>
            </w:r>
          </w:p>
        </w:tc>
        <w:tc>
          <w:tcPr>
            <w:tcW w:w="2079" w:type="dxa"/>
          </w:tcPr>
          <w:p w14:paraId="5951EB98" w14:textId="184C20A7" w:rsidR="00512DB7" w:rsidRDefault="005569F8" w:rsidP="00544F99">
            <w:pPr>
              <w:pStyle w:val="artikeltekst"/>
              <w:spacing w:before="0" w:after="0"/>
              <w:ind w:left="0"/>
              <w:jc w:val="left"/>
              <w:rPr>
                <w:rFonts w:asciiTheme="minorHAnsi" w:hAnsiTheme="minorHAnsi" w:cstheme="minorHAnsi"/>
              </w:rPr>
            </w:pPr>
            <w:r>
              <w:rPr>
                <w:rFonts w:asciiTheme="minorHAnsi" w:hAnsiTheme="minorHAnsi" w:cstheme="minorHAnsi"/>
              </w:rPr>
              <w:t>28/04/2025</w:t>
            </w:r>
          </w:p>
        </w:tc>
        <w:tc>
          <w:tcPr>
            <w:tcW w:w="4644" w:type="dxa"/>
          </w:tcPr>
          <w:p w14:paraId="36C807A0" w14:textId="4FFAC795" w:rsidR="00512DB7" w:rsidRDefault="00357CF9" w:rsidP="00112B2A">
            <w:pPr>
              <w:pStyle w:val="artikeltekst"/>
              <w:spacing w:before="0" w:after="0"/>
              <w:ind w:left="22"/>
              <w:jc w:val="left"/>
              <w:rPr>
                <w:rFonts w:asciiTheme="minorHAnsi" w:hAnsiTheme="minorHAnsi" w:cstheme="minorHAnsi"/>
              </w:rPr>
            </w:pPr>
            <w:r>
              <w:rPr>
                <w:rFonts w:asciiTheme="minorHAnsi" w:hAnsiTheme="minorHAnsi" w:cstheme="minorHAnsi"/>
              </w:rPr>
              <w:t>Wijziging s</w:t>
            </w:r>
            <w:r w:rsidR="00512DB7">
              <w:rPr>
                <w:rFonts w:asciiTheme="minorHAnsi" w:hAnsiTheme="minorHAnsi" w:cstheme="minorHAnsi"/>
              </w:rPr>
              <w:t>alarisschaal adjunct algemeen directeur</w:t>
            </w:r>
            <w:r>
              <w:rPr>
                <w:rFonts w:asciiTheme="minorHAnsi" w:hAnsiTheme="minorHAnsi" w:cstheme="minorHAnsi"/>
              </w:rPr>
              <w:t>, aanpassing MEDEX</w:t>
            </w:r>
          </w:p>
        </w:tc>
      </w:tr>
      <w:tr w:rsidR="00561281" w:rsidRPr="00A32D06" w14:paraId="2D2C6C6B" w14:textId="77777777" w:rsidTr="00544F99">
        <w:trPr>
          <w:tblCellSpacing w:w="20" w:type="dxa"/>
        </w:trPr>
        <w:tc>
          <w:tcPr>
            <w:tcW w:w="2173" w:type="dxa"/>
          </w:tcPr>
          <w:p w14:paraId="0EDCFA7B" w14:textId="6D48E915" w:rsidR="00561281" w:rsidRPr="00561281" w:rsidRDefault="00561281" w:rsidP="00544F99">
            <w:pPr>
              <w:pStyle w:val="artikeltekst"/>
              <w:spacing w:before="0" w:after="0"/>
              <w:ind w:left="22"/>
              <w:jc w:val="left"/>
              <w:rPr>
                <w:rFonts w:asciiTheme="minorHAnsi" w:hAnsiTheme="minorHAnsi" w:cstheme="minorHAnsi"/>
                <w:highlight w:val="yellow"/>
              </w:rPr>
            </w:pPr>
            <w:r w:rsidRPr="00561281">
              <w:rPr>
                <w:rFonts w:asciiTheme="minorHAnsi" w:hAnsiTheme="minorHAnsi" w:cstheme="minorHAnsi"/>
                <w:highlight w:val="yellow"/>
              </w:rPr>
              <w:t>2025/1</w:t>
            </w:r>
          </w:p>
        </w:tc>
        <w:tc>
          <w:tcPr>
            <w:tcW w:w="2079" w:type="dxa"/>
          </w:tcPr>
          <w:p w14:paraId="4E8202FF" w14:textId="77777777" w:rsidR="00561281" w:rsidRPr="00561281" w:rsidRDefault="00561281" w:rsidP="00544F99">
            <w:pPr>
              <w:pStyle w:val="artikeltekst"/>
              <w:spacing w:before="0" w:after="0"/>
              <w:ind w:left="0"/>
              <w:jc w:val="left"/>
              <w:rPr>
                <w:rFonts w:asciiTheme="minorHAnsi" w:hAnsiTheme="minorHAnsi" w:cstheme="minorHAnsi"/>
                <w:highlight w:val="yellow"/>
              </w:rPr>
            </w:pPr>
          </w:p>
        </w:tc>
        <w:tc>
          <w:tcPr>
            <w:tcW w:w="4644" w:type="dxa"/>
          </w:tcPr>
          <w:p w14:paraId="6CB9C0F5" w14:textId="31050429" w:rsidR="00561281" w:rsidRPr="00561281" w:rsidRDefault="00561281" w:rsidP="00112B2A">
            <w:pPr>
              <w:pStyle w:val="artikeltekst"/>
              <w:spacing w:before="0" w:after="0"/>
              <w:ind w:left="22"/>
              <w:jc w:val="left"/>
              <w:rPr>
                <w:rFonts w:asciiTheme="minorHAnsi" w:hAnsiTheme="minorHAnsi" w:cstheme="minorHAnsi"/>
                <w:highlight w:val="yellow"/>
              </w:rPr>
            </w:pPr>
            <w:r w:rsidRPr="00561281">
              <w:rPr>
                <w:rFonts w:asciiTheme="minorHAnsi" w:hAnsiTheme="minorHAnsi" w:cstheme="minorHAnsi"/>
                <w:highlight w:val="yellow"/>
              </w:rPr>
              <w:t>Verhoging maaltijdcheques, verloning dienstencheque-medewerkers</w:t>
            </w:r>
          </w:p>
        </w:tc>
      </w:tr>
    </w:tbl>
    <w:p w14:paraId="4E5B0CEF" w14:textId="7C1F9BF9" w:rsidR="003F4798" w:rsidRPr="004F7EF2" w:rsidRDefault="003F4798">
      <w:pPr>
        <w:jc w:val="left"/>
        <w:rPr>
          <w:rFonts w:cs="Arial"/>
          <w:bCs/>
          <w:iCs/>
          <w:szCs w:val="28"/>
        </w:rPr>
      </w:pPr>
      <w:r w:rsidRPr="004F7EF2">
        <w:br w:type="page"/>
      </w:r>
    </w:p>
    <w:p w14:paraId="402EE60C" w14:textId="77777777" w:rsidR="001C22DD" w:rsidRPr="004F7EF2" w:rsidRDefault="001C22DD" w:rsidP="00A039D5">
      <w:pPr>
        <w:pStyle w:val="artikeltekst"/>
        <w:spacing w:before="0" w:after="0"/>
        <w:ind w:left="0"/>
      </w:pPr>
    </w:p>
    <w:p w14:paraId="160C0A6A" w14:textId="77777777" w:rsidR="001C22DD" w:rsidRPr="007E344B" w:rsidRDefault="001C22DD" w:rsidP="00176119">
      <w:pPr>
        <w:pStyle w:val="Kop1"/>
        <w:spacing w:before="0" w:after="0"/>
        <w:rPr>
          <w:rFonts w:asciiTheme="minorHAnsi" w:hAnsiTheme="minorHAnsi" w:cstheme="minorHAnsi"/>
          <w:sz w:val="20"/>
          <w:szCs w:val="20"/>
        </w:rPr>
      </w:pPr>
      <w:bookmarkStart w:id="8" w:name="_Toc65065001"/>
      <w:bookmarkStart w:id="9" w:name="_Toc179802549"/>
      <w:bookmarkStart w:id="10" w:name="_Toc179802845"/>
      <w:bookmarkStart w:id="11" w:name="_Toc198563817"/>
      <w:bookmarkStart w:id="12" w:name="_Toc199238551"/>
      <w:bookmarkStart w:id="13" w:name="_Toc199303298"/>
      <w:bookmarkStart w:id="14" w:name="_Toc199303411"/>
      <w:bookmarkStart w:id="15" w:name="_Toc199303725"/>
      <w:bookmarkStart w:id="16" w:name="_Toc221698844"/>
      <w:bookmarkStart w:id="17" w:name="_Toc224959765"/>
      <w:bookmarkStart w:id="18" w:name="_Toc224974569"/>
      <w:bookmarkStart w:id="19" w:name="_Toc409182594"/>
      <w:bookmarkStart w:id="20" w:name="_Toc463341986"/>
      <w:bookmarkStart w:id="21" w:name="_Toc463345235"/>
      <w:bookmarkStart w:id="22" w:name="_Toc487534550"/>
      <w:bookmarkStart w:id="23" w:name="_Toc487534739"/>
      <w:r w:rsidRPr="007E344B">
        <w:rPr>
          <w:rFonts w:asciiTheme="minorHAnsi" w:hAnsiTheme="minorHAnsi" w:cstheme="minorHAnsi"/>
          <w:sz w:val="20"/>
          <w:szCs w:val="20"/>
        </w:rPr>
        <w:t>Inhoudsta</w:t>
      </w:r>
      <w:bookmarkEnd w:id="8"/>
      <w:r w:rsidRPr="007E344B">
        <w:rPr>
          <w:rFonts w:asciiTheme="minorHAnsi" w:hAnsiTheme="minorHAnsi" w:cstheme="minorHAnsi"/>
          <w:sz w:val="20"/>
          <w:szCs w:val="20"/>
        </w:rPr>
        <w:t>fel</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66F832F6" w14:textId="77777777" w:rsidR="00A039D5" w:rsidRPr="007E344B" w:rsidRDefault="00A039D5" w:rsidP="00176119">
      <w:pPr>
        <w:jc w:val="left"/>
        <w:rPr>
          <w:rFonts w:asciiTheme="minorHAnsi" w:hAnsiTheme="minorHAnsi" w:cstheme="minorHAnsi"/>
          <w:spacing w:val="-3"/>
          <w:sz w:val="20"/>
          <w:szCs w:val="20"/>
        </w:rPr>
      </w:pPr>
    </w:p>
    <w:p w14:paraId="5AC7F8E2"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 Toepassingsgebied en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6</w:t>
      </w:r>
    </w:p>
    <w:p w14:paraId="44A3D70F" w14:textId="77777777" w:rsidR="00A039D5" w:rsidRPr="007E344B" w:rsidRDefault="00A039D5" w:rsidP="00176119">
      <w:pPr>
        <w:jc w:val="left"/>
        <w:rPr>
          <w:rFonts w:asciiTheme="minorHAnsi" w:hAnsiTheme="minorHAnsi" w:cstheme="minorHAnsi"/>
          <w:spacing w:val="-3"/>
          <w:sz w:val="20"/>
          <w:szCs w:val="20"/>
        </w:rPr>
      </w:pPr>
    </w:p>
    <w:p w14:paraId="5C7E35EF"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II De personeelsformatie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8</w:t>
      </w:r>
    </w:p>
    <w:p w14:paraId="70E809B5" w14:textId="77777777" w:rsidR="00A039D5" w:rsidRPr="007E344B" w:rsidRDefault="00A039D5" w:rsidP="00176119">
      <w:pPr>
        <w:jc w:val="left"/>
        <w:rPr>
          <w:rFonts w:asciiTheme="minorHAnsi" w:hAnsiTheme="minorHAnsi" w:cstheme="minorHAnsi"/>
          <w:spacing w:val="-3"/>
          <w:sz w:val="20"/>
          <w:szCs w:val="20"/>
        </w:rPr>
      </w:pPr>
    </w:p>
    <w:p w14:paraId="10C95693" w14:textId="77777777" w:rsidR="00A039D5" w:rsidRPr="007E344B" w:rsidRDefault="00A039D5"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III De 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10</w:t>
      </w:r>
    </w:p>
    <w:p w14:paraId="170AF596" w14:textId="77777777" w:rsidR="00E07983" w:rsidRPr="007E344B" w:rsidRDefault="00E07983" w:rsidP="00176119">
      <w:pPr>
        <w:jc w:val="left"/>
        <w:rPr>
          <w:rFonts w:asciiTheme="minorHAnsi" w:hAnsiTheme="minorHAnsi" w:cstheme="minorHAnsi"/>
          <w:b/>
          <w:spacing w:val="-3"/>
          <w:sz w:val="20"/>
          <w:szCs w:val="20"/>
        </w:rPr>
      </w:pPr>
    </w:p>
    <w:p w14:paraId="1A7C271A" w14:textId="77777777" w:rsidR="00A039D5" w:rsidRPr="007E344B" w:rsidRDefault="00A039D5"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De procedures voor de vervulling van betrekkingen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10</w:t>
      </w:r>
    </w:p>
    <w:p w14:paraId="27F4DF59" w14:textId="77777777" w:rsidR="00A039D5" w:rsidRPr="007E344B" w:rsidRDefault="00A039D5"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 De aanwerving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11</w:t>
      </w:r>
    </w:p>
    <w:p w14:paraId="78291712" w14:textId="77777777" w:rsidR="00A039D5" w:rsidRPr="007E344B" w:rsidRDefault="00A039D5"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algemene toelatingsvoorwaarden en de aanwervingsvoorwaarden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B670127" w14:textId="77777777" w:rsidR="00A039D5"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aanwervingsprocedure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9A41980"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selectieprocedure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772FF4B"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Wervingsreserves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1B8B824"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V Specifieke bepalingen voor de aanwerving van de algemeen directeur, de financieel directeur en </w:t>
      </w:r>
    </w:p>
    <w:p w14:paraId="467CF307"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maatschappelijk werker</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28424F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Specifieke bepalingen voor de aanwervingen in de betrekkingen die ingesteld worden ter uitvoering</w:t>
      </w:r>
    </w:p>
    <w:p w14:paraId="628BE8C2"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wan werkgelegenheidsmaatregelen van de hogere overheid, en in sommige tijdelijke betrekkingen.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C6D3511"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VII De aanwerving van personen met een arbeidshandicap</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49997C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VIII De indiensttreding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3619061" w14:textId="7777777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proeftijd met het oog op de vaste aanstelling in statutair verband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1</w:t>
      </w:r>
      <w:r w:rsidR="00DC6D67" w:rsidRPr="007E344B">
        <w:rPr>
          <w:rFonts w:asciiTheme="minorHAnsi" w:hAnsiTheme="minorHAnsi" w:cstheme="minorHAnsi"/>
          <w:b/>
          <w:spacing w:val="-3"/>
          <w:sz w:val="20"/>
          <w:szCs w:val="20"/>
        </w:rPr>
        <w:t>9</w:t>
      </w:r>
    </w:p>
    <w:p w14:paraId="10ECAB4A"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273E56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duur van de proeftijd en de evaluatie tijdens de proeftijd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333E6F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vaste aanstelling in statutair verband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92FC5E7" w14:textId="0EA279FC"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IV De </w:t>
      </w:r>
      <w:r w:rsidR="001B1880">
        <w:rPr>
          <w:rFonts w:asciiTheme="minorHAnsi" w:hAnsiTheme="minorHAnsi" w:cstheme="minorHAnsi"/>
          <w:b/>
          <w:spacing w:val="-3"/>
          <w:sz w:val="20"/>
          <w:szCs w:val="20"/>
        </w:rPr>
        <w:t>opvolging en feedback</w:t>
      </w:r>
      <w:r w:rsidRPr="007E344B">
        <w:rPr>
          <w:rFonts w:asciiTheme="minorHAnsi" w:hAnsiTheme="minorHAnsi" w:cstheme="minorHAnsi"/>
          <w:b/>
          <w:spacing w:val="-3"/>
          <w:sz w:val="20"/>
          <w:szCs w:val="20"/>
        </w:rPr>
        <w:t xml:space="preserve"> van het personeelslid tijdens de loopbaan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DC6D67" w:rsidRPr="007E344B">
        <w:rPr>
          <w:rFonts w:asciiTheme="minorHAnsi" w:hAnsiTheme="minorHAnsi" w:cstheme="minorHAnsi"/>
          <w:b/>
          <w:spacing w:val="-3"/>
          <w:sz w:val="20"/>
          <w:szCs w:val="20"/>
        </w:rPr>
        <w:t>1</w:t>
      </w:r>
    </w:p>
    <w:p w14:paraId="48C80FA6"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E0D4040"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periodiciteit van de opvolging en feedback</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D66B523"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 xml:space="preserve">Afdeling III Het ontslag wegens beroepsongeschiktheid ingevolge het ontoereikend functioneren van </w:t>
      </w:r>
    </w:p>
    <w:p w14:paraId="083FCA0C"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het personeelslid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236E908"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evaluatoren en het verloop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F9693FF"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evaluatieresultaten en de gevolgen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EB89167"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Het beroep tegens de ongunstige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6108BD5" w14:textId="619C11CE"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Specifieke bepalingen voor de evaluatie</w:t>
      </w:r>
      <w:r w:rsidR="001B1880">
        <w:rPr>
          <w:rFonts w:asciiTheme="minorHAnsi" w:hAnsiTheme="minorHAnsi" w:cstheme="minorHAnsi"/>
          <w:b/>
          <w:spacing w:val="-3"/>
          <w:sz w:val="20"/>
          <w:szCs w:val="20"/>
        </w:rPr>
        <w:t xml:space="preserve"> en de opvolging en feedback</w:t>
      </w:r>
      <w:r w:rsidRPr="007E344B">
        <w:rPr>
          <w:rFonts w:asciiTheme="minorHAnsi" w:hAnsiTheme="minorHAnsi" w:cstheme="minorHAnsi"/>
          <w:b/>
          <w:spacing w:val="-3"/>
          <w:sz w:val="20"/>
          <w:szCs w:val="20"/>
        </w:rPr>
        <w:t xml:space="preserve"> van de algemeen directeur en de financieel directeur</w:t>
      </w:r>
      <w:r w:rsidR="001B1880">
        <w:rPr>
          <w:rFonts w:asciiTheme="minorHAnsi" w:hAnsiTheme="minorHAnsi" w:cstheme="minorHAnsi"/>
          <w:b/>
          <w:spacing w:val="-3"/>
          <w:sz w:val="20"/>
          <w:szCs w:val="20"/>
        </w:rPr>
        <w:t xml:space="preserve"> </w:t>
      </w:r>
      <w:r w:rsidRPr="007E344B">
        <w:rPr>
          <w:rFonts w:asciiTheme="minorHAnsi" w:hAnsiTheme="minorHAnsi" w:cstheme="minorHAnsi"/>
          <w:b/>
          <w:spacing w:val="-3"/>
          <w:sz w:val="20"/>
          <w:szCs w:val="20"/>
        </w:rPr>
        <w:t>en de adjunct algemeen-directeur</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DC6D67" w:rsidRPr="007E344B">
        <w:rPr>
          <w:rFonts w:asciiTheme="minorHAnsi" w:hAnsiTheme="minorHAnsi" w:cstheme="minorHAnsi"/>
          <w:b/>
          <w:spacing w:val="-3"/>
          <w:sz w:val="20"/>
          <w:szCs w:val="20"/>
        </w:rPr>
        <w:t>6</w:t>
      </w:r>
    </w:p>
    <w:p w14:paraId="03D14738"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Evaluatie tijdens de proeftijd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EA5E4D9"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Opvolging en feedback tijdens de loopbaan en de evaluatiecriteria</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D490079"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periodiciteit van de opvolging en de feedback</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4A3D8CE"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Het ontslag wegens beroepsongeschiktheid ingevolge het ontoereikend functioneren van de functiehouder</w:t>
      </w:r>
      <w:r w:rsidRPr="007E344B">
        <w:rPr>
          <w:rFonts w:asciiTheme="minorHAnsi" w:hAnsiTheme="minorHAnsi" w:cstheme="minorHAnsi"/>
          <w:spacing w:val="-3"/>
          <w:sz w:val="20"/>
          <w:szCs w:val="20"/>
        </w:rPr>
        <w:tab/>
      </w:r>
    </w:p>
    <w:p w14:paraId="5CC12F2D"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evaluatieresultaten en de gevolgen van de evaluatie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A3BB11A" w14:textId="03E1BED7" w:rsidR="005B47FA" w:rsidRPr="007E344B" w:rsidRDefault="005B47F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 Het vormingsreglement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2</w:t>
      </w:r>
      <w:r w:rsidR="001B1880">
        <w:rPr>
          <w:rFonts w:asciiTheme="minorHAnsi" w:hAnsiTheme="minorHAnsi" w:cstheme="minorHAnsi"/>
          <w:b/>
          <w:spacing w:val="-3"/>
          <w:sz w:val="20"/>
          <w:szCs w:val="20"/>
        </w:rPr>
        <w:t>9</w:t>
      </w:r>
    </w:p>
    <w:p w14:paraId="5F0637E4" w14:textId="77777777" w:rsidR="005B47FA" w:rsidRPr="007E344B" w:rsidRDefault="005B47F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C9B130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vormingsplicht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434B36E"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Het vormingsrecht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4D440ED"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VII De administratieve anciënniteiten van het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32</w:t>
      </w:r>
    </w:p>
    <w:p w14:paraId="3DCBA64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VIII De functionele loopbaan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34</w:t>
      </w:r>
    </w:p>
    <w:p w14:paraId="48B5E381"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4E5A82E"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functionele loopbanen per niveau</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97197CB"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IX De bevordering</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3</w:t>
      </w:r>
      <w:r w:rsidR="00327F9D" w:rsidRPr="007E344B">
        <w:rPr>
          <w:rFonts w:asciiTheme="minorHAnsi" w:hAnsiTheme="minorHAnsi" w:cstheme="minorHAnsi"/>
          <w:b/>
          <w:spacing w:val="-3"/>
          <w:sz w:val="20"/>
          <w:szCs w:val="20"/>
        </w:rPr>
        <w:t>5</w:t>
      </w:r>
    </w:p>
    <w:p w14:paraId="15D93199"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8506EF5"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bevorderingsvoorwaarden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0BD8592"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selectie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1BA0058"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algemene bevorderingsvoorwaarden per niveau en per rang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27ABDC54"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 De vervulling van een vacature door interne personeelsmobiliteit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3</w:t>
      </w:r>
      <w:r w:rsidR="00327F9D" w:rsidRPr="007E344B">
        <w:rPr>
          <w:rFonts w:asciiTheme="minorHAnsi" w:hAnsiTheme="minorHAnsi" w:cstheme="minorHAnsi"/>
          <w:b/>
          <w:spacing w:val="-3"/>
          <w:sz w:val="20"/>
          <w:szCs w:val="20"/>
        </w:rPr>
        <w:t>7</w:t>
      </w:r>
    </w:p>
    <w:p w14:paraId="07304A60"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2A1FFC4"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voorwaarden en de procedure voor de interne personeelsmobiliteit</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BDDF990" w14:textId="77777777" w:rsidR="00E01D4F" w:rsidRPr="007E344B" w:rsidRDefault="00E01D4F"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XI Externe personeelsmobiliteit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4</w:t>
      </w:r>
      <w:r w:rsidR="00327F9D" w:rsidRPr="007E344B">
        <w:rPr>
          <w:rFonts w:asciiTheme="minorHAnsi" w:hAnsiTheme="minorHAnsi" w:cstheme="minorHAnsi"/>
          <w:b/>
          <w:spacing w:val="-3"/>
          <w:sz w:val="20"/>
          <w:szCs w:val="20"/>
        </w:rPr>
        <w:t>0</w:t>
      </w:r>
    </w:p>
    <w:p w14:paraId="3F3B7811" w14:textId="7FE3F5B0" w:rsidR="00E01D4F" w:rsidRPr="007E344B" w:rsidRDefault="001B1880"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XI</w:t>
      </w:r>
      <w:r>
        <w:rPr>
          <w:rFonts w:asciiTheme="minorHAnsi" w:hAnsiTheme="minorHAnsi" w:cstheme="minorHAnsi"/>
          <w:b/>
          <w:spacing w:val="-3"/>
          <w:sz w:val="20"/>
          <w:szCs w:val="20"/>
        </w:rPr>
        <w:t>I</w:t>
      </w:r>
      <w:r w:rsidRPr="007E344B">
        <w:rPr>
          <w:rFonts w:asciiTheme="minorHAnsi" w:hAnsiTheme="minorHAnsi" w:cstheme="minorHAnsi"/>
          <w:b/>
          <w:spacing w:val="-3"/>
          <w:sz w:val="20"/>
          <w:szCs w:val="20"/>
        </w:rPr>
        <w:t xml:space="preserve"> </w:t>
      </w:r>
      <w:r>
        <w:rPr>
          <w:rFonts w:asciiTheme="minorHAnsi" w:hAnsiTheme="minorHAnsi" w:cstheme="minorHAnsi"/>
          <w:b/>
          <w:spacing w:val="-3"/>
          <w:sz w:val="20"/>
          <w:szCs w:val="20"/>
        </w:rPr>
        <w:t>Terbeschikkingstelling en overdracht van personeel aan het OCMW-de gemeente</w:t>
      </w:r>
      <w:r>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4</w:t>
      </w:r>
      <w:r>
        <w:rPr>
          <w:rFonts w:asciiTheme="minorHAnsi" w:hAnsiTheme="minorHAnsi" w:cstheme="minorHAnsi"/>
          <w:b/>
          <w:spacing w:val="-3"/>
          <w:sz w:val="20"/>
          <w:szCs w:val="20"/>
        </w:rPr>
        <w:t>2</w:t>
      </w:r>
      <w:r w:rsidR="00E01D4F" w:rsidRPr="007E344B">
        <w:rPr>
          <w:rFonts w:asciiTheme="minorHAnsi" w:hAnsiTheme="minorHAnsi" w:cstheme="minorHAnsi"/>
          <w:spacing w:val="-3"/>
          <w:sz w:val="20"/>
          <w:szCs w:val="20"/>
        </w:rPr>
        <w:tab/>
      </w:r>
      <w:r w:rsidR="00E01D4F" w:rsidRPr="007E344B">
        <w:rPr>
          <w:rFonts w:asciiTheme="minorHAnsi" w:hAnsiTheme="minorHAnsi" w:cstheme="minorHAnsi"/>
          <w:spacing w:val="-3"/>
          <w:sz w:val="20"/>
          <w:szCs w:val="20"/>
        </w:rPr>
        <w:tab/>
      </w:r>
    </w:p>
    <w:p w14:paraId="4F43636A" w14:textId="4D2628F2" w:rsidR="00E01D4F" w:rsidRPr="007E344B" w:rsidRDefault="00F806A6"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lastRenderedPageBreak/>
        <w:t>Titel IV Het opdrachthouderschap en de waarneming van e</w:t>
      </w:r>
      <w:r w:rsidR="00637F59">
        <w:rPr>
          <w:rFonts w:asciiTheme="minorHAnsi" w:hAnsiTheme="minorHAnsi" w:cstheme="minorHAnsi"/>
          <w:spacing w:val="-3"/>
          <w:sz w:val="20"/>
          <w:szCs w:val="20"/>
        </w:rPr>
        <w:t>e</w:t>
      </w:r>
      <w:r w:rsidRPr="007E344B">
        <w:rPr>
          <w:rFonts w:asciiTheme="minorHAnsi" w:hAnsiTheme="minorHAnsi" w:cstheme="minorHAnsi"/>
          <w:spacing w:val="-3"/>
          <w:sz w:val="20"/>
          <w:szCs w:val="20"/>
        </w:rPr>
        <w:t>n hogere functie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43</w:t>
      </w:r>
    </w:p>
    <w:p w14:paraId="6749CA6C" w14:textId="77777777" w:rsidR="00F806A6" w:rsidRPr="007E344B" w:rsidRDefault="00F806A6" w:rsidP="00176119">
      <w:pPr>
        <w:jc w:val="left"/>
        <w:rPr>
          <w:rFonts w:asciiTheme="minorHAnsi" w:hAnsiTheme="minorHAnsi" w:cstheme="minorHAnsi"/>
          <w:spacing w:val="-3"/>
          <w:sz w:val="20"/>
          <w:szCs w:val="20"/>
        </w:rPr>
      </w:pPr>
    </w:p>
    <w:p w14:paraId="14E7872D" w14:textId="77777777" w:rsidR="007629B2" w:rsidRPr="007E344B" w:rsidRDefault="00F806A6"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Het opdrachthouderschap</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11397915"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 De waarneming van een hogere functie</w:t>
      </w:r>
      <w:r w:rsidRPr="007E344B">
        <w:rPr>
          <w:rFonts w:asciiTheme="minorHAnsi" w:hAnsiTheme="minorHAnsi" w:cstheme="minorHAnsi"/>
          <w:b/>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4E6C2CA" w14:textId="77777777" w:rsidR="007629B2" w:rsidRPr="007E344B" w:rsidRDefault="007629B2" w:rsidP="00176119">
      <w:pPr>
        <w:jc w:val="left"/>
        <w:rPr>
          <w:rFonts w:asciiTheme="minorHAnsi" w:hAnsiTheme="minorHAnsi" w:cstheme="minorHAnsi"/>
          <w:spacing w:val="-3"/>
          <w:sz w:val="20"/>
          <w:szCs w:val="20"/>
        </w:rPr>
      </w:pPr>
    </w:p>
    <w:p w14:paraId="03CBA703"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 De ambtshalve herplaatsing van het vast aangestelde statutaire personeelslid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4</w:t>
      </w:r>
      <w:r w:rsidR="00DC6D67" w:rsidRPr="007E344B">
        <w:rPr>
          <w:rFonts w:asciiTheme="minorHAnsi" w:hAnsiTheme="minorHAnsi" w:cstheme="minorHAnsi"/>
          <w:spacing w:val="-3"/>
          <w:sz w:val="20"/>
          <w:szCs w:val="20"/>
        </w:rPr>
        <w:t>5</w:t>
      </w:r>
    </w:p>
    <w:p w14:paraId="36D2D995" w14:textId="77777777" w:rsidR="007629B2" w:rsidRPr="007E344B" w:rsidRDefault="007629B2" w:rsidP="00176119">
      <w:pPr>
        <w:jc w:val="left"/>
        <w:rPr>
          <w:rFonts w:asciiTheme="minorHAnsi" w:hAnsiTheme="minorHAnsi" w:cstheme="minorHAnsi"/>
          <w:spacing w:val="-3"/>
          <w:sz w:val="20"/>
          <w:szCs w:val="20"/>
        </w:rPr>
      </w:pPr>
    </w:p>
    <w:p w14:paraId="51F20B8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 De ambtshalve herplaatsing van het vast aangestelde statutaire personeelslid in een </w:t>
      </w:r>
    </w:p>
    <w:p w14:paraId="4DB06706"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functie van dezelfde rang</w:t>
      </w:r>
      <w:r w:rsidRPr="007E344B">
        <w:rPr>
          <w:rFonts w:asciiTheme="minorHAnsi" w:hAnsiTheme="minorHAnsi" w:cstheme="minorHAnsi"/>
          <w:b/>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36D212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II De ambtshalve herplaatsing van het vast aangestelde statutaire personeelslid in een </w:t>
      </w:r>
    </w:p>
    <w:p w14:paraId="0C9CC190"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Functie van een lagere graad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74BA6B3B"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b/>
          <w:spacing w:val="-3"/>
          <w:sz w:val="20"/>
          <w:szCs w:val="20"/>
        </w:rPr>
        <w:t>Hoofdstuk III De herplaatsing van het contractuele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2EB09FEF" w14:textId="77777777" w:rsidR="007629B2" w:rsidRPr="007E344B" w:rsidRDefault="007629B2" w:rsidP="00176119">
      <w:pPr>
        <w:jc w:val="left"/>
        <w:rPr>
          <w:rFonts w:asciiTheme="minorHAnsi" w:hAnsiTheme="minorHAnsi" w:cstheme="minorHAnsi"/>
          <w:spacing w:val="-3"/>
          <w:sz w:val="20"/>
          <w:szCs w:val="20"/>
        </w:rPr>
      </w:pPr>
    </w:p>
    <w:p w14:paraId="48F46412"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 Het verlies van hoedanigheid van statutair personeelslid en de definitieve ambtsneerlegging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48</w:t>
      </w:r>
    </w:p>
    <w:p w14:paraId="62AFF4FB" w14:textId="77777777" w:rsidR="007629B2" w:rsidRPr="007E344B" w:rsidRDefault="007629B2" w:rsidP="00176119">
      <w:pPr>
        <w:jc w:val="left"/>
        <w:rPr>
          <w:rFonts w:asciiTheme="minorHAnsi" w:hAnsiTheme="minorHAnsi" w:cstheme="minorHAnsi"/>
          <w:spacing w:val="-3"/>
          <w:sz w:val="20"/>
          <w:szCs w:val="20"/>
        </w:rPr>
      </w:pPr>
    </w:p>
    <w:p w14:paraId="13563759"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Het verlies van de hoedanigheid van statutair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6D9615F7"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definitieve ambtsneerlegging van het statutaire personeelslid</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31D58D42" w14:textId="77777777" w:rsidR="007629B2" w:rsidRPr="007E344B" w:rsidRDefault="007629B2" w:rsidP="00176119">
      <w:pPr>
        <w:jc w:val="left"/>
        <w:rPr>
          <w:rFonts w:asciiTheme="minorHAnsi" w:hAnsiTheme="minorHAnsi" w:cstheme="minorHAnsi"/>
          <w:b/>
          <w:spacing w:val="-3"/>
          <w:sz w:val="20"/>
          <w:szCs w:val="20"/>
        </w:rPr>
      </w:pPr>
    </w:p>
    <w:p w14:paraId="6898DF70" w14:textId="77777777" w:rsidR="007629B2" w:rsidRPr="007E344B" w:rsidRDefault="007629B2"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VII Het salaris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DC6D67" w:rsidRPr="007E344B">
        <w:rPr>
          <w:rFonts w:asciiTheme="minorHAnsi" w:hAnsiTheme="minorHAnsi" w:cstheme="minorHAnsi"/>
          <w:spacing w:val="-3"/>
          <w:sz w:val="20"/>
          <w:szCs w:val="20"/>
        </w:rPr>
        <w:t>51</w:t>
      </w:r>
    </w:p>
    <w:p w14:paraId="4BC0A9F2" w14:textId="77777777" w:rsidR="007629B2" w:rsidRPr="007E344B" w:rsidRDefault="007629B2" w:rsidP="00176119">
      <w:pPr>
        <w:jc w:val="left"/>
        <w:rPr>
          <w:rFonts w:asciiTheme="minorHAnsi" w:hAnsiTheme="minorHAnsi" w:cstheme="minorHAnsi"/>
          <w:spacing w:val="-3"/>
          <w:sz w:val="20"/>
          <w:szCs w:val="20"/>
        </w:rPr>
      </w:pPr>
    </w:p>
    <w:p w14:paraId="39449616"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Algemene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173E966C"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toekenning van periodieke salarisverhogingen door de opbouw van geldelijke anciënniteit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571D6B33"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Diensten bij een overheid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EA665B0"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Diensten in de privésector of als zelfstandige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097C276" w14:textId="77777777" w:rsidR="007629B2" w:rsidRPr="007E344B" w:rsidRDefault="007629B2"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valorisatie van diensten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90C2B8C"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Bijzondere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32EF44F2" w14:textId="77777777" w:rsidR="007629B2" w:rsidRPr="007E344B" w:rsidRDefault="007629B2"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De betaling van het salaris</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p>
    <w:p w14:paraId="2034BC67" w14:textId="77777777" w:rsidR="005D332A" w:rsidRPr="007E344B" w:rsidRDefault="005D332A" w:rsidP="00176119">
      <w:pPr>
        <w:jc w:val="left"/>
        <w:rPr>
          <w:rFonts w:asciiTheme="minorHAnsi" w:hAnsiTheme="minorHAnsi" w:cstheme="minorHAnsi"/>
          <w:b/>
          <w:spacing w:val="-3"/>
          <w:sz w:val="20"/>
          <w:szCs w:val="20"/>
        </w:rPr>
      </w:pPr>
    </w:p>
    <w:p w14:paraId="222C6FA5" w14:textId="77777777" w:rsidR="005D332A" w:rsidRPr="007E344B" w:rsidRDefault="005D332A"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VIII De toelagen, vergoedingen en sociale voordelen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5</w:t>
      </w:r>
      <w:r w:rsidR="00DC6D67" w:rsidRPr="007E344B">
        <w:rPr>
          <w:rFonts w:asciiTheme="minorHAnsi" w:hAnsiTheme="minorHAnsi" w:cstheme="minorHAnsi"/>
          <w:spacing w:val="-3"/>
          <w:sz w:val="20"/>
          <w:szCs w:val="20"/>
        </w:rPr>
        <w:t>6</w:t>
      </w:r>
    </w:p>
    <w:p w14:paraId="1DC3D793" w14:textId="77777777" w:rsidR="005D332A" w:rsidRPr="007E344B" w:rsidRDefault="005D332A" w:rsidP="00176119">
      <w:pPr>
        <w:jc w:val="left"/>
        <w:rPr>
          <w:rFonts w:asciiTheme="minorHAnsi" w:hAnsiTheme="minorHAnsi" w:cstheme="minorHAnsi"/>
          <w:spacing w:val="-3"/>
          <w:sz w:val="20"/>
          <w:szCs w:val="20"/>
        </w:rPr>
      </w:pPr>
    </w:p>
    <w:p w14:paraId="7D31D294" w14:textId="77777777" w:rsidR="005D332A" w:rsidRPr="007E344B" w:rsidRDefault="005D332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Algemeen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5</w:t>
      </w:r>
      <w:r w:rsidR="00DC6D67" w:rsidRPr="007E344B">
        <w:rPr>
          <w:rFonts w:asciiTheme="minorHAnsi" w:hAnsiTheme="minorHAnsi" w:cstheme="minorHAnsi"/>
          <w:b/>
          <w:spacing w:val="-3"/>
          <w:sz w:val="20"/>
          <w:szCs w:val="20"/>
        </w:rPr>
        <w:t>6</w:t>
      </w:r>
    </w:p>
    <w:p w14:paraId="7B687019" w14:textId="2300B9DE" w:rsidR="005D332A" w:rsidRPr="007E344B" w:rsidRDefault="005D332A"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Hoofdstuk II De verplichte </w:t>
      </w:r>
      <w:r w:rsidR="00FA7A1A">
        <w:rPr>
          <w:rFonts w:asciiTheme="minorHAnsi" w:hAnsiTheme="minorHAnsi" w:cstheme="minorHAnsi"/>
          <w:b/>
          <w:spacing w:val="-3"/>
          <w:sz w:val="20"/>
          <w:szCs w:val="20"/>
        </w:rPr>
        <w:t>toelagen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5</w:t>
      </w:r>
      <w:r w:rsidR="00DC6D67" w:rsidRPr="007E344B">
        <w:rPr>
          <w:rFonts w:asciiTheme="minorHAnsi" w:hAnsiTheme="minorHAnsi" w:cstheme="minorHAnsi"/>
          <w:b/>
          <w:spacing w:val="-3"/>
          <w:sz w:val="20"/>
          <w:szCs w:val="20"/>
        </w:rPr>
        <w:t>6</w:t>
      </w:r>
    </w:p>
    <w:p w14:paraId="70A1647E" w14:textId="77777777" w:rsidR="005D332A" w:rsidRPr="007E344B" w:rsidRDefault="005D332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haard- en standplaatstoelage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7A9927E3" w14:textId="77777777" w:rsidR="005D332A" w:rsidRPr="007E344B" w:rsidRDefault="005D332A"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Het vakantiegeld</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09C21E1" w14:textId="77777777" w:rsidR="005D332A"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eindejaarstoelage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0CC9CAA" w14:textId="2756FB33"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onregelmatige prestaties</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A7A1A">
        <w:rPr>
          <w:rFonts w:asciiTheme="minorHAnsi" w:hAnsiTheme="minorHAnsi" w:cstheme="minorHAnsi"/>
          <w:b/>
          <w:spacing w:val="-3"/>
          <w:sz w:val="20"/>
          <w:szCs w:val="20"/>
        </w:rPr>
        <w:t>61</w:t>
      </w:r>
    </w:p>
    <w:p w14:paraId="24A2FD20"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Nachtprestaties en prestaties op zaterdag, zondag en feestdagen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DC9A367" w14:textId="77777777" w:rsidR="00637F59"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overuren</w:t>
      </w:r>
    </w:p>
    <w:p w14:paraId="5778DD6B" w14:textId="77777777" w:rsidR="00637F59" w:rsidRDefault="00637F59"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 xml:space="preserve">Afdeling II bis De overuren – bepalingen geldend voor personeelsleden die onder het toepassingsgebied van de </w:t>
      </w:r>
    </w:p>
    <w:p w14:paraId="1BD58686" w14:textId="294E7C8C" w:rsidR="00BD763E" w:rsidRPr="007E344B" w:rsidRDefault="00637F59"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Arbeidswet vallen</w:t>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p>
    <w:p w14:paraId="69968A9C" w14:textId="59459E90"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De facultatieve toelagen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6</w:t>
      </w:r>
      <w:r w:rsidR="00FA7A1A">
        <w:rPr>
          <w:rFonts w:asciiTheme="minorHAnsi" w:hAnsiTheme="minorHAnsi" w:cstheme="minorHAnsi"/>
          <w:b/>
          <w:spacing w:val="-3"/>
          <w:sz w:val="20"/>
          <w:szCs w:val="20"/>
        </w:rPr>
        <w:t>3</w:t>
      </w:r>
    </w:p>
    <w:p w14:paraId="4F506AE6"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toelage voor het waarnemen van een hogere functie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B21C66E"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gevarentoelage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9C651BD"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permanentietoelage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83A8918"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De toelage voor opdrachthouderschap</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8AA117E"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De functioneringstoelage en de managementstoelage</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F6DFC52" w14:textId="7636FFCC"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De vergoeding voor reis- en verblijfkosten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DC6D67" w:rsidRPr="007E344B">
        <w:rPr>
          <w:rFonts w:asciiTheme="minorHAnsi" w:hAnsiTheme="minorHAnsi" w:cstheme="minorHAnsi"/>
          <w:b/>
          <w:spacing w:val="-3"/>
          <w:sz w:val="20"/>
          <w:szCs w:val="20"/>
        </w:rPr>
        <w:t>6</w:t>
      </w:r>
      <w:r w:rsidR="00FA7A1A">
        <w:rPr>
          <w:rFonts w:asciiTheme="minorHAnsi" w:hAnsiTheme="minorHAnsi" w:cstheme="minorHAnsi"/>
          <w:b/>
          <w:spacing w:val="-3"/>
          <w:sz w:val="20"/>
          <w:szCs w:val="20"/>
        </w:rPr>
        <w:t>5</w:t>
      </w:r>
    </w:p>
    <w:p w14:paraId="79759EB1"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Algemene 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3055E264"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vergoeding voor reiskosten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9DAD3FE" w14:textId="1C9460A0" w:rsidR="00BD763E" w:rsidRPr="007E344B" w:rsidRDefault="00BD763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w:t>
      </w:r>
      <w:r w:rsidR="00B12EFD" w:rsidRPr="007E344B">
        <w:rPr>
          <w:rFonts w:asciiTheme="minorHAnsi" w:hAnsiTheme="minorHAnsi" w:cstheme="minorHAnsi"/>
          <w:b/>
          <w:spacing w:val="-3"/>
          <w:sz w:val="20"/>
          <w:szCs w:val="20"/>
        </w:rPr>
        <w:t>I</w:t>
      </w:r>
      <w:r w:rsidRPr="007E344B">
        <w:rPr>
          <w:rFonts w:asciiTheme="minorHAnsi" w:hAnsiTheme="minorHAnsi" w:cstheme="minorHAnsi"/>
          <w:b/>
          <w:spacing w:val="-3"/>
          <w:sz w:val="20"/>
          <w:szCs w:val="20"/>
        </w:rPr>
        <w:t>. De sociale voordelen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FA7A1A">
        <w:rPr>
          <w:rFonts w:asciiTheme="minorHAnsi" w:hAnsiTheme="minorHAnsi" w:cstheme="minorHAnsi"/>
          <w:b/>
          <w:spacing w:val="-3"/>
          <w:sz w:val="20"/>
          <w:szCs w:val="20"/>
        </w:rPr>
        <w:t>6</w:t>
      </w:r>
    </w:p>
    <w:p w14:paraId="0B03A3EC" w14:textId="77777777" w:rsidR="00E205BF"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De maaltijdcheques</w:t>
      </w:r>
    </w:p>
    <w:p w14:paraId="25B456C0" w14:textId="77777777" w:rsidR="00BD763E" w:rsidRPr="007E344B" w:rsidRDefault="00E205B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bis De ecocheuques</w:t>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r w:rsidR="00BD763E" w:rsidRPr="007E344B">
        <w:rPr>
          <w:rFonts w:asciiTheme="minorHAnsi" w:hAnsiTheme="minorHAnsi" w:cstheme="minorHAnsi"/>
          <w:spacing w:val="-3"/>
          <w:sz w:val="20"/>
          <w:szCs w:val="20"/>
        </w:rPr>
        <w:tab/>
      </w:r>
    </w:p>
    <w:p w14:paraId="1270B834" w14:textId="77777777" w:rsidR="00BD763E" w:rsidRPr="007E344B"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De hospitalisatieverzekering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54A75B3" w14:textId="77777777" w:rsidR="00FA7A1A" w:rsidRDefault="00BD763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De vergoeding van de kosten voor het woon-werkverkeer</w:t>
      </w:r>
    </w:p>
    <w:p w14:paraId="7E0A301A" w14:textId="77777777" w:rsidR="00FA7A1A" w:rsidRDefault="00FA7A1A"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Afdeling IV De begrafenisvergoeding</w:t>
      </w:r>
    </w:p>
    <w:p w14:paraId="58C67474" w14:textId="77777777" w:rsidR="00FA7A1A" w:rsidRDefault="00FA7A1A"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Afdeling V De vergoeding voor conciërge</w:t>
      </w:r>
    </w:p>
    <w:p w14:paraId="5BC5365C" w14:textId="7D26AA3C" w:rsidR="00637F59" w:rsidRDefault="00637F59" w:rsidP="00176119">
      <w:pPr>
        <w:jc w:val="left"/>
        <w:rPr>
          <w:rFonts w:asciiTheme="minorHAnsi" w:hAnsiTheme="minorHAnsi" w:cstheme="minorHAnsi"/>
          <w:spacing w:val="-3"/>
          <w:sz w:val="20"/>
          <w:szCs w:val="20"/>
        </w:rPr>
      </w:pPr>
      <w:r>
        <w:rPr>
          <w:rFonts w:asciiTheme="minorHAnsi" w:hAnsiTheme="minorHAnsi" w:cstheme="minorHAnsi"/>
          <w:spacing w:val="-3"/>
          <w:sz w:val="20"/>
          <w:szCs w:val="20"/>
        </w:rPr>
        <w:t>Afdeling V bis De geschenkcheques</w:t>
      </w:r>
    </w:p>
    <w:p w14:paraId="527D2AEC" w14:textId="2172074A" w:rsidR="00BD763E" w:rsidRPr="00FA7A1A" w:rsidRDefault="00FA7A1A" w:rsidP="00176119">
      <w:pPr>
        <w:jc w:val="left"/>
        <w:rPr>
          <w:rFonts w:asciiTheme="minorHAnsi" w:hAnsiTheme="minorHAnsi" w:cstheme="minorHAnsi"/>
          <w:spacing w:val="-3"/>
          <w:sz w:val="20"/>
          <w:szCs w:val="20"/>
        </w:rPr>
      </w:pPr>
      <w:r w:rsidRPr="00FA7A1A">
        <w:rPr>
          <w:rFonts w:asciiTheme="minorHAnsi" w:hAnsiTheme="minorHAnsi" w:cstheme="minorHAnsi"/>
          <w:spacing w:val="-3"/>
          <w:sz w:val="20"/>
          <w:szCs w:val="20"/>
        </w:rPr>
        <w:t>Afdeling VI Andere sociale voordelen</w:t>
      </w:r>
      <w:r w:rsidR="00BD763E" w:rsidRPr="00FA7A1A">
        <w:rPr>
          <w:rFonts w:asciiTheme="minorHAnsi" w:hAnsiTheme="minorHAnsi" w:cstheme="minorHAnsi"/>
          <w:spacing w:val="-3"/>
          <w:sz w:val="20"/>
          <w:szCs w:val="20"/>
        </w:rPr>
        <w:tab/>
      </w:r>
      <w:r w:rsidR="00BD763E" w:rsidRPr="00FA7A1A">
        <w:rPr>
          <w:rFonts w:asciiTheme="minorHAnsi" w:hAnsiTheme="minorHAnsi" w:cstheme="minorHAnsi"/>
          <w:spacing w:val="-3"/>
          <w:sz w:val="20"/>
          <w:szCs w:val="20"/>
        </w:rPr>
        <w:tab/>
      </w:r>
      <w:r w:rsidR="00BD763E" w:rsidRPr="00FA7A1A">
        <w:rPr>
          <w:rFonts w:asciiTheme="minorHAnsi" w:hAnsiTheme="minorHAnsi" w:cstheme="minorHAnsi"/>
          <w:spacing w:val="-3"/>
          <w:sz w:val="20"/>
          <w:szCs w:val="20"/>
        </w:rPr>
        <w:tab/>
      </w:r>
      <w:r w:rsidR="00BD763E" w:rsidRPr="00FA7A1A">
        <w:rPr>
          <w:rFonts w:asciiTheme="minorHAnsi" w:hAnsiTheme="minorHAnsi" w:cstheme="minorHAnsi"/>
          <w:spacing w:val="-3"/>
          <w:sz w:val="20"/>
          <w:szCs w:val="20"/>
        </w:rPr>
        <w:tab/>
      </w:r>
    </w:p>
    <w:p w14:paraId="26E4735B" w14:textId="77777777" w:rsidR="00BD763E" w:rsidRPr="00FA7A1A" w:rsidRDefault="00BD763E" w:rsidP="00176119">
      <w:pPr>
        <w:jc w:val="left"/>
        <w:rPr>
          <w:rFonts w:asciiTheme="minorHAnsi" w:hAnsiTheme="minorHAnsi" w:cstheme="minorHAnsi"/>
          <w:spacing w:val="-3"/>
          <w:sz w:val="20"/>
          <w:szCs w:val="20"/>
        </w:rPr>
      </w:pPr>
    </w:p>
    <w:p w14:paraId="252A38CF" w14:textId="298C6CA2" w:rsidR="00BD763E" w:rsidRPr="007E344B" w:rsidRDefault="00B12EFD"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lastRenderedPageBreak/>
        <w:t>Titel IX Verloven en afwezigheden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t>6</w:t>
      </w:r>
      <w:r w:rsidR="00B932EF">
        <w:rPr>
          <w:rFonts w:asciiTheme="minorHAnsi" w:hAnsiTheme="minorHAnsi" w:cstheme="minorHAnsi"/>
          <w:spacing w:val="-3"/>
          <w:sz w:val="20"/>
          <w:szCs w:val="20"/>
        </w:rPr>
        <w:t>9</w:t>
      </w:r>
    </w:p>
    <w:p w14:paraId="5FD2335D" w14:textId="77777777" w:rsidR="005D332A" w:rsidRPr="007E344B" w:rsidRDefault="005D332A" w:rsidP="00176119">
      <w:pPr>
        <w:jc w:val="left"/>
        <w:rPr>
          <w:rFonts w:asciiTheme="minorHAnsi" w:hAnsiTheme="minorHAnsi" w:cstheme="minorHAnsi"/>
          <w:b/>
          <w:spacing w:val="-3"/>
          <w:sz w:val="20"/>
          <w:szCs w:val="20"/>
        </w:rPr>
      </w:pPr>
    </w:p>
    <w:p w14:paraId="1E0972A5" w14:textId="56DFC0D0"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 Algemene bepalingen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t>6</w:t>
      </w:r>
      <w:r w:rsidR="00B932EF">
        <w:rPr>
          <w:rFonts w:asciiTheme="minorHAnsi" w:hAnsiTheme="minorHAnsi" w:cstheme="minorHAnsi"/>
          <w:b/>
          <w:spacing w:val="-3"/>
          <w:sz w:val="20"/>
          <w:szCs w:val="20"/>
        </w:rPr>
        <w:t>9</w:t>
      </w:r>
    </w:p>
    <w:p w14:paraId="6B7FE115" w14:textId="1D6D78BC"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 De jaarlijkse vakantiedagen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70</w:t>
      </w:r>
    </w:p>
    <w:p w14:paraId="23EAC4DD" w14:textId="0BF4E14B"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III De feestdagen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72</w:t>
      </w:r>
    </w:p>
    <w:p w14:paraId="008F0ADC" w14:textId="595BAFC7"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IV Bevallingsverlof</w:t>
      </w:r>
      <w:r w:rsidR="00B932EF">
        <w:rPr>
          <w:rFonts w:asciiTheme="minorHAnsi" w:hAnsiTheme="minorHAnsi" w:cstheme="minorHAnsi"/>
          <w:b/>
          <w:spacing w:val="-3"/>
          <w:sz w:val="20"/>
          <w:szCs w:val="20"/>
        </w:rPr>
        <w:t xml:space="preserve">, </w:t>
      </w:r>
      <w:r w:rsidRPr="007E344B">
        <w:rPr>
          <w:rFonts w:asciiTheme="minorHAnsi" w:hAnsiTheme="minorHAnsi" w:cstheme="minorHAnsi"/>
          <w:b/>
          <w:spacing w:val="-3"/>
          <w:sz w:val="20"/>
          <w:szCs w:val="20"/>
        </w:rPr>
        <w:t>opvangverlof</w:t>
      </w:r>
      <w:r w:rsidR="00B932EF">
        <w:rPr>
          <w:rFonts w:asciiTheme="minorHAnsi" w:hAnsiTheme="minorHAnsi" w:cstheme="minorHAnsi"/>
          <w:b/>
          <w:spacing w:val="-3"/>
          <w:sz w:val="20"/>
          <w:szCs w:val="20"/>
        </w:rPr>
        <w:t>, pleegzorgverlof en pleegouderverlof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72</w:t>
      </w:r>
    </w:p>
    <w:p w14:paraId="0AA052B9" w14:textId="7386D851"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 Het ziekteverlof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77</w:t>
      </w:r>
    </w:p>
    <w:p w14:paraId="43922A8C" w14:textId="0B2EBF21"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 De disponibiliteit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80</w:t>
      </w:r>
    </w:p>
    <w:p w14:paraId="597709B2" w14:textId="3199F16E"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VII Het onbetaald verlof als gunstmaatregel</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82</w:t>
      </w:r>
    </w:p>
    <w:p w14:paraId="46BBE91A" w14:textId="2FAC8AC9"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VIII Het verlof voor opdracht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83</w:t>
      </w:r>
    </w:p>
    <w:p w14:paraId="31EA5274" w14:textId="41F87FCC"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IX Het omstandigheidsverlof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B932EF">
        <w:rPr>
          <w:rFonts w:asciiTheme="minorHAnsi" w:hAnsiTheme="minorHAnsi" w:cstheme="minorHAnsi"/>
          <w:b/>
          <w:spacing w:val="-3"/>
          <w:sz w:val="20"/>
          <w:szCs w:val="20"/>
        </w:rPr>
        <w:t>84</w:t>
      </w:r>
    </w:p>
    <w:p w14:paraId="0569F4FA" w14:textId="57FAF002"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 Het onbetaalde verlof als recht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8</w:t>
      </w:r>
      <w:r w:rsidR="00637F59">
        <w:rPr>
          <w:rFonts w:asciiTheme="minorHAnsi" w:hAnsiTheme="minorHAnsi" w:cstheme="minorHAnsi"/>
          <w:b/>
          <w:spacing w:val="-3"/>
          <w:sz w:val="20"/>
          <w:szCs w:val="20"/>
        </w:rPr>
        <w:t>7</w:t>
      </w:r>
    </w:p>
    <w:p w14:paraId="4CE7BD36" w14:textId="4B87160B" w:rsidR="00B12EFD" w:rsidRPr="007E344B" w:rsidRDefault="00B12EFD"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 Thematische verloven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8</w:t>
      </w:r>
      <w:r w:rsidR="00637F59">
        <w:rPr>
          <w:rFonts w:asciiTheme="minorHAnsi" w:hAnsiTheme="minorHAnsi" w:cstheme="minorHAnsi"/>
          <w:b/>
          <w:spacing w:val="-3"/>
          <w:sz w:val="20"/>
          <w:szCs w:val="20"/>
        </w:rPr>
        <w:t>8</w:t>
      </w:r>
    </w:p>
    <w:p w14:paraId="7152A8C4"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 Volledige onderbreking van de 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0B21537A"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 Vermindering van prestaties</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188C34EE"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III Palliatieve verzorging</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55D75E7C" w14:textId="77777777" w:rsidR="00B12EFD" w:rsidRPr="007E344B" w:rsidRDefault="00B12EFD"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IV Ouderschapsverlof in het kader van de onderbreking van de beroepsloopbaan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42509496" w14:textId="77777777" w:rsidR="00E205BF" w:rsidRPr="007E344B" w:rsidRDefault="007D4D5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Loopbaanonderbreking voor bijstand of verzorging van een zwaar ziek gezins- of familielid</w:t>
      </w:r>
    </w:p>
    <w:p w14:paraId="28611AA8" w14:textId="77777777" w:rsidR="007D4D5E" w:rsidRPr="007E344B" w:rsidRDefault="00E205BF"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 bis Mantelzorg</w:t>
      </w:r>
      <w:r w:rsidR="007D4D5E" w:rsidRPr="007E344B">
        <w:rPr>
          <w:rFonts w:asciiTheme="minorHAnsi" w:hAnsiTheme="minorHAnsi" w:cstheme="minorHAnsi"/>
          <w:spacing w:val="-3"/>
          <w:sz w:val="20"/>
          <w:szCs w:val="20"/>
        </w:rPr>
        <w:tab/>
      </w:r>
      <w:r w:rsidR="007D4D5E" w:rsidRPr="007E344B">
        <w:rPr>
          <w:rFonts w:asciiTheme="minorHAnsi" w:hAnsiTheme="minorHAnsi" w:cstheme="minorHAnsi"/>
          <w:spacing w:val="-3"/>
          <w:sz w:val="20"/>
          <w:szCs w:val="20"/>
        </w:rPr>
        <w:tab/>
      </w:r>
      <w:r w:rsidR="007D4D5E" w:rsidRPr="007E344B">
        <w:rPr>
          <w:rFonts w:asciiTheme="minorHAnsi" w:hAnsiTheme="minorHAnsi" w:cstheme="minorHAnsi"/>
          <w:spacing w:val="-3"/>
          <w:sz w:val="20"/>
          <w:szCs w:val="20"/>
        </w:rPr>
        <w:tab/>
      </w:r>
    </w:p>
    <w:p w14:paraId="3048628B" w14:textId="77777777" w:rsidR="007D4D5E" w:rsidRPr="007E344B" w:rsidRDefault="007D4D5E" w:rsidP="00176119">
      <w:pP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Afdeling VI Toepas</w:t>
      </w:r>
      <w:r w:rsidR="002A17A4" w:rsidRPr="007E344B">
        <w:rPr>
          <w:rFonts w:asciiTheme="minorHAnsi" w:hAnsiTheme="minorHAnsi" w:cstheme="minorHAnsi"/>
          <w:spacing w:val="-3"/>
          <w:sz w:val="20"/>
          <w:szCs w:val="20"/>
        </w:rPr>
        <w:t>s</w:t>
      </w:r>
      <w:r w:rsidRPr="007E344B">
        <w:rPr>
          <w:rFonts w:asciiTheme="minorHAnsi" w:hAnsiTheme="minorHAnsi" w:cstheme="minorHAnsi"/>
          <w:spacing w:val="-3"/>
          <w:sz w:val="20"/>
          <w:szCs w:val="20"/>
        </w:rPr>
        <w:t>ing</w:t>
      </w:r>
      <w:r w:rsidR="002A17A4" w:rsidRPr="007E344B">
        <w:rPr>
          <w:rFonts w:asciiTheme="minorHAnsi" w:hAnsiTheme="minorHAnsi" w:cstheme="minorHAnsi"/>
          <w:spacing w:val="-3"/>
          <w:sz w:val="20"/>
          <w:szCs w:val="20"/>
        </w:rPr>
        <w:t>s</w:t>
      </w:r>
      <w:r w:rsidRPr="007E344B">
        <w:rPr>
          <w:rFonts w:asciiTheme="minorHAnsi" w:hAnsiTheme="minorHAnsi" w:cstheme="minorHAnsi"/>
          <w:spacing w:val="-3"/>
          <w:sz w:val="20"/>
          <w:szCs w:val="20"/>
        </w:rPr>
        <w:t>modaliteiten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p>
    <w:p w14:paraId="63F93B39" w14:textId="094E6445"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 Bis Zorgkrediet</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3120C">
        <w:rPr>
          <w:rFonts w:asciiTheme="minorHAnsi" w:hAnsiTheme="minorHAnsi" w:cstheme="minorHAnsi"/>
          <w:b/>
          <w:spacing w:val="-3"/>
          <w:sz w:val="20"/>
          <w:szCs w:val="20"/>
        </w:rPr>
        <w:t>9</w:t>
      </w:r>
      <w:r w:rsidR="00637F59">
        <w:rPr>
          <w:rFonts w:asciiTheme="minorHAnsi" w:hAnsiTheme="minorHAnsi" w:cstheme="minorHAnsi"/>
          <w:b/>
          <w:spacing w:val="-3"/>
          <w:sz w:val="20"/>
          <w:szCs w:val="20"/>
        </w:rPr>
        <w:t>6</w:t>
      </w:r>
    </w:p>
    <w:p w14:paraId="6B61D38B" w14:textId="36437BE0"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XII Politiek verlof</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637F59">
        <w:rPr>
          <w:rFonts w:asciiTheme="minorHAnsi" w:hAnsiTheme="minorHAnsi" w:cstheme="minorHAnsi"/>
          <w:b/>
          <w:spacing w:val="-3"/>
          <w:sz w:val="20"/>
          <w:szCs w:val="20"/>
        </w:rPr>
        <w:t>100</w:t>
      </w:r>
    </w:p>
    <w:p w14:paraId="22FD7389" w14:textId="104E0547"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XIII Vakbondsverlof en dienstvrijstellingen voor vakbond</w:t>
      </w:r>
      <w:r w:rsidR="00DC6D67" w:rsidRPr="007E344B">
        <w:rPr>
          <w:rFonts w:asciiTheme="minorHAnsi" w:hAnsiTheme="minorHAnsi" w:cstheme="minorHAnsi"/>
          <w:b/>
          <w:spacing w:val="-3"/>
          <w:sz w:val="20"/>
          <w:szCs w:val="20"/>
        </w:rPr>
        <w:t>s</w:t>
      </w:r>
      <w:r w:rsidRPr="007E344B">
        <w:rPr>
          <w:rFonts w:asciiTheme="minorHAnsi" w:hAnsiTheme="minorHAnsi" w:cstheme="minorHAnsi"/>
          <w:b/>
          <w:spacing w:val="-3"/>
          <w:sz w:val="20"/>
          <w:szCs w:val="20"/>
        </w:rPr>
        <w:t>activiteiten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3120C">
        <w:rPr>
          <w:rFonts w:asciiTheme="minorHAnsi" w:hAnsiTheme="minorHAnsi" w:cstheme="minorHAnsi"/>
          <w:b/>
          <w:spacing w:val="-3"/>
          <w:sz w:val="20"/>
          <w:szCs w:val="20"/>
        </w:rPr>
        <w:t>10</w:t>
      </w:r>
      <w:r w:rsidR="00637F59">
        <w:rPr>
          <w:rFonts w:asciiTheme="minorHAnsi" w:hAnsiTheme="minorHAnsi" w:cstheme="minorHAnsi"/>
          <w:b/>
          <w:spacing w:val="-3"/>
          <w:sz w:val="20"/>
          <w:szCs w:val="20"/>
        </w:rPr>
        <w:t>3</w:t>
      </w:r>
    </w:p>
    <w:p w14:paraId="704601F1" w14:textId="0B68F100" w:rsidR="005D332A"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Hoofdstuk XIV De dienstvrijstellingen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3120C">
        <w:rPr>
          <w:rFonts w:asciiTheme="minorHAnsi" w:hAnsiTheme="minorHAnsi" w:cstheme="minorHAnsi"/>
          <w:b/>
          <w:spacing w:val="-3"/>
          <w:sz w:val="20"/>
          <w:szCs w:val="20"/>
        </w:rPr>
        <w:t>10</w:t>
      </w:r>
      <w:r w:rsidR="00637F59">
        <w:rPr>
          <w:rFonts w:asciiTheme="minorHAnsi" w:hAnsiTheme="minorHAnsi" w:cstheme="minorHAnsi"/>
          <w:b/>
          <w:spacing w:val="-3"/>
          <w:sz w:val="20"/>
          <w:szCs w:val="20"/>
        </w:rPr>
        <w:t>4</w:t>
      </w:r>
    </w:p>
    <w:p w14:paraId="48C57D13" w14:textId="77777777" w:rsidR="007D4D5E" w:rsidRPr="007E344B" w:rsidRDefault="007D4D5E" w:rsidP="00176119">
      <w:pPr>
        <w:jc w:val="left"/>
        <w:rPr>
          <w:rFonts w:asciiTheme="minorHAnsi" w:hAnsiTheme="minorHAnsi" w:cstheme="minorHAnsi"/>
          <w:spacing w:val="-3"/>
          <w:sz w:val="20"/>
          <w:szCs w:val="20"/>
        </w:rPr>
      </w:pPr>
    </w:p>
    <w:p w14:paraId="5B5C2BED" w14:textId="10CB4C8C" w:rsidR="007D4D5E" w:rsidRPr="007E344B" w:rsidRDefault="007D4D5E" w:rsidP="00176119">
      <w:pPr>
        <w:pBdr>
          <w:top w:val="single" w:sz="4" w:space="1" w:color="auto"/>
          <w:left w:val="single" w:sz="4" w:space="4" w:color="auto"/>
          <w:bottom w:val="single" w:sz="4" w:space="1" w:color="auto"/>
          <w:right w:val="single" w:sz="4" w:space="4" w:color="auto"/>
        </w:pBdr>
        <w:jc w:val="left"/>
        <w:rPr>
          <w:rFonts w:asciiTheme="minorHAnsi" w:hAnsiTheme="minorHAnsi" w:cstheme="minorHAnsi"/>
          <w:spacing w:val="-3"/>
          <w:sz w:val="20"/>
          <w:szCs w:val="20"/>
        </w:rPr>
      </w:pPr>
      <w:r w:rsidRPr="007E344B">
        <w:rPr>
          <w:rFonts w:asciiTheme="minorHAnsi" w:hAnsiTheme="minorHAnsi" w:cstheme="minorHAnsi"/>
          <w:spacing w:val="-3"/>
          <w:sz w:val="20"/>
          <w:szCs w:val="20"/>
        </w:rPr>
        <w:t>Titel X Slotbepalingen</w:t>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Pr="007E344B">
        <w:rPr>
          <w:rFonts w:asciiTheme="minorHAnsi" w:hAnsiTheme="minorHAnsi" w:cstheme="minorHAnsi"/>
          <w:spacing w:val="-3"/>
          <w:sz w:val="20"/>
          <w:szCs w:val="20"/>
        </w:rPr>
        <w:tab/>
      </w:r>
      <w:r w:rsidR="00F3120C">
        <w:rPr>
          <w:rFonts w:asciiTheme="minorHAnsi" w:hAnsiTheme="minorHAnsi" w:cstheme="minorHAnsi"/>
          <w:spacing w:val="-3"/>
          <w:sz w:val="20"/>
          <w:szCs w:val="20"/>
        </w:rPr>
        <w:t>10</w:t>
      </w:r>
      <w:r w:rsidR="00637F59">
        <w:rPr>
          <w:rFonts w:asciiTheme="minorHAnsi" w:hAnsiTheme="minorHAnsi" w:cstheme="minorHAnsi"/>
          <w:spacing w:val="-3"/>
          <w:sz w:val="20"/>
          <w:szCs w:val="20"/>
        </w:rPr>
        <w:t>6</w:t>
      </w:r>
    </w:p>
    <w:p w14:paraId="7A0DFDC2" w14:textId="77777777" w:rsidR="007D4D5E" w:rsidRPr="007E344B" w:rsidRDefault="007D4D5E" w:rsidP="00176119">
      <w:pPr>
        <w:jc w:val="left"/>
        <w:rPr>
          <w:rFonts w:asciiTheme="minorHAnsi" w:hAnsiTheme="minorHAnsi" w:cstheme="minorHAnsi"/>
          <w:spacing w:val="-3"/>
          <w:sz w:val="20"/>
          <w:szCs w:val="20"/>
        </w:rPr>
      </w:pPr>
    </w:p>
    <w:p w14:paraId="05CCF371" w14:textId="6FD66311"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 Diplomavoorwaarden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ab/>
        <w:t>10</w:t>
      </w:r>
      <w:r w:rsidR="00637F59">
        <w:rPr>
          <w:rFonts w:asciiTheme="minorHAnsi" w:hAnsiTheme="minorHAnsi" w:cstheme="minorHAnsi"/>
          <w:b/>
          <w:spacing w:val="-3"/>
          <w:sz w:val="20"/>
          <w:szCs w:val="20"/>
        </w:rPr>
        <w:t>8</w:t>
      </w:r>
    </w:p>
    <w:p w14:paraId="22A3E230" w14:textId="77777777" w:rsidR="00317BE5" w:rsidRPr="007E344B" w:rsidRDefault="00317BE5" w:rsidP="00176119">
      <w:pPr>
        <w:jc w:val="left"/>
        <w:rPr>
          <w:rFonts w:asciiTheme="minorHAnsi" w:hAnsiTheme="minorHAnsi" w:cstheme="minorHAnsi"/>
          <w:b/>
          <w:spacing w:val="-3"/>
          <w:sz w:val="20"/>
          <w:szCs w:val="20"/>
        </w:rPr>
      </w:pPr>
    </w:p>
    <w:p w14:paraId="0428FE65" w14:textId="32726C4C" w:rsidR="007D4D5E"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II Uitgewerkte salarisschalen</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10</w:t>
      </w:r>
      <w:r w:rsidR="00637F59">
        <w:rPr>
          <w:rFonts w:asciiTheme="minorHAnsi" w:hAnsiTheme="minorHAnsi" w:cstheme="minorHAnsi"/>
          <w:b/>
          <w:spacing w:val="-3"/>
          <w:sz w:val="20"/>
          <w:szCs w:val="20"/>
        </w:rPr>
        <w:t>9</w:t>
      </w:r>
    </w:p>
    <w:p w14:paraId="33B40996" w14:textId="77777777" w:rsidR="00317BE5" w:rsidRPr="007E344B" w:rsidRDefault="00317BE5" w:rsidP="00176119">
      <w:pPr>
        <w:jc w:val="left"/>
        <w:rPr>
          <w:rFonts w:asciiTheme="minorHAnsi" w:hAnsiTheme="minorHAnsi" w:cstheme="minorHAnsi"/>
          <w:b/>
          <w:spacing w:val="-3"/>
          <w:sz w:val="20"/>
          <w:szCs w:val="20"/>
        </w:rPr>
      </w:pPr>
    </w:p>
    <w:p w14:paraId="1CE08F5E" w14:textId="3259C74F" w:rsidR="00D81243" w:rsidRPr="007E344B" w:rsidRDefault="007D4D5E" w:rsidP="00176119">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 xml:space="preserve">Bijlage III </w:t>
      </w:r>
      <w:r w:rsidR="00D81243" w:rsidRPr="007E344B">
        <w:rPr>
          <w:rFonts w:asciiTheme="minorHAnsi" w:hAnsiTheme="minorHAnsi" w:cstheme="minorHAnsi"/>
          <w:b/>
          <w:spacing w:val="-3"/>
          <w:sz w:val="20"/>
          <w:szCs w:val="20"/>
        </w:rPr>
        <w:t>Examenprogramma’s</w:t>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D81243"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w:t>
      </w:r>
      <w:r w:rsidR="00F3120C">
        <w:rPr>
          <w:rFonts w:asciiTheme="minorHAnsi" w:hAnsiTheme="minorHAnsi" w:cstheme="minorHAnsi"/>
          <w:b/>
          <w:spacing w:val="-3"/>
          <w:sz w:val="20"/>
          <w:szCs w:val="20"/>
        </w:rPr>
        <w:t>1</w:t>
      </w:r>
      <w:r w:rsidR="00637F59">
        <w:rPr>
          <w:rFonts w:asciiTheme="minorHAnsi" w:hAnsiTheme="minorHAnsi" w:cstheme="minorHAnsi"/>
          <w:b/>
          <w:spacing w:val="-3"/>
          <w:sz w:val="20"/>
          <w:szCs w:val="20"/>
        </w:rPr>
        <w:t>8</w:t>
      </w:r>
    </w:p>
    <w:p w14:paraId="6DE8D4C0" w14:textId="77777777" w:rsidR="00D81243" w:rsidRPr="007E344B" w:rsidRDefault="00D81243" w:rsidP="00176119">
      <w:pPr>
        <w:jc w:val="left"/>
        <w:rPr>
          <w:rFonts w:asciiTheme="minorHAnsi" w:hAnsiTheme="minorHAnsi" w:cstheme="minorHAnsi"/>
          <w:b/>
          <w:spacing w:val="-3"/>
          <w:sz w:val="20"/>
          <w:szCs w:val="20"/>
        </w:rPr>
      </w:pPr>
    </w:p>
    <w:p w14:paraId="1836AE28" w14:textId="645A290E" w:rsidR="00D81243" w:rsidRPr="007E344B" w:rsidRDefault="00D81243" w:rsidP="00D81243">
      <w:pPr>
        <w:jc w:val="left"/>
        <w:rPr>
          <w:rFonts w:asciiTheme="minorHAnsi" w:hAnsiTheme="minorHAnsi" w:cstheme="minorHAnsi"/>
          <w:b/>
          <w:spacing w:val="-3"/>
          <w:sz w:val="20"/>
          <w:szCs w:val="20"/>
        </w:rPr>
      </w:pPr>
      <w:r w:rsidRPr="007E344B">
        <w:rPr>
          <w:rFonts w:asciiTheme="minorHAnsi" w:hAnsiTheme="minorHAnsi" w:cstheme="minorHAnsi"/>
          <w:b/>
          <w:spacing w:val="-3"/>
          <w:sz w:val="20"/>
          <w:szCs w:val="20"/>
        </w:rPr>
        <w:t>Bijlage IV Evaluatiecriteria en evaluatiesysteem</w:t>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Pr="007E344B">
        <w:rPr>
          <w:rFonts w:asciiTheme="minorHAnsi" w:hAnsiTheme="minorHAnsi" w:cstheme="minorHAnsi"/>
          <w:b/>
          <w:spacing w:val="-3"/>
          <w:sz w:val="20"/>
          <w:szCs w:val="20"/>
        </w:rPr>
        <w:tab/>
      </w:r>
      <w:r w:rsidR="00F1772C">
        <w:rPr>
          <w:rFonts w:asciiTheme="minorHAnsi" w:hAnsiTheme="minorHAnsi" w:cstheme="minorHAnsi"/>
          <w:b/>
          <w:spacing w:val="-3"/>
          <w:sz w:val="20"/>
          <w:szCs w:val="20"/>
        </w:rPr>
        <w:t>1</w:t>
      </w:r>
      <w:r w:rsidR="00F3120C">
        <w:rPr>
          <w:rFonts w:asciiTheme="minorHAnsi" w:hAnsiTheme="minorHAnsi" w:cstheme="minorHAnsi"/>
          <w:b/>
          <w:spacing w:val="-3"/>
          <w:sz w:val="20"/>
          <w:szCs w:val="20"/>
        </w:rPr>
        <w:t>2</w:t>
      </w:r>
      <w:r w:rsidR="00637F59">
        <w:rPr>
          <w:rFonts w:asciiTheme="minorHAnsi" w:hAnsiTheme="minorHAnsi" w:cstheme="minorHAnsi"/>
          <w:b/>
          <w:spacing w:val="-3"/>
          <w:sz w:val="20"/>
          <w:szCs w:val="20"/>
        </w:rPr>
        <w:t>8</w:t>
      </w:r>
    </w:p>
    <w:p w14:paraId="04C3F74C" w14:textId="77777777" w:rsidR="00D81243" w:rsidRPr="007E344B" w:rsidRDefault="00D81243" w:rsidP="00176119">
      <w:pPr>
        <w:jc w:val="left"/>
        <w:rPr>
          <w:rFonts w:asciiTheme="minorHAnsi" w:hAnsiTheme="minorHAnsi" w:cstheme="minorHAnsi"/>
          <w:b/>
          <w:spacing w:val="-3"/>
          <w:sz w:val="20"/>
          <w:szCs w:val="20"/>
        </w:rPr>
      </w:pPr>
    </w:p>
    <w:p w14:paraId="6DB83D13" w14:textId="77777777" w:rsidR="001C22DD" w:rsidRPr="007E344B" w:rsidRDefault="001C22DD" w:rsidP="00176119">
      <w:pPr>
        <w:pStyle w:val="artikeltekst"/>
        <w:spacing w:before="0" w:after="0"/>
        <w:rPr>
          <w:rFonts w:asciiTheme="minorHAnsi" w:hAnsiTheme="minorHAnsi" w:cstheme="minorHAnsi"/>
          <w:sz w:val="20"/>
          <w:szCs w:val="20"/>
        </w:rPr>
      </w:pPr>
    </w:p>
    <w:p w14:paraId="500C057A" w14:textId="77777777" w:rsidR="001C22DD" w:rsidRPr="007E344B" w:rsidRDefault="001C22DD" w:rsidP="00176119">
      <w:pPr>
        <w:numPr>
          <w:ilvl w:val="12"/>
          <w:numId w:val="0"/>
        </w:numPr>
        <w:tabs>
          <w:tab w:val="left" w:pos="-1440"/>
          <w:tab w:val="left" w:pos="-720"/>
          <w:tab w:val="center" w:pos="4253"/>
          <w:tab w:val="right" w:pos="8222"/>
        </w:tabs>
        <w:rPr>
          <w:rFonts w:asciiTheme="minorHAnsi" w:hAnsiTheme="minorHAnsi" w:cstheme="minorHAnsi"/>
          <w:spacing w:val="-3"/>
          <w:sz w:val="20"/>
          <w:szCs w:val="20"/>
        </w:rPr>
      </w:pPr>
    </w:p>
    <w:p w14:paraId="783AF1A8" w14:textId="77777777" w:rsidR="001C22DD" w:rsidRPr="007E344B" w:rsidRDefault="001C22DD" w:rsidP="00176119">
      <w:pPr>
        <w:numPr>
          <w:ilvl w:val="12"/>
          <w:numId w:val="0"/>
        </w:numPr>
        <w:tabs>
          <w:tab w:val="left" w:pos="-1440"/>
          <w:tab w:val="left" w:pos="-720"/>
          <w:tab w:val="center" w:pos="4253"/>
          <w:tab w:val="right" w:pos="8222"/>
        </w:tabs>
        <w:rPr>
          <w:rFonts w:asciiTheme="minorHAnsi" w:hAnsiTheme="minorHAnsi" w:cstheme="minorHAnsi"/>
          <w:spacing w:val="-3"/>
          <w:sz w:val="20"/>
          <w:szCs w:val="20"/>
        </w:rPr>
      </w:pPr>
      <w:r w:rsidRPr="007E344B">
        <w:rPr>
          <w:rFonts w:asciiTheme="minorHAnsi" w:hAnsiTheme="minorHAnsi" w:cstheme="minorHAnsi"/>
          <w:spacing w:val="-3"/>
          <w:sz w:val="20"/>
          <w:szCs w:val="20"/>
        </w:rPr>
        <w:br w:type="page"/>
      </w:r>
    </w:p>
    <w:p w14:paraId="0855C028" w14:textId="77777777" w:rsidR="001C22DD" w:rsidRPr="007E344B" w:rsidRDefault="001C22DD" w:rsidP="00176119">
      <w:pPr>
        <w:pStyle w:val="Kop1"/>
        <w:spacing w:before="0" w:after="0"/>
        <w:ind w:left="719" w:hanging="720"/>
        <w:jc w:val="both"/>
        <w:rPr>
          <w:rFonts w:asciiTheme="minorHAnsi" w:hAnsiTheme="minorHAnsi" w:cstheme="minorHAnsi"/>
          <w:sz w:val="20"/>
          <w:szCs w:val="20"/>
        </w:rPr>
      </w:pPr>
      <w:bookmarkStart w:id="24" w:name="_Toc198563819"/>
      <w:bookmarkStart w:id="25" w:name="_Toc199238553"/>
      <w:bookmarkStart w:id="26" w:name="_Toc199303300"/>
      <w:bookmarkStart w:id="27" w:name="_Toc199303413"/>
      <w:bookmarkStart w:id="28" w:name="_Toc199303727"/>
      <w:bookmarkStart w:id="29" w:name="_Toc221698846"/>
      <w:bookmarkStart w:id="30" w:name="_Toc224959767"/>
      <w:bookmarkStart w:id="31" w:name="_Toc224974571"/>
      <w:bookmarkStart w:id="32" w:name="_Toc409182596"/>
      <w:bookmarkStart w:id="33" w:name="_Toc463341988"/>
      <w:bookmarkStart w:id="34" w:name="_Toc463345237"/>
      <w:bookmarkStart w:id="35" w:name="_Toc487534552"/>
      <w:bookmarkStart w:id="36" w:name="_Toc487534741"/>
      <w:r w:rsidRPr="007E344B">
        <w:rPr>
          <w:rFonts w:asciiTheme="minorHAnsi" w:hAnsiTheme="minorHAnsi" w:cstheme="minorHAnsi"/>
          <w:sz w:val="20"/>
          <w:szCs w:val="20"/>
        </w:rPr>
        <w:lastRenderedPageBreak/>
        <w:t>Titel I. Toepassingsgebied en algemene bepalingen</w:t>
      </w:r>
      <w:bookmarkEnd w:id="24"/>
      <w:bookmarkEnd w:id="25"/>
      <w:bookmarkEnd w:id="26"/>
      <w:bookmarkEnd w:id="27"/>
      <w:bookmarkEnd w:id="28"/>
      <w:bookmarkEnd w:id="29"/>
      <w:bookmarkEnd w:id="30"/>
      <w:bookmarkEnd w:id="31"/>
      <w:bookmarkEnd w:id="32"/>
      <w:bookmarkEnd w:id="33"/>
      <w:bookmarkEnd w:id="34"/>
      <w:bookmarkEnd w:id="35"/>
      <w:bookmarkEnd w:id="36"/>
    </w:p>
    <w:p w14:paraId="5CB97767" w14:textId="77777777" w:rsidR="001C22DD" w:rsidRPr="007E344B" w:rsidRDefault="001C22DD" w:rsidP="00176119">
      <w:pPr>
        <w:pStyle w:val="BodyText21"/>
        <w:jc w:val="both"/>
        <w:rPr>
          <w:rFonts w:asciiTheme="minorHAnsi" w:hAnsiTheme="minorHAnsi" w:cstheme="minorHAnsi"/>
          <w:sz w:val="20"/>
          <w:lang w:val="nl-BE"/>
        </w:rPr>
      </w:pPr>
    </w:p>
    <w:p w14:paraId="52267F16" w14:textId="77777777" w:rsidR="00052FF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w:t>
      </w:r>
      <w:r w:rsidR="002C2BF6" w:rsidRPr="007E344B">
        <w:rPr>
          <w:rFonts w:asciiTheme="minorHAnsi" w:hAnsiTheme="minorHAnsi" w:cstheme="minorHAnsi"/>
          <w:sz w:val="20"/>
          <w:szCs w:val="20"/>
        </w:rPr>
        <w:t>rt. 1.</w:t>
      </w:r>
      <w:r w:rsidRPr="007E344B">
        <w:rPr>
          <w:rFonts w:asciiTheme="minorHAnsi" w:hAnsiTheme="minorHAnsi" w:cstheme="minorHAnsi"/>
          <w:sz w:val="20"/>
          <w:szCs w:val="20"/>
        </w:rPr>
        <w:t xml:space="preserve"> </w:t>
      </w:r>
      <w:r w:rsidR="008252EC"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§1.</w:t>
      </w:r>
      <w:r w:rsidR="00EB125C" w:rsidRPr="007E344B">
        <w:rPr>
          <w:rFonts w:asciiTheme="minorHAnsi" w:hAnsiTheme="minorHAnsi" w:cstheme="minorHAnsi"/>
          <w:b w:val="0"/>
          <w:sz w:val="20"/>
          <w:szCs w:val="20"/>
          <w:u w:val="none"/>
        </w:rPr>
        <w:t xml:space="preserve"> </w:t>
      </w:r>
      <w:r w:rsidR="00052FFD" w:rsidRPr="007E344B">
        <w:rPr>
          <w:rFonts w:asciiTheme="minorHAnsi" w:hAnsiTheme="minorHAnsi" w:cstheme="minorHAnsi"/>
          <w:b w:val="0"/>
          <w:sz w:val="20"/>
          <w:szCs w:val="20"/>
          <w:u w:val="none"/>
        </w:rPr>
        <w:t>Deze rechtspositieregeling is van toepassing op:</w:t>
      </w:r>
    </w:p>
    <w:p w14:paraId="29E65293" w14:textId="77777777" w:rsidR="00A5109E" w:rsidRPr="007E344B" w:rsidRDefault="00A5109E" w:rsidP="00176119">
      <w:pPr>
        <w:pStyle w:val="artikeltekst"/>
        <w:tabs>
          <w:tab w:val="left" w:pos="144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Gemeente</w:t>
      </w:r>
    </w:p>
    <w:p w14:paraId="03FA943E" w14:textId="77777777" w:rsidR="00A5109E" w:rsidRPr="007E344B" w:rsidRDefault="00A5109E" w:rsidP="00176119">
      <w:pPr>
        <w:pStyle w:val="artikeltekst"/>
        <w:tabs>
          <w:tab w:val="left" w:pos="1440"/>
        </w:tabs>
        <w:spacing w:before="0" w:after="0"/>
        <w:ind w:left="0"/>
        <w:jc w:val="left"/>
        <w:rPr>
          <w:rFonts w:asciiTheme="minorHAnsi" w:hAnsiTheme="minorHAnsi" w:cstheme="minorHAnsi"/>
          <w:sz w:val="20"/>
          <w:szCs w:val="20"/>
        </w:rPr>
      </w:pPr>
    </w:p>
    <w:p w14:paraId="3F15C2E6" w14:textId="4C39CA27" w:rsidR="00EB125C" w:rsidRPr="007E344B" w:rsidRDefault="00052FFD" w:rsidP="00176119">
      <w:pPr>
        <w:pStyle w:val="artikeltekst"/>
        <w:spacing w:before="0" w:after="0"/>
        <w:ind w:left="719" w:hanging="720"/>
        <w:jc w:val="left"/>
        <w:rPr>
          <w:rFonts w:asciiTheme="minorHAnsi" w:hAnsiTheme="minorHAnsi" w:cstheme="minorHAnsi"/>
          <w:sz w:val="20"/>
          <w:szCs w:val="20"/>
        </w:rPr>
      </w:pPr>
      <w:r w:rsidRPr="007E344B">
        <w:rPr>
          <w:rFonts w:asciiTheme="minorHAnsi" w:hAnsiTheme="minorHAnsi" w:cstheme="minorHAnsi"/>
          <w:sz w:val="20"/>
          <w:szCs w:val="20"/>
        </w:rPr>
        <w:t>1°</w:t>
      </w:r>
      <w:r w:rsidR="00A325E2" w:rsidRPr="007E344B">
        <w:rPr>
          <w:rFonts w:asciiTheme="minorHAnsi" w:hAnsiTheme="minorHAnsi" w:cstheme="minorHAnsi"/>
          <w:sz w:val="20"/>
          <w:szCs w:val="20"/>
        </w:rPr>
        <w:t xml:space="preserve"> </w:t>
      </w:r>
      <w:r w:rsidRPr="007E344B">
        <w:rPr>
          <w:rFonts w:asciiTheme="minorHAnsi" w:hAnsiTheme="minorHAnsi" w:cstheme="minorHAnsi"/>
          <w:sz w:val="20"/>
          <w:szCs w:val="20"/>
        </w:rPr>
        <w:t>het personeel van de gemeente, zowel dat in statutair dienstverband als dat in contractueel dienstverband;</w:t>
      </w:r>
      <w:r w:rsidRPr="007E344B">
        <w:rPr>
          <w:rFonts w:asciiTheme="minorHAnsi" w:hAnsiTheme="minorHAnsi" w:cstheme="minorHAnsi"/>
          <w:sz w:val="20"/>
          <w:szCs w:val="20"/>
        </w:rPr>
        <w:tab/>
      </w:r>
    </w:p>
    <w:p w14:paraId="71AFC920" w14:textId="65D9CB84" w:rsidR="001C22DD" w:rsidRPr="00D806AE" w:rsidRDefault="00052FFD" w:rsidP="00176119">
      <w:pPr>
        <w:pStyle w:val="artikeltekst"/>
        <w:tabs>
          <w:tab w:val="left" w:pos="1440"/>
        </w:tabs>
        <w:spacing w:before="0" w:after="0"/>
        <w:ind w:left="1403" w:hanging="1404"/>
        <w:jc w:val="left"/>
        <w:rPr>
          <w:rFonts w:asciiTheme="minorHAnsi" w:hAnsiTheme="minorHAnsi" w:cstheme="minorHAnsi"/>
          <w:sz w:val="20"/>
          <w:szCs w:val="20"/>
        </w:rPr>
      </w:pPr>
      <w:r w:rsidRPr="007E344B">
        <w:rPr>
          <w:rFonts w:asciiTheme="minorHAnsi" w:hAnsiTheme="minorHAnsi" w:cstheme="minorHAnsi"/>
          <w:sz w:val="20"/>
          <w:szCs w:val="20"/>
        </w:rPr>
        <w:t>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w:t>
      </w:r>
      <w:r w:rsidR="00825EE0" w:rsidRPr="007E344B">
        <w:rPr>
          <w:rFonts w:asciiTheme="minorHAnsi" w:hAnsiTheme="minorHAnsi" w:cstheme="minorHAnsi"/>
          <w:sz w:val="20"/>
          <w:szCs w:val="20"/>
        </w:rPr>
        <w:t xml:space="preserve">algemeen </w:t>
      </w:r>
      <w:r w:rsidR="00825EE0" w:rsidRPr="00D806AE">
        <w:rPr>
          <w:rFonts w:asciiTheme="minorHAnsi" w:hAnsiTheme="minorHAnsi" w:cstheme="minorHAnsi"/>
          <w:sz w:val="20"/>
          <w:szCs w:val="20"/>
        </w:rPr>
        <w:t xml:space="preserve">directeur </w:t>
      </w:r>
      <w:r w:rsidRPr="00D806AE">
        <w:rPr>
          <w:rFonts w:asciiTheme="minorHAnsi" w:hAnsiTheme="minorHAnsi" w:cstheme="minorHAnsi"/>
          <w:sz w:val="20"/>
          <w:szCs w:val="20"/>
        </w:rPr>
        <w:t xml:space="preserve">en de financieel </w:t>
      </w:r>
      <w:r w:rsidR="00825EE0" w:rsidRPr="00D806AE">
        <w:rPr>
          <w:rFonts w:asciiTheme="minorHAnsi" w:hAnsiTheme="minorHAnsi" w:cstheme="minorHAnsi"/>
          <w:sz w:val="20"/>
          <w:szCs w:val="20"/>
        </w:rPr>
        <w:t xml:space="preserve">directeur en adjunct algemeen directeur </w:t>
      </w:r>
      <w:r w:rsidRPr="00D806AE">
        <w:rPr>
          <w:rFonts w:asciiTheme="minorHAnsi" w:hAnsiTheme="minorHAnsi" w:cstheme="minorHAnsi"/>
          <w:sz w:val="20"/>
          <w:szCs w:val="20"/>
        </w:rPr>
        <w:t>van de gemeente, tenzij anders bepaald</w:t>
      </w:r>
      <w:r w:rsidR="00EA1B32" w:rsidRPr="00D806AE">
        <w:rPr>
          <w:rFonts w:asciiTheme="minorHAnsi" w:hAnsiTheme="minorHAnsi" w:cstheme="minorHAnsi"/>
          <w:sz w:val="20"/>
          <w:szCs w:val="20"/>
        </w:rPr>
        <w:t>;</w:t>
      </w:r>
    </w:p>
    <w:p w14:paraId="7FC3B1E1" w14:textId="77777777" w:rsidR="00A325E2" w:rsidRPr="00D806AE" w:rsidRDefault="00A325E2" w:rsidP="00176119">
      <w:pPr>
        <w:pStyle w:val="artikeltekst"/>
        <w:tabs>
          <w:tab w:val="left" w:pos="1440"/>
        </w:tabs>
        <w:spacing w:before="0" w:after="0"/>
        <w:ind w:left="1403" w:hanging="1404"/>
        <w:jc w:val="left"/>
        <w:rPr>
          <w:rFonts w:asciiTheme="minorHAnsi" w:hAnsiTheme="minorHAnsi" w:cstheme="minorHAnsi"/>
          <w:sz w:val="20"/>
          <w:szCs w:val="20"/>
        </w:rPr>
      </w:pPr>
    </w:p>
    <w:p w14:paraId="118BFC41" w14:textId="77777777" w:rsidR="00A5109E" w:rsidRPr="00D806AE" w:rsidRDefault="00A5109E" w:rsidP="00176119">
      <w:pPr>
        <w:pStyle w:val="artikeltekst"/>
        <w:tabs>
          <w:tab w:val="left" w:pos="1440"/>
        </w:tabs>
        <w:spacing w:before="0" w:after="0"/>
        <w:ind w:left="1403" w:hanging="1404"/>
        <w:jc w:val="left"/>
        <w:rPr>
          <w:rFonts w:asciiTheme="minorHAnsi" w:hAnsiTheme="minorHAnsi" w:cstheme="minorHAnsi"/>
          <w:sz w:val="20"/>
          <w:szCs w:val="20"/>
        </w:rPr>
      </w:pPr>
      <w:r w:rsidRPr="00D806AE">
        <w:rPr>
          <w:rFonts w:asciiTheme="minorHAnsi" w:hAnsiTheme="minorHAnsi" w:cstheme="minorHAnsi"/>
          <w:sz w:val="20"/>
          <w:szCs w:val="20"/>
        </w:rPr>
        <w:t>OCMW</w:t>
      </w:r>
    </w:p>
    <w:p w14:paraId="05883AD4" w14:textId="4A111E22" w:rsidR="00341C1D" w:rsidRPr="00D806AE" w:rsidRDefault="00A5109E" w:rsidP="00176119">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1° </w:t>
      </w:r>
      <w:r w:rsidR="00D45887" w:rsidRPr="00D806AE">
        <w:rPr>
          <w:rFonts w:asciiTheme="minorHAnsi" w:hAnsiTheme="minorHAnsi" w:cstheme="minorHAnsi"/>
          <w:sz w:val="20"/>
          <w:szCs w:val="20"/>
        </w:rPr>
        <w:t>het personeel van het OCMW, zowel in statutair als in contractueel verband, die een betrekking bekleden die ook bestaat bij de gemeente die door het openbaar centrum voor maatschappelijk welzijn wordt bediend;</w:t>
      </w:r>
    </w:p>
    <w:p w14:paraId="4258F24D" w14:textId="0A6FCFC1" w:rsidR="00A325E2" w:rsidRPr="00D806AE" w:rsidRDefault="00D45887" w:rsidP="00176119">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2° </w:t>
      </w:r>
      <w:r w:rsidR="00A5109E" w:rsidRPr="00D806AE">
        <w:rPr>
          <w:rFonts w:asciiTheme="minorHAnsi" w:hAnsiTheme="minorHAnsi" w:cstheme="minorHAnsi"/>
          <w:sz w:val="20"/>
          <w:szCs w:val="20"/>
        </w:rPr>
        <w:t>het personeel van het OCMW, zowel dat in statutair dienstverband als in contractueel dienstverband, dat een betrekking bekleedt die niet bestaat in de gemeente die het openbaar centrum voor maatschappelijk werk bedient</w:t>
      </w:r>
      <w:r w:rsidR="009401B9" w:rsidRPr="00D806AE">
        <w:rPr>
          <w:rFonts w:asciiTheme="minorHAnsi" w:hAnsiTheme="minorHAnsi" w:cstheme="minorHAnsi"/>
          <w:sz w:val="20"/>
          <w:szCs w:val="20"/>
        </w:rPr>
        <w:t>;</w:t>
      </w:r>
    </w:p>
    <w:p w14:paraId="68A56BEA" w14:textId="556E5172" w:rsidR="009401B9" w:rsidRDefault="009401B9" w:rsidP="00327516">
      <w:pPr>
        <w:pStyle w:val="artikeltekst"/>
        <w:spacing w:before="0" w:after="0"/>
        <w:ind w:left="0"/>
        <w:rPr>
          <w:rFonts w:asciiTheme="minorHAnsi" w:hAnsiTheme="minorHAnsi" w:cstheme="minorHAnsi"/>
          <w:sz w:val="20"/>
          <w:szCs w:val="20"/>
        </w:rPr>
      </w:pPr>
      <w:r w:rsidRPr="00D806AE">
        <w:rPr>
          <w:rFonts w:asciiTheme="minorHAnsi" w:hAnsiTheme="minorHAnsi" w:cstheme="minorHAnsi"/>
          <w:sz w:val="20"/>
          <w:szCs w:val="20"/>
        </w:rPr>
        <w:t xml:space="preserve">3° </w:t>
      </w:r>
      <w:r w:rsidR="004E72F1" w:rsidRPr="00D806AE">
        <w:rPr>
          <w:rFonts w:asciiTheme="minorHAnsi" w:hAnsiTheme="minorHAnsi" w:cstheme="minorHAnsi"/>
          <w:sz w:val="20"/>
          <w:szCs w:val="20"/>
        </w:rPr>
        <w:t>op het voltallige OCMW-personeel, zowel in statutair als in contractueel verband,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w:t>
      </w:r>
      <w:r w:rsidR="000E2610" w:rsidRPr="00D806AE">
        <w:rPr>
          <w:rFonts w:asciiTheme="minorHAnsi" w:hAnsiTheme="minorHAnsi" w:cstheme="minorHAnsi"/>
          <w:sz w:val="20"/>
          <w:szCs w:val="20"/>
        </w:rPr>
        <w:t>, dit is in concreto het personeel van de poetsdienst met dienstencheques</w:t>
      </w:r>
      <w:r w:rsidR="004E72F1" w:rsidRPr="00D806AE">
        <w:rPr>
          <w:rFonts w:asciiTheme="minorHAnsi" w:hAnsiTheme="minorHAnsi" w:cstheme="minorHAnsi"/>
          <w:sz w:val="20"/>
          <w:szCs w:val="20"/>
        </w:rPr>
        <w:t>.</w:t>
      </w:r>
    </w:p>
    <w:p w14:paraId="68EEEED4" w14:textId="77777777" w:rsidR="007B0C5B" w:rsidRDefault="007B0C5B" w:rsidP="00327516">
      <w:pPr>
        <w:pStyle w:val="artikeltekst"/>
        <w:spacing w:before="0" w:after="0"/>
        <w:ind w:left="0"/>
        <w:rPr>
          <w:rFonts w:asciiTheme="minorHAnsi" w:hAnsiTheme="minorHAnsi" w:cstheme="minorHAnsi"/>
          <w:sz w:val="20"/>
          <w:szCs w:val="20"/>
        </w:rPr>
      </w:pPr>
    </w:p>
    <w:p w14:paraId="5A76C049" w14:textId="7686D4D6" w:rsidR="007B0C5B" w:rsidRPr="006E08D9" w:rsidRDefault="007B0C5B" w:rsidP="00327516">
      <w:pPr>
        <w:pStyle w:val="artikeltekst"/>
        <w:spacing w:before="0" w:after="0"/>
        <w:ind w:left="0"/>
        <w:rPr>
          <w:rFonts w:asciiTheme="minorHAnsi" w:hAnsiTheme="minorHAnsi" w:cstheme="minorHAnsi"/>
          <w:sz w:val="20"/>
          <w:szCs w:val="20"/>
        </w:rPr>
      </w:pPr>
      <w:r w:rsidRPr="006E08D9">
        <w:rPr>
          <w:rFonts w:asciiTheme="minorHAnsi" w:hAnsiTheme="minorHAnsi" w:cstheme="minorHAnsi"/>
          <w:sz w:val="20"/>
          <w:szCs w:val="20"/>
        </w:rPr>
        <w:t>Deze rechtspositieregeling is niet van toepassing op:</w:t>
      </w:r>
    </w:p>
    <w:p w14:paraId="24429B42" w14:textId="77777777" w:rsidR="007B0C5B" w:rsidRPr="006E08D9" w:rsidRDefault="007B0C5B" w:rsidP="00327516">
      <w:pPr>
        <w:pStyle w:val="artikeltekst"/>
        <w:spacing w:before="0" w:after="0"/>
        <w:ind w:left="0"/>
        <w:rPr>
          <w:rFonts w:asciiTheme="minorHAnsi" w:hAnsiTheme="minorHAnsi" w:cstheme="minorHAnsi"/>
          <w:sz w:val="20"/>
          <w:szCs w:val="20"/>
        </w:rPr>
      </w:pPr>
    </w:p>
    <w:p w14:paraId="3383B30C" w14:textId="5E78AE65" w:rsidR="00917E1C" w:rsidRPr="006E08D9" w:rsidRDefault="007B0C5B" w:rsidP="00327516">
      <w:pPr>
        <w:pStyle w:val="artikeltekst"/>
        <w:spacing w:before="0" w:after="0"/>
        <w:ind w:left="0"/>
        <w:rPr>
          <w:rFonts w:asciiTheme="minorHAnsi" w:hAnsiTheme="minorHAnsi" w:cstheme="minorHAnsi"/>
          <w:sz w:val="20"/>
          <w:szCs w:val="20"/>
        </w:rPr>
      </w:pPr>
      <w:bookmarkStart w:id="37" w:name="_Hlk165555036"/>
      <w:r w:rsidRPr="006E08D9">
        <w:rPr>
          <w:rFonts w:asciiTheme="minorHAnsi" w:hAnsiTheme="minorHAnsi" w:cstheme="minorHAnsi"/>
          <w:sz w:val="20"/>
          <w:szCs w:val="20"/>
        </w:rPr>
        <w:t>de cliënten van het openbaar centrum voor maatschappelijk welzijn die tijdelijk in een functie werken bij het openbaar centrum voor maatschappelijk welzijn of ter beschikking gesteld worden van een derde met toepassing van artikel 60, §7, van de organieke wet van 8 juli 1976 betreffende de openbare centra voor maatschappelijk welzijn</w:t>
      </w:r>
      <w:bookmarkEnd w:id="37"/>
      <w:r w:rsidRPr="006E08D9">
        <w:rPr>
          <w:rFonts w:asciiTheme="minorHAnsi" w:hAnsiTheme="minorHAnsi" w:cstheme="minorHAnsi"/>
          <w:sz w:val="20"/>
          <w:szCs w:val="20"/>
        </w:rPr>
        <w:t>;</w:t>
      </w:r>
    </w:p>
    <w:p w14:paraId="36E6CF2B" w14:textId="363A57DD" w:rsidR="00917E1C" w:rsidRPr="00D806AE" w:rsidRDefault="00917E1C" w:rsidP="00327516">
      <w:pPr>
        <w:pStyle w:val="artikeltekst"/>
        <w:spacing w:before="0" w:after="0"/>
        <w:ind w:left="0"/>
        <w:rPr>
          <w:rFonts w:asciiTheme="minorHAnsi" w:hAnsiTheme="minorHAnsi" w:cstheme="minorHAnsi"/>
          <w:sz w:val="20"/>
          <w:szCs w:val="20"/>
        </w:rPr>
      </w:pPr>
      <w:r w:rsidRPr="006E08D9">
        <w:rPr>
          <w:rFonts w:asciiTheme="minorHAnsi" w:hAnsiTheme="minorHAnsi" w:cstheme="minorHAnsi"/>
          <w:sz w:val="20"/>
          <w:szCs w:val="20"/>
        </w:rPr>
        <w:t>Deze uitsluiting gaat pas in voege van wanneer een apart regelement voor art. 60’ers werd goedgekeurd.</w:t>
      </w:r>
    </w:p>
    <w:p w14:paraId="52976534" w14:textId="77777777" w:rsidR="00327516" w:rsidRPr="00D806AE" w:rsidRDefault="00327516" w:rsidP="00176119">
      <w:pPr>
        <w:pStyle w:val="artikeltekst"/>
        <w:spacing w:before="0" w:after="0"/>
        <w:ind w:left="0"/>
        <w:rPr>
          <w:rFonts w:asciiTheme="minorHAnsi" w:hAnsiTheme="minorHAnsi" w:cstheme="minorHAnsi"/>
          <w:sz w:val="20"/>
          <w:szCs w:val="20"/>
        </w:rPr>
      </w:pPr>
    </w:p>
    <w:p w14:paraId="151263D2" w14:textId="77777777" w:rsidR="001C22DD" w:rsidRPr="00D806AE" w:rsidRDefault="002C2BF6" w:rsidP="00176119">
      <w:pPr>
        <w:pStyle w:val="artikelnummer"/>
        <w:spacing w:before="0" w:after="0"/>
        <w:jc w:val="left"/>
        <w:rPr>
          <w:rFonts w:asciiTheme="minorHAnsi" w:hAnsiTheme="minorHAnsi" w:cstheme="minorHAnsi"/>
          <w:b w:val="0"/>
          <w:sz w:val="20"/>
          <w:szCs w:val="20"/>
          <w:u w:val="none"/>
        </w:rPr>
      </w:pPr>
      <w:r w:rsidRPr="00D806AE">
        <w:rPr>
          <w:rFonts w:asciiTheme="minorHAnsi" w:hAnsiTheme="minorHAnsi" w:cstheme="minorHAnsi"/>
          <w:noProof/>
          <w:sz w:val="20"/>
          <w:szCs w:val="20"/>
        </w:rPr>
        <w:t>Art. 2.</w:t>
      </w:r>
      <w:r w:rsidR="00704E38" w:rsidRPr="00D806AE">
        <w:rPr>
          <w:rFonts w:asciiTheme="minorHAnsi" w:hAnsiTheme="minorHAnsi" w:cstheme="minorHAnsi"/>
          <w:noProof/>
          <w:sz w:val="20"/>
          <w:szCs w:val="20"/>
          <w:u w:val="none"/>
        </w:rPr>
        <w:t xml:space="preserve"> </w:t>
      </w:r>
      <w:r w:rsidR="001C7E14" w:rsidRPr="00D806AE">
        <w:rPr>
          <w:rFonts w:asciiTheme="minorHAnsi" w:hAnsiTheme="minorHAnsi" w:cstheme="minorHAnsi"/>
          <w:noProof/>
          <w:sz w:val="20"/>
          <w:szCs w:val="20"/>
          <w:u w:val="none"/>
        </w:rPr>
        <w:t xml:space="preserve"> </w:t>
      </w:r>
      <w:r w:rsidR="001C22DD" w:rsidRPr="00D806AE">
        <w:rPr>
          <w:rFonts w:asciiTheme="minorHAnsi" w:hAnsiTheme="minorHAnsi" w:cstheme="minorHAnsi"/>
          <w:b w:val="0"/>
          <w:sz w:val="20"/>
          <w:szCs w:val="20"/>
          <w:u w:val="none"/>
        </w:rPr>
        <w:t>In dit besluit wordt verstaan onder:</w:t>
      </w:r>
    </w:p>
    <w:p w14:paraId="7D8C204A" w14:textId="28C6943B" w:rsidR="001C22DD" w:rsidRPr="007E344B" w:rsidRDefault="00EB125C" w:rsidP="00176119">
      <w:pPr>
        <w:pStyle w:val="artikeltekst"/>
        <w:tabs>
          <w:tab w:val="left" w:pos="1440"/>
        </w:tabs>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1° </w:t>
      </w:r>
      <w:r w:rsidR="001C22DD" w:rsidRPr="00D806AE">
        <w:rPr>
          <w:rFonts w:asciiTheme="minorHAnsi" w:hAnsiTheme="minorHAnsi" w:cstheme="minorHAnsi"/>
          <w:sz w:val="20"/>
          <w:szCs w:val="20"/>
        </w:rPr>
        <w:t>de raad: de gemeenteraad voor de gemeente</w:t>
      </w:r>
      <w:r w:rsidR="002770CB" w:rsidRPr="00D806AE">
        <w:rPr>
          <w:rFonts w:asciiTheme="minorHAnsi" w:hAnsiTheme="minorHAnsi" w:cstheme="minorHAnsi"/>
          <w:sz w:val="20"/>
          <w:szCs w:val="20"/>
        </w:rPr>
        <w:t>, de raad voor maatschappelijk welzijn voor het OCMW-personeel</w:t>
      </w:r>
      <w:r w:rsidR="00327516" w:rsidRPr="00D806AE">
        <w:rPr>
          <w:rFonts w:asciiTheme="minorHAnsi" w:hAnsiTheme="minorHAnsi" w:cstheme="minorHAnsi"/>
          <w:sz w:val="20"/>
          <w:szCs w:val="20"/>
        </w:rPr>
        <w:t>;</w:t>
      </w:r>
    </w:p>
    <w:p w14:paraId="03BFAF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aanstellende overheid: </w:t>
      </w:r>
    </w:p>
    <w:p w14:paraId="6BAEE672" w14:textId="77777777" w:rsidR="001C22DD" w:rsidRPr="007E344B" w:rsidRDefault="00E40B62" w:rsidP="00E40B62">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a)</w:t>
      </w:r>
      <w:r w:rsidR="001C22DD" w:rsidRPr="007E344B">
        <w:rPr>
          <w:rFonts w:asciiTheme="minorHAnsi" w:hAnsiTheme="minorHAnsi" w:cstheme="minorHAnsi"/>
          <w:sz w:val="20"/>
          <w:szCs w:val="20"/>
        </w:rPr>
        <w:tab/>
        <w:t xml:space="preserve">de gemeenteraad, voor de </w:t>
      </w:r>
      <w:r w:rsidR="00825EE0" w:rsidRPr="007E344B">
        <w:rPr>
          <w:rFonts w:asciiTheme="minorHAnsi" w:hAnsiTheme="minorHAnsi" w:cstheme="minorHAnsi"/>
          <w:sz w:val="20"/>
          <w:szCs w:val="20"/>
        </w:rPr>
        <w:t>algemeen directeur</w:t>
      </w:r>
      <w:r w:rsidR="001C22DD" w:rsidRPr="007E344B">
        <w:rPr>
          <w:rFonts w:asciiTheme="minorHAnsi" w:hAnsiTheme="minorHAnsi" w:cstheme="minorHAnsi"/>
          <w:sz w:val="20"/>
          <w:szCs w:val="20"/>
        </w:rPr>
        <w:t xml:space="preserve"> en de financieel </w:t>
      </w:r>
      <w:r w:rsidR="00825EE0"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van de gemeente;</w:t>
      </w:r>
    </w:p>
    <w:p w14:paraId="2FCB929C" w14:textId="77777777" w:rsidR="00327516" w:rsidRPr="00D806AE" w:rsidRDefault="001C22DD" w:rsidP="00E40B62">
      <w:pPr>
        <w:pStyle w:val="bullets"/>
        <w:numPr>
          <w:ilvl w:val="0"/>
          <w:numId w:val="2"/>
        </w:numPr>
        <w:tabs>
          <w:tab w:val="clear" w:pos="2520"/>
          <w:tab w:val="left" w:pos="426"/>
        </w:tabs>
        <w:ind w:left="426" w:hanging="142"/>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D806AE">
        <w:rPr>
          <w:rFonts w:asciiTheme="minorHAnsi" w:hAnsiTheme="minorHAnsi" w:cstheme="minorHAnsi"/>
          <w:sz w:val="20"/>
          <w:szCs w:val="20"/>
        </w:rPr>
        <w:t>burgemeester</w:t>
      </w:r>
      <w:r w:rsidRPr="00D806AE">
        <w:rPr>
          <w:rFonts w:asciiTheme="minorHAnsi" w:hAnsiTheme="minorHAnsi" w:cstheme="minorHAnsi"/>
          <w:sz w:val="20"/>
          <w:szCs w:val="20"/>
        </w:rPr>
        <w:t xml:space="preserve"> en schepenen, voor de overige personeelsleden van de gemeente</w:t>
      </w:r>
      <w:r w:rsidR="00327516" w:rsidRPr="00D806AE">
        <w:rPr>
          <w:rFonts w:asciiTheme="minorHAnsi" w:hAnsiTheme="minorHAnsi" w:cstheme="minorHAnsi"/>
          <w:sz w:val="20"/>
          <w:szCs w:val="20"/>
        </w:rPr>
        <w:t>;</w:t>
      </w:r>
    </w:p>
    <w:p w14:paraId="2FC4336E" w14:textId="77777777" w:rsidR="00FD19E0" w:rsidRPr="00D806AE" w:rsidRDefault="00FD19E0" w:rsidP="00E40B62">
      <w:pPr>
        <w:pStyle w:val="bullets"/>
        <w:numPr>
          <w:ilvl w:val="0"/>
          <w:numId w:val="2"/>
        </w:numPr>
        <w:tabs>
          <w:tab w:val="clear" w:pos="2520"/>
        </w:tabs>
        <w:ind w:left="284" w:firstLine="0"/>
        <w:jc w:val="left"/>
        <w:rPr>
          <w:rFonts w:asciiTheme="minorHAnsi" w:hAnsiTheme="minorHAnsi" w:cstheme="minorHAnsi"/>
          <w:sz w:val="20"/>
          <w:szCs w:val="20"/>
        </w:rPr>
      </w:pPr>
      <w:r w:rsidRPr="00D806AE">
        <w:rPr>
          <w:rFonts w:asciiTheme="minorHAnsi" w:hAnsiTheme="minorHAnsi" w:cstheme="minorHAnsi"/>
          <w:sz w:val="20"/>
          <w:szCs w:val="20"/>
        </w:rPr>
        <w:t>het vast bureau, v</w:t>
      </w:r>
      <w:r w:rsidR="00A14B9C" w:rsidRPr="00D806AE">
        <w:rPr>
          <w:rFonts w:asciiTheme="minorHAnsi" w:hAnsiTheme="minorHAnsi" w:cstheme="minorHAnsi"/>
          <w:sz w:val="20"/>
          <w:szCs w:val="20"/>
        </w:rPr>
        <w:t>oor de personeelsleden van het OCMW</w:t>
      </w:r>
      <w:r w:rsidR="00327516" w:rsidRPr="00D806AE">
        <w:rPr>
          <w:rFonts w:asciiTheme="minorHAnsi" w:hAnsiTheme="minorHAnsi" w:cstheme="minorHAnsi"/>
          <w:sz w:val="20"/>
          <w:szCs w:val="20"/>
        </w:rPr>
        <w:t>;</w:t>
      </w:r>
    </w:p>
    <w:p w14:paraId="14F5C4C0" w14:textId="333DC404" w:rsidR="001C22DD" w:rsidRPr="00D806AE" w:rsidRDefault="001C22DD" w:rsidP="009E19B2">
      <w:pPr>
        <w:pStyle w:val="artikeltekst"/>
        <w:spacing w:before="0" w:after="0"/>
        <w:ind w:left="11" w:hanging="11"/>
        <w:jc w:val="left"/>
        <w:rPr>
          <w:rFonts w:asciiTheme="minorHAnsi" w:hAnsiTheme="minorHAnsi" w:cstheme="minorHAnsi"/>
          <w:sz w:val="20"/>
          <w:szCs w:val="20"/>
        </w:rPr>
      </w:pPr>
      <w:r w:rsidRPr="00D806AE">
        <w:rPr>
          <w:rFonts w:asciiTheme="minorHAnsi" w:hAnsiTheme="minorHAnsi" w:cstheme="minorHAnsi"/>
          <w:sz w:val="20"/>
          <w:szCs w:val="20"/>
        </w:rPr>
        <w:t>3°</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uitvoerend orgaan van het bestuur: het </w:t>
      </w:r>
      <w:r w:rsidR="005506BA" w:rsidRPr="00D806AE">
        <w:rPr>
          <w:rFonts w:asciiTheme="minorHAnsi" w:hAnsiTheme="minorHAnsi" w:cstheme="minorHAnsi"/>
          <w:sz w:val="20"/>
          <w:szCs w:val="20"/>
        </w:rPr>
        <w:t>college</w:t>
      </w:r>
      <w:r w:rsidRPr="00D806AE">
        <w:rPr>
          <w:rFonts w:asciiTheme="minorHAnsi" w:hAnsiTheme="minorHAnsi" w:cstheme="minorHAnsi"/>
          <w:sz w:val="20"/>
          <w:szCs w:val="20"/>
        </w:rPr>
        <w:t xml:space="preserve"> van </w:t>
      </w:r>
      <w:r w:rsidR="005506BA" w:rsidRPr="00D806AE">
        <w:rPr>
          <w:rFonts w:asciiTheme="minorHAnsi" w:hAnsiTheme="minorHAnsi" w:cstheme="minorHAnsi"/>
          <w:sz w:val="20"/>
          <w:szCs w:val="20"/>
        </w:rPr>
        <w:t>burgemeester</w:t>
      </w:r>
      <w:r w:rsidRPr="00D806AE">
        <w:rPr>
          <w:rFonts w:asciiTheme="minorHAnsi" w:hAnsiTheme="minorHAnsi" w:cstheme="minorHAnsi"/>
          <w:sz w:val="20"/>
          <w:szCs w:val="20"/>
        </w:rPr>
        <w:t xml:space="preserve"> en schepenen voor de gemeente</w:t>
      </w:r>
      <w:r w:rsidR="009E19B2" w:rsidRPr="00D806AE">
        <w:t xml:space="preserve"> </w:t>
      </w:r>
      <w:r w:rsidR="009E19B2" w:rsidRPr="00D806AE">
        <w:rPr>
          <w:rFonts w:asciiTheme="minorHAnsi" w:hAnsiTheme="minorHAnsi" w:cstheme="minorHAnsi"/>
          <w:sz w:val="20"/>
          <w:szCs w:val="20"/>
        </w:rPr>
        <w:t>en voor het OCMW, het vast bureau</w:t>
      </w:r>
      <w:r w:rsidRPr="00D806AE">
        <w:rPr>
          <w:rFonts w:asciiTheme="minorHAnsi" w:hAnsiTheme="minorHAnsi" w:cstheme="minorHAnsi"/>
          <w:sz w:val="20"/>
          <w:szCs w:val="20"/>
        </w:rPr>
        <w:t>;</w:t>
      </w:r>
    </w:p>
    <w:p w14:paraId="3389BFA9" w14:textId="7E81D7C1"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4°</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hoofd van het personeel: de </w:t>
      </w:r>
      <w:r w:rsidR="00825EE0" w:rsidRPr="00D806AE">
        <w:rPr>
          <w:rFonts w:asciiTheme="minorHAnsi" w:hAnsiTheme="minorHAnsi" w:cstheme="minorHAnsi"/>
          <w:sz w:val="20"/>
          <w:szCs w:val="20"/>
        </w:rPr>
        <w:t>algemeen directeur</w:t>
      </w:r>
      <w:r w:rsidRPr="00D806AE">
        <w:rPr>
          <w:rFonts w:asciiTheme="minorHAnsi" w:hAnsiTheme="minorHAnsi" w:cstheme="minorHAnsi"/>
          <w:sz w:val="20"/>
          <w:szCs w:val="20"/>
        </w:rPr>
        <w:t>;</w:t>
      </w:r>
    </w:p>
    <w:p w14:paraId="468A7BEE" w14:textId="2FD27CA0"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5°</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het bestuur: het gemeentebestuur</w:t>
      </w:r>
      <w:r w:rsidR="001B4EC5" w:rsidRPr="00D806AE">
        <w:rPr>
          <w:rFonts w:asciiTheme="minorHAnsi" w:hAnsiTheme="minorHAnsi" w:cstheme="minorHAnsi"/>
          <w:sz w:val="20"/>
          <w:szCs w:val="20"/>
        </w:rPr>
        <w:t xml:space="preserve"> voor het gemeentepersoneel en het OCMW-bestuur voor het OCMW-personeel</w:t>
      </w:r>
      <w:r w:rsidRPr="00D806AE">
        <w:rPr>
          <w:rFonts w:asciiTheme="minorHAnsi" w:hAnsiTheme="minorHAnsi" w:cstheme="minorHAnsi"/>
          <w:sz w:val="20"/>
          <w:szCs w:val="20"/>
        </w:rPr>
        <w:t>;</w:t>
      </w:r>
    </w:p>
    <w:p w14:paraId="49C12284"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6°</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personeelslid: zowel het statutaire personeelslid als het contractuele personeelslid; </w:t>
      </w:r>
    </w:p>
    <w:p w14:paraId="1155FF9E"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7°</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statutaire personeelslid: elk personeelslid dat bij eenzijdige beslissing van de overheid vast aangesteld is in statutair </w:t>
      </w:r>
    </w:p>
    <w:p w14:paraId="2B3C05D3"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dienstverband, evenals het personeelslid dat bij eenzijdige beslissing van de overheid toegelaten is tot de proeftijd met het oog </w:t>
      </w:r>
    </w:p>
    <w:p w14:paraId="38B836AF"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op een vaste aanstelling in statutair dienstverband; </w:t>
      </w:r>
    </w:p>
    <w:p w14:paraId="0E16B8E9"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 8°</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statutaire personeelslid op proef: elk personeelslid dat bij eenzijdige beslissing van de overheid toegelaten is tot de </w:t>
      </w:r>
    </w:p>
    <w:p w14:paraId="18C07440"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proeftijd met het oog op een vaste aanstelling in statutair dienstverband;</w:t>
      </w:r>
    </w:p>
    <w:p w14:paraId="2A38782B"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 9°</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vast aangestelde statutaire (vastbenoemd) personeelslid: het personeelslid dat bij eenzijdige beslissing van de overheid </w:t>
      </w:r>
    </w:p>
    <w:p w14:paraId="5366D6F2"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vast is aangesteld in statutair dienstverband, ook genoemd ‘in vast verband benoemd’ in afdeling 2 van het koninklijk besluit van </w:t>
      </w:r>
    </w:p>
    <w:p w14:paraId="2B50ED23"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 xml:space="preserve">28 november 1969 tot uitvoering van de wet van 27 juni 1969 tot herziening van de besluitwet van 28 december 1944 </w:t>
      </w:r>
    </w:p>
    <w:p w14:paraId="5AA62EC8" w14:textId="77777777" w:rsidR="00BB4C7F" w:rsidRPr="00D806AE" w:rsidRDefault="00EB125C"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b</w:t>
      </w:r>
      <w:r w:rsidR="001C22DD" w:rsidRPr="00D806AE">
        <w:rPr>
          <w:rFonts w:asciiTheme="minorHAnsi" w:hAnsiTheme="minorHAnsi" w:cstheme="minorHAnsi"/>
          <w:sz w:val="20"/>
          <w:szCs w:val="20"/>
        </w:rPr>
        <w:t xml:space="preserve">etreffende de maatschappelijke zekerheid der arbeiders; </w:t>
      </w:r>
    </w:p>
    <w:p w14:paraId="345D8B0B"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10°</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het contractuele personeelslid: elk personeelslid dat in dienst is genomen bij arbeidsovereenkomst, conform de wet van 3 </w:t>
      </w:r>
    </w:p>
    <w:p w14:paraId="03ABFD6A"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juli 1978 betreffende de arbeidsovereenkomsten;</w:t>
      </w:r>
    </w:p>
    <w:p w14:paraId="78258BDE" w14:textId="563F139A"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11°</w:t>
      </w:r>
      <w:r w:rsidR="00EB125C" w:rsidRPr="00D806AE">
        <w:rPr>
          <w:rFonts w:asciiTheme="minorHAnsi" w:hAnsiTheme="minorHAnsi" w:cstheme="minorHAnsi"/>
          <w:sz w:val="20"/>
          <w:szCs w:val="20"/>
        </w:rPr>
        <w:t xml:space="preserve"> </w:t>
      </w:r>
      <w:r w:rsidR="003D608F" w:rsidRPr="00D806AE">
        <w:rPr>
          <w:rFonts w:asciiTheme="minorHAnsi" w:hAnsiTheme="minorHAnsi" w:cstheme="minorHAnsi"/>
          <w:sz w:val="20"/>
          <w:szCs w:val="20"/>
        </w:rPr>
        <w:t>OCMW: het openbaar centrum voor maatschappelijk welzijn</w:t>
      </w:r>
      <w:r w:rsidR="00AF1085" w:rsidRPr="00D806AE">
        <w:rPr>
          <w:rFonts w:asciiTheme="minorHAnsi" w:hAnsiTheme="minorHAnsi" w:cstheme="minorHAnsi"/>
          <w:sz w:val="20"/>
          <w:szCs w:val="20"/>
        </w:rPr>
        <w:t>;</w:t>
      </w:r>
    </w:p>
    <w:p w14:paraId="5373C4F9"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12°</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graad: benaming voor een groep van gelijkwaardige functies of benaming voor een specifieke functie;</w:t>
      </w:r>
    </w:p>
    <w:p w14:paraId="1B587214"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13°</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functiebeschrijving: de weergave van de functie-inhoud en van het functieprofiel, waaronder de competenties;</w:t>
      </w:r>
    </w:p>
    <w:p w14:paraId="2B1D3924" w14:textId="77777777" w:rsidR="00EB125C" w:rsidRPr="00D806AE"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14°</w:t>
      </w:r>
      <w:r w:rsidR="00EB125C" w:rsidRPr="00D806AE">
        <w:rPr>
          <w:rFonts w:asciiTheme="minorHAnsi" w:hAnsiTheme="minorHAnsi" w:cstheme="minorHAnsi"/>
          <w:sz w:val="20"/>
          <w:szCs w:val="20"/>
        </w:rPr>
        <w:t xml:space="preserve"> </w:t>
      </w:r>
      <w:r w:rsidRPr="00D806AE">
        <w:rPr>
          <w:rFonts w:asciiTheme="minorHAnsi" w:hAnsiTheme="minorHAnsi" w:cstheme="minorHAnsi"/>
          <w:sz w:val="20"/>
          <w:szCs w:val="20"/>
        </w:rPr>
        <w:t xml:space="preserve">competenties: de kennis, vaardigheden, persoonlijkheidskenmerken en attitudes die nodig zijn voor de uitoefening van een </w:t>
      </w:r>
    </w:p>
    <w:p w14:paraId="1B25E5AF"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functie;</w:t>
      </w:r>
    </w:p>
    <w:p w14:paraId="17E9289E"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15°</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voltijds en volledige prestaties: betrekking hebbend op een prestatie van achtendertig uur per week; </w:t>
      </w:r>
    </w:p>
    <w:p w14:paraId="66C7F828"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16°</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toelage: een geldelijk voordeel dat het personeelslid ontvangt dat welbepaalde prestaties levert;</w:t>
      </w:r>
    </w:p>
    <w:p w14:paraId="208810AB" w14:textId="77777777" w:rsidR="001C22DD" w:rsidRPr="007E344B" w:rsidRDefault="001C22DD" w:rsidP="00176119">
      <w:pPr>
        <w:pStyle w:val="artikeltekst"/>
        <w:spacing w:before="0" w:after="0"/>
        <w:ind w:left="730" w:hanging="720"/>
        <w:jc w:val="left"/>
        <w:rPr>
          <w:rFonts w:asciiTheme="minorHAnsi" w:hAnsiTheme="minorHAnsi" w:cstheme="minorHAnsi"/>
          <w:sz w:val="20"/>
          <w:szCs w:val="20"/>
        </w:rPr>
      </w:pPr>
      <w:r w:rsidRPr="007E344B">
        <w:rPr>
          <w:rFonts w:asciiTheme="minorHAnsi" w:hAnsiTheme="minorHAnsi" w:cstheme="minorHAnsi"/>
          <w:sz w:val="20"/>
          <w:szCs w:val="20"/>
        </w:rPr>
        <w:t>17°</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vergoeding: een geldelijke tegemoetkoming ter compensatie van kosten die het personeelslid werkelijk maakt;</w:t>
      </w:r>
    </w:p>
    <w:p w14:paraId="1EF42672"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18°</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sociale voordelen: alle voordelen in natura of in contanten die de besturen aan de personeelsleden toekennen;</w:t>
      </w:r>
    </w:p>
    <w:p w14:paraId="1773B158"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19°</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gezondheidsindex: het prijsindexcijfer dat berekend wordt voor de toepassing van artikel 2 van het koninklijk besluit van 24 </w:t>
      </w:r>
    </w:p>
    <w:p w14:paraId="4C672CD9"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december 1993 ter uitvoering van de wet van 6 januari 1989 tot vrijwaring van ’s lands concurrentievermogen, bekrachtigd bij </w:t>
      </w:r>
    </w:p>
    <w:p w14:paraId="2D305D4C" w14:textId="77777777" w:rsidR="00EB125C"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de wet van 30 maart 1994 houdende sociale bepalingen. De toelagen, vergoedingen en sociale voordelen tegen 100% worden </w:t>
      </w:r>
    </w:p>
    <w:p w14:paraId="3377E5A2"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lastRenderedPageBreak/>
        <w:t>gekoppeld aan het spilindexcijfer 138,01;</w:t>
      </w:r>
    </w:p>
    <w:p w14:paraId="19B13419"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20°</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overloon: toeslag boven het gewone loon;</w:t>
      </w:r>
    </w:p>
    <w:p w14:paraId="3E28580F"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21°</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nachtprestaties: de prestaties die geleverd worden tussen 22 en 6 uur;</w:t>
      </w:r>
    </w:p>
    <w:p w14:paraId="2CC6FB09"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22°</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prestaties op zaterdagen en zondagen: de prestaties die geleverd worden op zaterdagen en zondagen tussen 0 en 24 uur;</w:t>
      </w:r>
    </w:p>
    <w:p w14:paraId="68995BF6" w14:textId="77777777" w:rsidR="001C22DD" w:rsidRPr="007E344B"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23°</w:t>
      </w:r>
      <w:r w:rsidR="00EB125C" w:rsidRPr="007E344B">
        <w:rPr>
          <w:rFonts w:asciiTheme="minorHAnsi" w:hAnsiTheme="minorHAnsi" w:cstheme="minorHAnsi"/>
          <w:sz w:val="20"/>
          <w:szCs w:val="20"/>
        </w:rPr>
        <w:t xml:space="preserve"> </w:t>
      </w:r>
      <w:r w:rsidRPr="007E344B">
        <w:rPr>
          <w:rFonts w:asciiTheme="minorHAnsi" w:hAnsiTheme="minorHAnsi" w:cstheme="minorHAnsi"/>
          <w:sz w:val="20"/>
          <w:szCs w:val="20"/>
        </w:rPr>
        <w:t>prestaties op feestdagen: de prestaties die geleverd worden op de reglementair vastgestelde</w:t>
      </w:r>
      <w:r w:rsidR="00327516" w:rsidRPr="007E344B">
        <w:rPr>
          <w:rFonts w:asciiTheme="minorHAnsi" w:hAnsiTheme="minorHAnsi" w:cstheme="minorHAnsi"/>
          <w:sz w:val="20"/>
          <w:szCs w:val="20"/>
        </w:rPr>
        <w:t xml:space="preserve"> feestdagen tussen 0 en 24 uur;</w:t>
      </w:r>
    </w:p>
    <w:p w14:paraId="5E69E872" w14:textId="77777777" w:rsidR="001C22DD" w:rsidRPr="00D806AE" w:rsidRDefault="001C22DD" w:rsidP="00176119">
      <w:pPr>
        <w:pStyle w:val="artikeltekst"/>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 xml:space="preserve">24° </w:t>
      </w:r>
      <w:r w:rsidRPr="00D806AE">
        <w:rPr>
          <w:rFonts w:asciiTheme="minorHAnsi" w:hAnsiTheme="minorHAnsi" w:cstheme="minorHAnsi"/>
          <w:sz w:val="20"/>
          <w:szCs w:val="20"/>
        </w:rPr>
        <w:t>profiel: de essentiële karakteristieken van de functie qua niveau, opdracht</w:t>
      </w:r>
      <w:r w:rsidR="00327516" w:rsidRPr="00D806AE">
        <w:rPr>
          <w:rFonts w:asciiTheme="minorHAnsi" w:hAnsiTheme="minorHAnsi" w:cstheme="minorHAnsi"/>
          <w:sz w:val="20"/>
          <w:szCs w:val="20"/>
        </w:rPr>
        <w:t>en, vaardigheid en kwalificatie;</w:t>
      </w:r>
    </w:p>
    <w:p w14:paraId="54745585" w14:textId="400821A5" w:rsidR="00825EE0" w:rsidRPr="00D806AE" w:rsidRDefault="00825EE0" w:rsidP="00176119">
      <w:pPr>
        <w:pStyle w:val="artikeltekst"/>
        <w:spacing w:before="0" w:after="0"/>
        <w:ind w:left="730" w:hanging="731"/>
        <w:jc w:val="left"/>
        <w:rPr>
          <w:rFonts w:asciiTheme="minorHAnsi" w:hAnsiTheme="minorHAnsi" w:cstheme="minorHAnsi"/>
          <w:sz w:val="20"/>
          <w:szCs w:val="20"/>
        </w:rPr>
      </w:pPr>
      <w:r w:rsidRPr="00D806AE">
        <w:rPr>
          <w:rFonts w:asciiTheme="minorHAnsi" w:hAnsiTheme="minorHAnsi" w:cstheme="minorHAnsi"/>
          <w:sz w:val="20"/>
          <w:szCs w:val="20"/>
        </w:rPr>
        <w:t>2</w:t>
      </w:r>
      <w:r w:rsidR="006824DD" w:rsidRPr="00D806AE">
        <w:rPr>
          <w:rFonts w:asciiTheme="minorHAnsi" w:hAnsiTheme="minorHAnsi" w:cstheme="minorHAnsi"/>
          <w:sz w:val="20"/>
          <w:szCs w:val="20"/>
        </w:rPr>
        <w:t>5</w:t>
      </w:r>
      <w:r w:rsidRPr="00D806AE">
        <w:rPr>
          <w:rFonts w:asciiTheme="minorHAnsi" w:hAnsiTheme="minorHAnsi" w:cstheme="minorHAnsi"/>
          <w:sz w:val="20"/>
          <w:szCs w:val="20"/>
        </w:rPr>
        <w:t>° decreet lokaal bestuur: het decreet lokaal bestuur van 22 december 2017</w:t>
      </w:r>
      <w:r w:rsidR="00327516" w:rsidRPr="00D806AE">
        <w:rPr>
          <w:rFonts w:asciiTheme="minorHAnsi" w:hAnsiTheme="minorHAnsi" w:cstheme="minorHAnsi"/>
          <w:sz w:val="20"/>
          <w:szCs w:val="20"/>
        </w:rPr>
        <w:t>;</w:t>
      </w:r>
    </w:p>
    <w:p w14:paraId="0E01AF4E" w14:textId="2F38A088" w:rsidR="00882B29" w:rsidRPr="007E344B" w:rsidRDefault="00A14B9C" w:rsidP="00882B29">
      <w:pPr>
        <w:jc w:val="left"/>
        <w:rPr>
          <w:rFonts w:asciiTheme="minorHAnsi" w:hAnsiTheme="minorHAnsi" w:cstheme="minorHAnsi"/>
          <w:sz w:val="20"/>
          <w:szCs w:val="20"/>
        </w:rPr>
      </w:pPr>
      <w:r w:rsidRPr="00D806AE">
        <w:rPr>
          <w:rFonts w:asciiTheme="minorHAnsi" w:hAnsiTheme="minorHAnsi" w:cstheme="minorHAnsi"/>
          <w:sz w:val="20"/>
          <w:szCs w:val="20"/>
        </w:rPr>
        <w:t>2</w:t>
      </w:r>
      <w:r w:rsidR="006824DD" w:rsidRPr="00D806AE">
        <w:rPr>
          <w:rFonts w:asciiTheme="minorHAnsi" w:hAnsiTheme="minorHAnsi" w:cstheme="minorHAnsi"/>
          <w:sz w:val="20"/>
          <w:szCs w:val="20"/>
        </w:rPr>
        <w:t>6</w:t>
      </w:r>
      <w:r w:rsidRPr="00D806AE">
        <w:rPr>
          <w:rFonts w:asciiTheme="minorHAnsi" w:hAnsiTheme="minorHAnsi" w:cstheme="minorHAnsi"/>
          <w:sz w:val="20"/>
          <w:szCs w:val="20"/>
        </w:rPr>
        <w:t>° p</w:t>
      </w:r>
      <w:r w:rsidR="00882B29" w:rsidRPr="00D806AE">
        <w:rPr>
          <w:rFonts w:asciiTheme="minorHAnsi" w:hAnsiTheme="minorHAnsi" w:cstheme="minorHAnsi"/>
          <w:sz w:val="20"/>
          <w:szCs w:val="20"/>
        </w:rPr>
        <w:t>oe</w:t>
      </w:r>
      <w:r w:rsidRPr="00D806AE">
        <w:rPr>
          <w:rFonts w:asciiTheme="minorHAnsi" w:hAnsiTheme="minorHAnsi" w:cstheme="minorHAnsi"/>
          <w:sz w:val="20"/>
          <w:szCs w:val="20"/>
        </w:rPr>
        <w:t xml:space="preserve">tsdienst met </w:t>
      </w:r>
      <w:r w:rsidR="00602086" w:rsidRPr="00D806AE">
        <w:rPr>
          <w:rFonts w:asciiTheme="minorHAnsi" w:hAnsiTheme="minorHAnsi" w:cstheme="minorHAnsi"/>
          <w:sz w:val="20"/>
          <w:szCs w:val="20"/>
        </w:rPr>
        <w:t>dienstencheques:</w:t>
      </w:r>
      <w:r w:rsidRPr="00D806AE">
        <w:rPr>
          <w:rFonts w:asciiTheme="minorHAnsi" w:hAnsiTheme="minorHAnsi" w:cstheme="minorHAnsi"/>
          <w:sz w:val="20"/>
          <w:szCs w:val="20"/>
        </w:rPr>
        <w:t xml:space="preserve"> h</w:t>
      </w:r>
      <w:r w:rsidR="00882B29" w:rsidRPr="00D806AE">
        <w:rPr>
          <w:rFonts w:asciiTheme="minorHAnsi" w:hAnsiTheme="minorHAnsi" w:cstheme="minorHAnsi"/>
          <w:sz w:val="20"/>
          <w:szCs w:val="20"/>
        </w:rPr>
        <w:t xml:space="preserve">et </w:t>
      </w:r>
      <w:r w:rsidR="00882B29" w:rsidRPr="00D806AE">
        <w:rPr>
          <w:rStyle w:val="Zwaar"/>
          <w:rFonts w:asciiTheme="minorHAnsi" w:hAnsiTheme="minorHAnsi" w:cstheme="minorHAnsi"/>
          <w:b w:val="0"/>
          <w:snapToGrid w:val="0"/>
          <w:sz w:val="20"/>
          <w:szCs w:val="20"/>
        </w:rPr>
        <w:t>personeelslid</w:t>
      </w:r>
      <w:r w:rsidR="00882B29" w:rsidRPr="00D806AE">
        <w:rPr>
          <w:rFonts w:asciiTheme="minorHAnsi" w:hAnsiTheme="minorHAnsi" w:cstheme="minorHAnsi"/>
          <w:sz w:val="20"/>
          <w:szCs w:val="20"/>
        </w:rPr>
        <w:t xml:space="preserve"> tewerkgesteld in</w:t>
      </w:r>
      <w:r w:rsidR="00882B29" w:rsidRPr="00D806AE">
        <w:rPr>
          <w:rFonts w:asciiTheme="minorHAnsi" w:hAnsiTheme="minorHAnsi" w:cstheme="minorHAnsi"/>
          <w:b/>
          <w:sz w:val="20"/>
          <w:szCs w:val="20"/>
        </w:rPr>
        <w:t xml:space="preserve"> </w:t>
      </w:r>
      <w:r w:rsidR="00882B29" w:rsidRPr="00D806AE">
        <w:rPr>
          <w:rFonts w:asciiTheme="minorHAnsi" w:hAnsiTheme="minorHAnsi" w:cstheme="minorHAnsi"/>
          <w:sz w:val="20"/>
          <w:szCs w:val="20"/>
        </w:rPr>
        <w:t>dienstverlenende instellingen binnen de diensten van het OCMW, waarvan</w:t>
      </w:r>
      <w:r w:rsidR="00882B29" w:rsidRPr="007E344B">
        <w:rPr>
          <w:rFonts w:asciiTheme="minorHAnsi" w:hAnsiTheme="minorHAnsi" w:cstheme="minorHAnsi"/>
          <w:sz w:val="20"/>
          <w:szCs w:val="20"/>
        </w:rPr>
        <w:t xml:space="preserve"> de werking gebaseerd is op federale of gewestelijke financiering met bijhorende werking – en erkenningsregels en het personeel dat ingezet wordt voor activiteiten die hoofdzakelijk verricht worden in mededin</w:t>
      </w:r>
      <w:r w:rsidR="00327516" w:rsidRPr="007E344B">
        <w:rPr>
          <w:rFonts w:asciiTheme="minorHAnsi" w:hAnsiTheme="minorHAnsi" w:cstheme="minorHAnsi"/>
          <w:sz w:val="20"/>
          <w:szCs w:val="20"/>
        </w:rPr>
        <w:t>ging met andere marktdeelnemers;</w:t>
      </w:r>
    </w:p>
    <w:p w14:paraId="71AEEA98" w14:textId="77777777" w:rsidR="00882B29" w:rsidRPr="007E344B" w:rsidRDefault="00882B29" w:rsidP="00176119">
      <w:pPr>
        <w:pStyle w:val="artikeltekst"/>
        <w:spacing w:before="0" w:after="0"/>
        <w:ind w:left="730" w:hanging="731"/>
        <w:jc w:val="left"/>
        <w:rPr>
          <w:rFonts w:asciiTheme="minorHAnsi" w:hAnsiTheme="minorHAnsi" w:cstheme="minorHAnsi"/>
          <w:sz w:val="20"/>
          <w:szCs w:val="20"/>
        </w:rPr>
      </w:pPr>
    </w:p>
    <w:p w14:paraId="5E6AD050" w14:textId="77777777" w:rsidR="00BB4C7F" w:rsidRPr="007E344B" w:rsidRDefault="00BB4C7F" w:rsidP="00176119">
      <w:pPr>
        <w:jc w:val="left"/>
        <w:rPr>
          <w:rFonts w:asciiTheme="minorHAnsi" w:hAnsiTheme="minorHAnsi" w:cstheme="minorHAnsi"/>
          <w:sz w:val="20"/>
          <w:szCs w:val="20"/>
        </w:rPr>
      </w:pPr>
    </w:p>
    <w:p w14:paraId="42C67A15" w14:textId="77777777" w:rsidR="00DB148B" w:rsidRPr="007E344B" w:rsidRDefault="00DB148B"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53465C7B" w14:textId="77777777" w:rsidR="001C22DD" w:rsidRPr="007E344B" w:rsidRDefault="001C22DD" w:rsidP="00176119">
      <w:pPr>
        <w:pStyle w:val="Kop1"/>
        <w:spacing w:before="0" w:after="0"/>
        <w:ind w:left="359" w:hanging="360"/>
        <w:jc w:val="left"/>
        <w:rPr>
          <w:rFonts w:asciiTheme="minorHAnsi" w:hAnsiTheme="minorHAnsi" w:cstheme="minorHAnsi"/>
          <w:sz w:val="20"/>
          <w:szCs w:val="20"/>
        </w:rPr>
      </w:pPr>
      <w:bookmarkStart w:id="38" w:name="_Toc198563820"/>
      <w:bookmarkStart w:id="39" w:name="_Toc199238554"/>
      <w:bookmarkStart w:id="40" w:name="_Toc199303301"/>
      <w:bookmarkStart w:id="41" w:name="_Toc199303414"/>
      <w:bookmarkStart w:id="42" w:name="_Toc199303728"/>
      <w:bookmarkStart w:id="43" w:name="_Toc221698847"/>
      <w:bookmarkStart w:id="44" w:name="_Toc224959768"/>
      <w:bookmarkStart w:id="45" w:name="_Toc224974572"/>
      <w:bookmarkStart w:id="46" w:name="_Toc409182597"/>
      <w:bookmarkStart w:id="47" w:name="_Toc463341989"/>
      <w:bookmarkStart w:id="48" w:name="_Toc463345238"/>
      <w:bookmarkStart w:id="49" w:name="_Toc487534553"/>
      <w:bookmarkStart w:id="50" w:name="_Toc487534742"/>
      <w:r w:rsidRPr="007E344B">
        <w:rPr>
          <w:rFonts w:asciiTheme="minorHAnsi" w:hAnsiTheme="minorHAnsi" w:cstheme="minorHAnsi"/>
          <w:sz w:val="20"/>
          <w:szCs w:val="20"/>
        </w:rPr>
        <w:lastRenderedPageBreak/>
        <w:t>Titel II. De personeelsformatie</w:t>
      </w:r>
      <w:bookmarkEnd w:id="38"/>
      <w:bookmarkEnd w:id="39"/>
      <w:bookmarkEnd w:id="40"/>
      <w:bookmarkEnd w:id="41"/>
      <w:bookmarkEnd w:id="42"/>
      <w:bookmarkEnd w:id="43"/>
      <w:bookmarkEnd w:id="44"/>
      <w:bookmarkEnd w:id="45"/>
      <w:bookmarkEnd w:id="46"/>
      <w:bookmarkEnd w:id="47"/>
      <w:bookmarkEnd w:id="48"/>
      <w:bookmarkEnd w:id="49"/>
      <w:bookmarkEnd w:id="50"/>
    </w:p>
    <w:p w14:paraId="4D56C741" w14:textId="77777777" w:rsidR="001C22DD" w:rsidRPr="007E344B" w:rsidRDefault="001C22DD" w:rsidP="00176119">
      <w:pPr>
        <w:pStyle w:val="BodyText21"/>
        <w:rPr>
          <w:rFonts w:asciiTheme="minorHAnsi" w:hAnsiTheme="minorHAnsi" w:cstheme="minorHAnsi"/>
          <w:b/>
          <w:sz w:val="20"/>
          <w:lang w:val="nl-BE"/>
        </w:rPr>
      </w:pPr>
    </w:p>
    <w:p w14:paraId="1526EA06" w14:textId="4264F4D6"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3.</w:t>
      </w:r>
      <w:r w:rsidRPr="007E344B">
        <w:rPr>
          <w:rFonts w:asciiTheme="minorHAnsi" w:hAnsiTheme="minorHAnsi" w:cstheme="minorHAnsi"/>
          <w:sz w:val="20"/>
          <w:szCs w:val="20"/>
          <w:u w:val="none"/>
        </w:rPr>
        <w:t xml:space="preserve"> </w:t>
      </w:r>
      <w:r w:rsidRPr="007E344B">
        <w:rPr>
          <w:rFonts w:asciiTheme="minorHAnsi" w:hAnsiTheme="minorHAnsi" w:cstheme="minorHAnsi"/>
          <w:b w:val="0"/>
          <w:sz w:val="20"/>
          <w:szCs w:val="20"/>
          <w:u w:val="none"/>
        </w:rPr>
        <w:t>De bepalingen van titel II zijn niet van toepassing op de</w:t>
      </w:r>
      <w:r w:rsidR="00FD19E0" w:rsidRPr="007E344B">
        <w:rPr>
          <w:rFonts w:asciiTheme="minorHAnsi" w:hAnsiTheme="minorHAnsi" w:cstheme="minorHAnsi"/>
          <w:b w:val="0"/>
          <w:sz w:val="20"/>
          <w:szCs w:val="20"/>
          <w:u w:val="none"/>
        </w:rPr>
        <w:t xml:space="preserve"> (adjunct)</w:t>
      </w:r>
      <w:r w:rsidRPr="007E344B">
        <w:rPr>
          <w:rFonts w:asciiTheme="minorHAnsi" w:hAnsiTheme="minorHAnsi" w:cstheme="minorHAnsi"/>
          <w:b w:val="0"/>
          <w:sz w:val="20"/>
          <w:szCs w:val="20"/>
          <w:u w:val="none"/>
        </w:rPr>
        <w:t xml:space="preserve"> </w:t>
      </w:r>
      <w:r w:rsidR="00CD65E2" w:rsidRPr="007E344B">
        <w:rPr>
          <w:rFonts w:asciiTheme="minorHAnsi" w:hAnsiTheme="minorHAnsi" w:cstheme="minorHAnsi"/>
          <w:b w:val="0"/>
          <w:sz w:val="20"/>
          <w:szCs w:val="20"/>
          <w:u w:val="none"/>
        </w:rPr>
        <w:t xml:space="preserve">algemeen directeur </w:t>
      </w:r>
      <w:r w:rsidRPr="007E344B">
        <w:rPr>
          <w:rFonts w:asciiTheme="minorHAnsi" w:hAnsiTheme="minorHAnsi" w:cstheme="minorHAnsi"/>
          <w:b w:val="0"/>
          <w:sz w:val="20"/>
          <w:szCs w:val="20"/>
          <w:u w:val="none"/>
        </w:rPr>
        <w:t xml:space="preserve">en de financieel </w:t>
      </w:r>
      <w:r w:rsidR="00CD65E2" w:rsidRPr="007E344B">
        <w:rPr>
          <w:rFonts w:asciiTheme="minorHAnsi" w:hAnsiTheme="minorHAnsi" w:cstheme="minorHAnsi"/>
          <w:b w:val="0"/>
          <w:sz w:val="20"/>
          <w:szCs w:val="20"/>
          <w:u w:val="none"/>
        </w:rPr>
        <w:t>directeur</w:t>
      </w:r>
      <w:r w:rsidRPr="007E344B">
        <w:rPr>
          <w:rFonts w:asciiTheme="minorHAnsi" w:hAnsiTheme="minorHAnsi" w:cstheme="minorHAnsi"/>
          <w:b w:val="0"/>
          <w:sz w:val="20"/>
          <w:szCs w:val="20"/>
          <w:u w:val="none"/>
        </w:rPr>
        <w:t xml:space="preserve">. </w:t>
      </w:r>
    </w:p>
    <w:p w14:paraId="10ECA0C1" w14:textId="77777777" w:rsidR="006D2EA9" w:rsidRPr="007E344B" w:rsidRDefault="006D2EA9" w:rsidP="00176119">
      <w:pPr>
        <w:pStyle w:val="artikelnummer"/>
        <w:spacing w:before="0" w:after="0"/>
        <w:jc w:val="left"/>
        <w:rPr>
          <w:rFonts w:asciiTheme="minorHAnsi" w:hAnsiTheme="minorHAnsi" w:cstheme="minorHAnsi"/>
          <w:sz w:val="20"/>
          <w:szCs w:val="20"/>
        </w:rPr>
      </w:pPr>
    </w:p>
    <w:p w14:paraId="60DFC4E8"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4.</w:t>
      </w:r>
      <w:r w:rsidRPr="007E344B">
        <w:rPr>
          <w:rFonts w:asciiTheme="minorHAnsi" w:hAnsiTheme="minorHAnsi" w:cstheme="minorHAnsi"/>
          <w:sz w:val="20"/>
          <w:szCs w:val="20"/>
          <w:u w:val="none"/>
        </w:rPr>
        <w:t xml:space="preserve"> </w:t>
      </w:r>
      <w:r w:rsidRPr="007E344B">
        <w:rPr>
          <w:rFonts w:asciiTheme="minorHAnsi" w:hAnsiTheme="minorHAnsi" w:cstheme="minorHAnsi"/>
          <w:b w:val="0"/>
          <w:sz w:val="20"/>
          <w:szCs w:val="20"/>
          <w:u w:val="none"/>
        </w:rPr>
        <w:t>De personeelsformatie vermeldt per graad het aantal betrekkingen. Dat aantal wordt uitgedrukt in voltijdse equivalenten.</w:t>
      </w:r>
    </w:p>
    <w:p w14:paraId="0391EC59" w14:textId="77777777" w:rsidR="001C22DD" w:rsidRPr="007E344B" w:rsidRDefault="001C22DD" w:rsidP="00176119">
      <w:pPr>
        <w:pStyle w:val="Plattetekst2"/>
        <w:rPr>
          <w:rFonts w:asciiTheme="minorHAnsi" w:hAnsiTheme="minorHAnsi" w:cstheme="minorHAnsi"/>
          <w:color w:val="auto"/>
        </w:rPr>
      </w:pPr>
    </w:p>
    <w:p w14:paraId="1024D3AC"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 xml:space="preserve">Art. 5. </w:t>
      </w:r>
      <w:r w:rsidRPr="007E344B">
        <w:rPr>
          <w:rFonts w:asciiTheme="minorHAnsi" w:hAnsiTheme="minorHAnsi" w:cstheme="minorHAnsi"/>
          <w:b w:val="0"/>
          <w:sz w:val="20"/>
          <w:szCs w:val="20"/>
          <w:u w:val="none"/>
        </w:rPr>
        <w:t>§1.</w:t>
      </w:r>
      <w:r w:rsidR="00CE0BE3"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De personeelsformatie geeft, in voorkomend geval, het onderscheid weer tussen de statutaire betrekkingen enerzijds e</w:t>
      </w:r>
      <w:r w:rsidR="0018452E" w:rsidRPr="007E344B">
        <w:rPr>
          <w:rFonts w:asciiTheme="minorHAnsi" w:hAnsiTheme="minorHAnsi" w:cstheme="minorHAnsi"/>
          <w:b w:val="0"/>
          <w:sz w:val="20"/>
          <w:szCs w:val="20"/>
          <w:u w:val="none"/>
        </w:rPr>
        <w:t>n de contractuele betrekkingen.</w:t>
      </w:r>
    </w:p>
    <w:p w14:paraId="6FD92FF1" w14:textId="77777777" w:rsidR="00CE0BE3" w:rsidRPr="007E344B" w:rsidRDefault="00CE0BE3" w:rsidP="00176119">
      <w:pPr>
        <w:pStyle w:val="artikeltekst"/>
        <w:spacing w:before="0" w:after="0"/>
        <w:ind w:left="0"/>
        <w:jc w:val="left"/>
        <w:rPr>
          <w:rFonts w:asciiTheme="minorHAnsi" w:hAnsiTheme="minorHAnsi" w:cstheme="minorHAnsi"/>
          <w:sz w:val="20"/>
          <w:szCs w:val="20"/>
        </w:rPr>
      </w:pPr>
    </w:p>
    <w:p w14:paraId="7A11352C" w14:textId="77777777" w:rsidR="001C22DD" w:rsidRPr="007E344B" w:rsidRDefault="001C22DD" w:rsidP="00176119">
      <w:pPr>
        <w:pStyle w:val="artikeltekst"/>
        <w:spacing w:before="0" w:after="0"/>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De contractuele betrekkingen, vermeld in het eerste lid, behelzen zowel bestendige betrekkingen als tijdelijke betrekkingen die ingesteld worden voor projecten. </w:t>
      </w:r>
    </w:p>
    <w:p w14:paraId="0131C64F" w14:textId="77777777" w:rsidR="001C22DD" w:rsidRPr="007E344B" w:rsidRDefault="001C22DD" w:rsidP="00176119">
      <w:pPr>
        <w:pStyle w:val="artikeltekst"/>
        <w:spacing w:before="0" w:after="0"/>
        <w:ind w:left="730"/>
        <w:jc w:val="left"/>
        <w:rPr>
          <w:rFonts w:asciiTheme="minorHAnsi" w:hAnsiTheme="minorHAnsi" w:cstheme="minorHAnsi"/>
          <w:sz w:val="20"/>
          <w:szCs w:val="20"/>
        </w:rPr>
      </w:pPr>
    </w:p>
    <w:p w14:paraId="6D9178C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De personeelsformatie bevat, in voorkomend geval:</w:t>
      </w:r>
    </w:p>
    <w:p w14:paraId="00D326F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3F8B7BDF"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de betrekkingen die bestemd zijn voor:</w:t>
      </w:r>
    </w:p>
    <w:p w14:paraId="651BEA2F" w14:textId="77777777" w:rsidR="001C22DD"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a)</w:t>
      </w:r>
      <w:r w:rsidRPr="007E344B">
        <w:rPr>
          <w:rFonts w:asciiTheme="minorHAnsi" w:hAnsiTheme="minorHAnsi" w:cstheme="minorHAnsi"/>
          <w:sz w:val="20"/>
          <w:szCs w:val="20"/>
        </w:rPr>
        <w:tab/>
        <w:t>het intern verzelfstandigd agentschap</w:t>
      </w:r>
    </w:p>
    <w:p w14:paraId="7AF40003" w14:textId="77777777" w:rsidR="006D2EA9"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b)</w:t>
      </w:r>
      <w:r w:rsidRPr="007E344B">
        <w:rPr>
          <w:rFonts w:asciiTheme="minorHAnsi" w:hAnsiTheme="minorHAnsi" w:cstheme="minorHAnsi"/>
          <w:sz w:val="20"/>
          <w:szCs w:val="20"/>
        </w:rPr>
        <w:tab/>
        <w:t xml:space="preserve">de kabinetten van de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de schepenen en voor de fracties in </w:t>
      </w:r>
      <w:r w:rsidR="006D2EA9" w:rsidRPr="007E344B">
        <w:rPr>
          <w:rFonts w:asciiTheme="minorHAnsi" w:hAnsiTheme="minorHAnsi" w:cstheme="minorHAnsi"/>
          <w:sz w:val="20"/>
          <w:szCs w:val="20"/>
        </w:rPr>
        <w:t xml:space="preserve">de raad, in overeenstemming </w:t>
      </w:r>
    </w:p>
    <w:p w14:paraId="7DB1655A" w14:textId="77777777" w:rsidR="006D2EA9" w:rsidRPr="007E344B" w:rsidRDefault="006D2EA9"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met </w:t>
      </w:r>
      <w:r w:rsidR="001C22DD" w:rsidRPr="007E344B">
        <w:rPr>
          <w:rFonts w:asciiTheme="minorHAnsi" w:hAnsiTheme="minorHAnsi" w:cstheme="minorHAnsi"/>
          <w:sz w:val="20"/>
          <w:szCs w:val="20"/>
        </w:rPr>
        <w:t xml:space="preserve">artikel 3 van het besluit van de Vlaamse Regering van 12 januari 2007 tot vaststelling van de regels inzake </w:t>
      </w:r>
    </w:p>
    <w:p w14:paraId="198A2E0D" w14:textId="77777777" w:rsidR="006D2EA9"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de aanwerving en terbeschikkingstelling van het kabinets- en fractie</w:t>
      </w:r>
      <w:r w:rsidR="006D2EA9" w:rsidRPr="007E344B">
        <w:rPr>
          <w:rFonts w:asciiTheme="minorHAnsi" w:hAnsiTheme="minorHAnsi" w:cstheme="minorHAnsi"/>
          <w:sz w:val="20"/>
          <w:szCs w:val="20"/>
        </w:rPr>
        <w:t>personeel in de gemeenten en de</w:t>
      </w:r>
    </w:p>
    <w:p w14:paraId="6515620A" w14:textId="77777777" w:rsidR="001C22DD" w:rsidRPr="007E344B" w:rsidRDefault="001C22DD" w:rsidP="00176119">
      <w:pPr>
        <w:pStyle w:val="artikeltekst"/>
        <w:tabs>
          <w:tab w:val="left" w:pos="1440"/>
          <w:tab w:val="left" w:pos="1980"/>
          <w:tab w:val="left" w:pos="2340"/>
          <w:tab w:val="left" w:pos="2700"/>
        </w:tabs>
        <w:spacing w:before="0" w:after="0"/>
        <w:ind w:left="539" w:hanging="540"/>
        <w:jc w:val="left"/>
        <w:rPr>
          <w:rFonts w:asciiTheme="minorHAnsi" w:hAnsiTheme="minorHAnsi" w:cstheme="minorHAnsi"/>
          <w:sz w:val="20"/>
          <w:szCs w:val="20"/>
        </w:rPr>
      </w:pPr>
      <w:r w:rsidRPr="007E344B">
        <w:rPr>
          <w:rFonts w:asciiTheme="minorHAnsi" w:hAnsiTheme="minorHAnsi" w:cstheme="minorHAnsi"/>
          <w:sz w:val="20"/>
          <w:szCs w:val="20"/>
        </w:rPr>
        <w:t>provincies;</w:t>
      </w:r>
    </w:p>
    <w:p w14:paraId="005F181E" w14:textId="77777777" w:rsidR="00CE0BE3" w:rsidRPr="007E344B" w:rsidRDefault="001C22DD" w:rsidP="00176119">
      <w:pPr>
        <w:pStyle w:val="artikeltekst"/>
        <w:tabs>
          <w:tab w:val="left" w:pos="1440"/>
        </w:tabs>
        <w:spacing w:before="0" w:after="0"/>
        <w:ind w:left="1415" w:hanging="1416"/>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bezette statutaire betrekkingen die overtallig zijn of die het voorwerp zijn van een andere rangindeling binnen de </w:t>
      </w:r>
    </w:p>
    <w:p w14:paraId="5B2CDB63" w14:textId="77777777" w:rsidR="00BB4C7F" w:rsidRPr="007E344B" w:rsidRDefault="001C22DD" w:rsidP="00176119">
      <w:pPr>
        <w:pStyle w:val="artikeltekst"/>
        <w:tabs>
          <w:tab w:val="left" w:pos="1440"/>
        </w:tabs>
        <w:spacing w:before="0" w:after="0"/>
        <w:ind w:left="1415" w:hanging="1416"/>
        <w:jc w:val="left"/>
        <w:rPr>
          <w:rFonts w:asciiTheme="minorHAnsi" w:hAnsiTheme="minorHAnsi" w:cstheme="minorHAnsi"/>
          <w:sz w:val="20"/>
          <w:szCs w:val="20"/>
        </w:rPr>
      </w:pPr>
      <w:r w:rsidRPr="007E344B">
        <w:rPr>
          <w:rFonts w:asciiTheme="minorHAnsi" w:hAnsiTheme="minorHAnsi" w:cstheme="minorHAnsi"/>
          <w:sz w:val="20"/>
          <w:szCs w:val="20"/>
        </w:rPr>
        <w:t>personeelsformatie.</w:t>
      </w:r>
    </w:p>
    <w:p w14:paraId="62E95069" w14:textId="77777777" w:rsidR="006D2EA9" w:rsidRPr="007E344B" w:rsidRDefault="006D2EA9" w:rsidP="00176119">
      <w:pPr>
        <w:pStyle w:val="artikeltekst"/>
        <w:tabs>
          <w:tab w:val="left" w:pos="1440"/>
        </w:tabs>
        <w:spacing w:before="0" w:after="0"/>
        <w:ind w:left="1415" w:hanging="1416"/>
        <w:jc w:val="left"/>
        <w:rPr>
          <w:rFonts w:asciiTheme="minorHAnsi" w:hAnsiTheme="minorHAnsi" w:cstheme="minorHAnsi"/>
          <w:sz w:val="20"/>
          <w:szCs w:val="20"/>
        </w:rPr>
      </w:pPr>
    </w:p>
    <w:p w14:paraId="2BBEC681"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6.</w:t>
      </w:r>
      <w:r w:rsidRPr="007E344B">
        <w:rPr>
          <w:rFonts w:asciiTheme="minorHAnsi" w:hAnsiTheme="minorHAnsi" w:cstheme="minorHAnsi"/>
          <w:b w:val="0"/>
          <w:sz w:val="20"/>
          <w:szCs w:val="20"/>
          <w:u w:val="none"/>
        </w:rPr>
        <w:t xml:space="preserve"> De graden worden ingedeeld in vijf niveaus. De niveaus stemmen, met uitzondering van de niveaus D en E, overeen met de minimale diplomavereiste van een bepaald onderwijsniveau die bij aanwerving wordt vereist.</w:t>
      </w:r>
    </w:p>
    <w:p w14:paraId="50D20E1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 xml:space="preserve"> </w:t>
      </w:r>
    </w:p>
    <w:p w14:paraId="2573704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niveaus en de daarmee overeenstemmende diploma’s of getuigschriften zijn: </w:t>
      </w:r>
    </w:p>
    <w:p w14:paraId="58A75185" w14:textId="77777777" w:rsidR="00CE0BE3"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niveau A: ofwel een masterdiploma, ofwel een diploma van het universitair onderwijs of een diploma van het hoger onderwijs </w:t>
      </w:r>
    </w:p>
    <w:p w14:paraId="25EF5394"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van twee cycli dat gelijkgesteld werd met universitair onderwijs;</w:t>
      </w:r>
    </w:p>
    <w:p w14:paraId="69661CB2" w14:textId="77777777" w:rsidR="00CE0BE3"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niveau B: ofwel een bachelordiploma, ofwel een diploma van het hoger onderwijs van één cyclus of daarmee gelijkgesteld </w:t>
      </w:r>
    </w:p>
    <w:p w14:paraId="0D67C0E5"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onderwijs;</w:t>
      </w:r>
    </w:p>
    <w:p w14:paraId="605FB7B4"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3°</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C: een diploma van het secundair onderwijs of daarmee gelijkgesteld onderwijs;</w:t>
      </w:r>
    </w:p>
    <w:p w14:paraId="53175C2A"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4°</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D: geen diplomavereiste;</w:t>
      </w:r>
    </w:p>
    <w:p w14:paraId="4237A70D"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5°</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niveau E: geen diplomavereiste.</w:t>
      </w:r>
    </w:p>
    <w:p w14:paraId="6C1077DC" w14:textId="77777777" w:rsidR="001C22DD" w:rsidRPr="007E344B" w:rsidRDefault="001C22DD" w:rsidP="00176119">
      <w:pPr>
        <w:pStyle w:val="artikeltekst"/>
        <w:tabs>
          <w:tab w:val="left" w:pos="1440"/>
          <w:tab w:val="left" w:pos="2160"/>
        </w:tabs>
        <w:spacing w:before="0" w:after="0"/>
        <w:ind w:left="0"/>
        <w:jc w:val="left"/>
        <w:rPr>
          <w:rFonts w:asciiTheme="minorHAnsi" w:hAnsiTheme="minorHAnsi" w:cstheme="minorHAnsi"/>
          <w:sz w:val="20"/>
          <w:szCs w:val="20"/>
        </w:rPr>
      </w:pPr>
    </w:p>
    <w:p w14:paraId="4ED32077" w14:textId="77777777" w:rsidR="00B77C7C" w:rsidRPr="007E344B" w:rsidRDefault="00B77C7C" w:rsidP="00176119">
      <w:pPr>
        <w:pStyle w:val="Plattetekst21"/>
        <w:ind w:left="10"/>
        <w:rPr>
          <w:rFonts w:asciiTheme="minorHAnsi" w:hAnsiTheme="minorHAnsi" w:cstheme="minorHAnsi"/>
          <w:sz w:val="20"/>
        </w:rPr>
      </w:pPr>
      <w:r w:rsidRPr="007E344B">
        <w:rPr>
          <w:rFonts w:asciiTheme="minorHAnsi" w:hAnsiTheme="minorHAnsi" w:cstheme="minorHAnsi"/>
          <w:sz w:val="20"/>
        </w:rPr>
        <w:t>De lijst van erkende diploma’s of getuigschriften per niveau wordt door de Vlaamse minister, bevoegd voor de binnenlandse aangelegenheden, vastgesteld. Alleen de erkende diploma’s of getuigschriften op die lijst komen bij aanwerving in aanmerking.</w:t>
      </w:r>
    </w:p>
    <w:p w14:paraId="149164A7" w14:textId="77777777" w:rsidR="001C22DD" w:rsidRPr="007E344B" w:rsidRDefault="001C22DD" w:rsidP="00176119">
      <w:pPr>
        <w:pStyle w:val="artikeltekst"/>
        <w:tabs>
          <w:tab w:val="left" w:pos="1440"/>
          <w:tab w:val="left" w:pos="2160"/>
        </w:tabs>
        <w:spacing w:before="0" w:after="0"/>
        <w:ind w:left="708"/>
        <w:jc w:val="left"/>
        <w:rPr>
          <w:rFonts w:asciiTheme="minorHAnsi" w:hAnsiTheme="minorHAnsi" w:cstheme="minorHAnsi"/>
          <w:sz w:val="20"/>
          <w:szCs w:val="20"/>
        </w:rPr>
      </w:pPr>
    </w:p>
    <w:p w14:paraId="28CF11F7" w14:textId="77777777" w:rsidR="001C22DD" w:rsidRPr="007E344B" w:rsidRDefault="001C22DD" w:rsidP="00176119">
      <w:pPr>
        <w:pStyle w:val="artikelnummer"/>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7.</w:t>
      </w:r>
      <w:r w:rsidRPr="007E344B">
        <w:rPr>
          <w:rFonts w:asciiTheme="minorHAnsi" w:hAnsiTheme="minorHAnsi" w:cstheme="minorHAnsi"/>
          <w:b w:val="0"/>
          <w:sz w:val="20"/>
          <w:szCs w:val="20"/>
          <w:u w:val="none"/>
        </w:rPr>
        <w:t xml:space="preserve"> 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p>
    <w:p w14:paraId="2AF10C85" w14:textId="77777777" w:rsidR="001C22DD" w:rsidRPr="007E344B" w:rsidRDefault="001C22DD" w:rsidP="00176119">
      <w:pPr>
        <w:pStyle w:val="BodyText21"/>
        <w:rPr>
          <w:rFonts w:asciiTheme="minorHAnsi" w:hAnsiTheme="minorHAnsi" w:cstheme="minorHAnsi"/>
          <w:sz w:val="20"/>
        </w:rPr>
      </w:pPr>
    </w:p>
    <w:p w14:paraId="7C7A1158" w14:textId="77777777" w:rsidR="001C22DD" w:rsidRPr="007E344B" w:rsidRDefault="002F204F"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w:t>
      </w:r>
      <w:r w:rsidR="001C22DD" w:rsidRPr="007E344B">
        <w:rPr>
          <w:rFonts w:asciiTheme="minorHAnsi" w:hAnsiTheme="minorHAnsi" w:cstheme="minorHAnsi"/>
          <w:sz w:val="20"/>
          <w:szCs w:val="20"/>
        </w:rPr>
        <w:t xml:space="preserve">e rangen per niveau zijn: </w:t>
      </w:r>
    </w:p>
    <w:p w14:paraId="71F864A9" w14:textId="77777777" w:rsidR="001C22DD" w:rsidRPr="007E344B" w:rsidRDefault="001C22DD" w:rsidP="00176119">
      <w:pPr>
        <w:pStyle w:val="BodyText21"/>
        <w:rPr>
          <w:rFonts w:asciiTheme="minorHAnsi" w:hAnsiTheme="minorHAnsi" w:cstheme="minorHAnsi"/>
          <w:sz w:val="20"/>
        </w:rPr>
      </w:pPr>
    </w:p>
    <w:p w14:paraId="613AA5CC"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A:</w:t>
      </w:r>
    </w:p>
    <w:p w14:paraId="21F76D6F"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basisgraad: Av;</w:t>
      </w:r>
    </w:p>
    <w:p w14:paraId="2C2E0B80"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hogere graden, in opklimmende volgorde: Ax, Ay en Az;</w:t>
      </w:r>
    </w:p>
    <w:p w14:paraId="7D7BEE9C"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c)</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specifieke basisgraden van burgerlijk ingenieur, bio-ingenieur, geneesheer, apotheker: Avb;</w:t>
      </w:r>
    </w:p>
    <w:p w14:paraId="167DD0F5"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d)</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desgewenst, voor de basisgraden van het wetenschappelijk personeel in wetenschappelijke instellingen en in de </w:t>
      </w:r>
    </w:p>
    <w:p w14:paraId="73C60B43"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musea die krachtens de Vlaamse reglementering inzake de erkenning en subsidiëring van musea erkend zijn in het </w:t>
      </w:r>
    </w:p>
    <w:p w14:paraId="0FAAF564" w14:textId="77777777" w:rsidR="00CE0BE3"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landelijke niveau: Avb;</w:t>
      </w:r>
    </w:p>
    <w:p w14:paraId="2C94AE1C"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e)</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voor de hogere specifieke graden, in opklimmende volgorde: Axb, Ayb;</w:t>
      </w:r>
      <w:r w:rsidRPr="007E344B">
        <w:rPr>
          <w:rFonts w:asciiTheme="minorHAnsi" w:hAnsiTheme="minorHAnsi" w:cstheme="minorHAnsi"/>
          <w:sz w:val="20"/>
          <w:szCs w:val="20"/>
        </w:rPr>
        <w:tab/>
      </w:r>
    </w:p>
    <w:p w14:paraId="5EE82529"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f)</w:t>
      </w:r>
      <w:r w:rsidR="00B03BC4"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desgewenst, voor de hogere graden van het wetenschappelijk personeel in wetenschappelijke instellingen en in de </w:t>
      </w:r>
    </w:p>
    <w:p w14:paraId="0AE6908E" w14:textId="77777777" w:rsidR="00B03BC4"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 xml:space="preserve">musea die krachtens de Vlaamse reglementering inzake de erkenning en subsidiëring van musea erkend zijn in het </w:t>
      </w:r>
    </w:p>
    <w:p w14:paraId="4A445853" w14:textId="77777777" w:rsidR="001C22DD" w:rsidRPr="007E344B" w:rsidRDefault="001C22DD"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landelijke niveau: Axb, Ayb;</w:t>
      </w:r>
    </w:p>
    <w:p w14:paraId="3AFD3F98"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207D8316"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0A1AA6CE" w14:textId="77777777" w:rsidR="00A14B9C" w:rsidRPr="007E344B" w:rsidRDefault="00A14B9C"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p>
    <w:p w14:paraId="3B7DEF1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69497541"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B:</w:t>
      </w:r>
    </w:p>
    <w:p w14:paraId="42243826" w14:textId="77777777" w:rsidR="00B03BC4" w:rsidRPr="007E344B" w:rsidRDefault="00B03BC4"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a) voor de basisgraad: </w:t>
      </w:r>
      <w:r w:rsidR="00E07D45" w:rsidRPr="007E344B">
        <w:rPr>
          <w:rFonts w:asciiTheme="minorHAnsi" w:hAnsiTheme="minorHAnsi" w:cstheme="minorHAnsi"/>
          <w:sz w:val="20"/>
          <w:szCs w:val="20"/>
        </w:rPr>
        <w:t>B</w:t>
      </w:r>
      <w:r w:rsidRPr="007E344B">
        <w:rPr>
          <w:rFonts w:asciiTheme="minorHAnsi" w:hAnsiTheme="minorHAnsi" w:cstheme="minorHAnsi"/>
          <w:sz w:val="20"/>
          <w:szCs w:val="20"/>
        </w:rPr>
        <w:t>v;</w:t>
      </w:r>
    </w:p>
    <w:p w14:paraId="028AD51D"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 voor de hogere graad: Bx;</w:t>
      </w:r>
    </w:p>
    <w:p w14:paraId="231E5BB4" w14:textId="77777777" w:rsidR="00B03BC4" w:rsidRPr="007E344B" w:rsidRDefault="00B03BC4" w:rsidP="00176119">
      <w:pPr>
        <w:pStyle w:val="artikeltekst"/>
        <w:tabs>
          <w:tab w:val="left" w:pos="1980"/>
          <w:tab w:val="left" w:pos="2340"/>
        </w:tabs>
        <w:spacing w:before="0" w:after="0"/>
        <w:ind w:left="1630" w:hanging="1631"/>
        <w:jc w:val="left"/>
        <w:rPr>
          <w:rFonts w:asciiTheme="minorHAnsi" w:hAnsiTheme="minorHAnsi" w:cstheme="minorHAnsi"/>
          <w:sz w:val="20"/>
          <w:szCs w:val="20"/>
        </w:rPr>
      </w:pPr>
    </w:p>
    <w:p w14:paraId="5EB0DBA3"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C:</w:t>
      </w:r>
    </w:p>
    <w:p w14:paraId="41E6E57D"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 voor de basisgraad: Cv;</w:t>
      </w:r>
    </w:p>
    <w:p w14:paraId="51FECE1E"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 voor de hogere graad: Cx;</w:t>
      </w:r>
    </w:p>
    <w:p w14:paraId="3736295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33DCE3A5"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w:t>
      </w:r>
      <w:r w:rsidR="00CE0BE3" w:rsidRPr="007E344B">
        <w:rPr>
          <w:rFonts w:asciiTheme="minorHAnsi" w:hAnsiTheme="minorHAnsi" w:cstheme="minorHAnsi"/>
          <w:sz w:val="20"/>
          <w:szCs w:val="20"/>
        </w:rPr>
        <w:t xml:space="preserve"> </w:t>
      </w:r>
      <w:r w:rsidRPr="007E344B">
        <w:rPr>
          <w:rFonts w:asciiTheme="minorHAnsi" w:hAnsiTheme="minorHAnsi" w:cstheme="minorHAnsi"/>
          <w:sz w:val="20"/>
          <w:szCs w:val="20"/>
        </w:rPr>
        <w:t>in niveau D:</w:t>
      </w:r>
    </w:p>
    <w:p w14:paraId="3C160024" w14:textId="77777777" w:rsidR="00E07D45" w:rsidRPr="007E344B"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a) voor de basisgraad: Dv;</w:t>
      </w:r>
    </w:p>
    <w:p w14:paraId="33103EB2" w14:textId="77777777" w:rsidR="00E07D45" w:rsidRPr="00D806AE" w:rsidRDefault="00E07D45" w:rsidP="00176119">
      <w:pPr>
        <w:pStyle w:val="artikeltekst"/>
        <w:tabs>
          <w:tab w:val="left" w:pos="1440"/>
          <w:tab w:val="left" w:pos="1980"/>
          <w:tab w:val="left" w:pos="2340"/>
          <w:tab w:val="left" w:pos="2700"/>
        </w:tabs>
        <w:spacing w:before="0" w:after="0"/>
        <w:ind w:left="1080" w:hanging="540"/>
        <w:jc w:val="left"/>
        <w:rPr>
          <w:rFonts w:asciiTheme="minorHAnsi" w:hAnsiTheme="minorHAnsi" w:cstheme="minorHAnsi"/>
          <w:sz w:val="20"/>
          <w:szCs w:val="20"/>
        </w:rPr>
      </w:pPr>
      <w:r w:rsidRPr="007E344B">
        <w:rPr>
          <w:rFonts w:asciiTheme="minorHAnsi" w:hAnsiTheme="minorHAnsi" w:cstheme="minorHAnsi"/>
          <w:sz w:val="20"/>
          <w:szCs w:val="20"/>
        </w:rPr>
        <w:t>b</w:t>
      </w:r>
      <w:r w:rsidRPr="00D806AE">
        <w:rPr>
          <w:rFonts w:asciiTheme="minorHAnsi" w:hAnsiTheme="minorHAnsi" w:cstheme="minorHAnsi"/>
          <w:sz w:val="20"/>
          <w:szCs w:val="20"/>
        </w:rPr>
        <w:t>) voor de hogere graad: Dx;</w:t>
      </w:r>
    </w:p>
    <w:p w14:paraId="1141EF6F"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p>
    <w:p w14:paraId="298B34B7" w14:textId="77777777" w:rsidR="001C22DD" w:rsidRPr="00D806AE"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5°</w:t>
      </w:r>
      <w:r w:rsidR="00CE0BE3" w:rsidRPr="00D806AE">
        <w:rPr>
          <w:rFonts w:asciiTheme="minorHAnsi" w:hAnsiTheme="minorHAnsi" w:cstheme="minorHAnsi"/>
          <w:sz w:val="20"/>
          <w:szCs w:val="20"/>
        </w:rPr>
        <w:t xml:space="preserve"> </w:t>
      </w:r>
      <w:r w:rsidRPr="00D806AE">
        <w:rPr>
          <w:rFonts w:asciiTheme="minorHAnsi" w:hAnsiTheme="minorHAnsi" w:cstheme="minorHAnsi"/>
          <w:sz w:val="20"/>
          <w:szCs w:val="20"/>
        </w:rPr>
        <w:t>in niveau E: Ev.</w:t>
      </w:r>
    </w:p>
    <w:p w14:paraId="5C721D95" w14:textId="77777777" w:rsidR="001C22DD" w:rsidRPr="00D806AE" w:rsidRDefault="001C22DD" w:rsidP="00176119">
      <w:pPr>
        <w:pStyle w:val="BodyText21"/>
        <w:rPr>
          <w:rFonts w:asciiTheme="minorHAnsi" w:hAnsiTheme="minorHAnsi" w:cstheme="minorHAnsi"/>
          <w:sz w:val="20"/>
        </w:rPr>
      </w:pPr>
    </w:p>
    <w:p w14:paraId="20E5B373" w14:textId="6C1EEA27" w:rsidR="001C22DD" w:rsidRPr="00D806AE" w:rsidRDefault="00C64F67"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Er </w:t>
      </w:r>
      <w:r w:rsidR="001C22DD" w:rsidRPr="00D806AE">
        <w:rPr>
          <w:rFonts w:asciiTheme="minorHAnsi" w:hAnsiTheme="minorHAnsi" w:cstheme="minorHAnsi"/>
          <w:sz w:val="20"/>
          <w:szCs w:val="20"/>
        </w:rPr>
        <w:t xml:space="preserve">kunnen geen andere rangen ingesteld worden. </w:t>
      </w:r>
    </w:p>
    <w:p w14:paraId="2721FFD9"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p>
    <w:p w14:paraId="5E60DC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Een betrekking wordt</w:t>
      </w:r>
      <w:r w:rsidRPr="007E344B">
        <w:rPr>
          <w:rFonts w:asciiTheme="minorHAnsi" w:hAnsiTheme="minorHAnsi" w:cstheme="minorHAnsi"/>
          <w:sz w:val="20"/>
          <w:szCs w:val="20"/>
        </w:rPr>
        <w:t xml:space="preserve"> in een graad gesitueerd op basis van de functiebeschrijving. </w:t>
      </w:r>
    </w:p>
    <w:p w14:paraId="4500D4E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p>
    <w:p w14:paraId="4BF4ECD3"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p>
    <w:p w14:paraId="0E2E3000" w14:textId="77777777" w:rsidR="001C22DD" w:rsidRPr="007E344B" w:rsidRDefault="001C22DD" w:rsidP="00176119">
      <w:pPr>
        <w:jc w:val="left"/>
        <w:rPr>
          <w:rFonts w:asciiTheme="minorHAnsi" w:hAnsiTheme="minorHAnsi" w:cstheme="minorHAnsi"/>
          <w:sz w:val="20"/>
          <w:szCs w:val="20"/>
        </w:rPr>
      </w:pPr>
    </w:p>
    <w:p w14:paraId="1CF41F35" w14:textId="77777777" w:rsidR="001C22DD" w:rsidRPr="007E344B" w:rsidRDefault="001C22DD" w:rsidP="00176119">
      <w:pPr>
        <w:pStyle w:val="BodyText21"/>
        <w:rPr>
          <w:rFonts w:asciiTheme="minorHAnsi" w:hAnsiTheme="minorHAnsi" w:cstheme="minorHAnsi"/>
          <w:sz w:val="20"/>
        </w:rPr>
      </w:pPr>
    </w:p>
    <w:p w14:paraId="5C5DF85D" w14:textId="77777777" w:rsidR="001C22DD" w:rsidRPr="007E344B" w:rsidRDefault="001C22DD" w:rsidP="00176119">
      <w:pPr>
        <w:pStyle w:val="BodyText21"/>
        <w:rPr>
          <w:rFonts w:asciiTheme="minorHAnsi" w:hAnsiTheme="minorHAnsi" w:cstheme="minorHAnsi"/>
          <w:sz w:val="20"/>
        </w:rPr>
      </w:pPr>
    </w:p>
    <w:p w14:paraId="1C0DE5E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C39616D" w14:textId="77777777" w:rsidR="001C22DD" w:rsidRPr="007E344B" w:rsidRDefault="001C22DD" w:rsidP="00176119">
      <w:pPr>
        <w:pStyle w:val="Kop1"/>
        <w:pBdr>
          <w:bottom w:val="single" w:sz="4" w:space="0" w:color="auto" w:shadow="1"/>
        </w:pBdr>
        <w:spacing w:before="0" w:after="0"/>
        <w:ind w:left="359" w:hanging="360"/>
        <w:jc w:val="left"/>
        <w:rPr>
          <w:rFonts w:asciiTheme="minorHAnsi" w:hAnsiTheme="minorHAnsi" w:cstheme="minorHAnsi"/>
          <w:sz w:val="20"/>
          <w:szCs w:val="20"/>
        </w:rPr>
      </w:pPr>
      <w:bookmarkStart w:id="51" w:name="_Toc198563821"/>
      <w:bookmarkStart w:id="52" w:name="_Toc199238555"/>
      <w:bookmarkStart w:id="53" w:name="_Toc199303302"/>
      <w:bookmarkStart w:id="54" w:name="_Toc199303415"/>
      <w:bookmarkStart w:id="55" w:name="_Toc199303729"/>
      <w:bookmarkStart w:id="56" w:name="_Toc221698848"/>
      <w:bookmarkStart w:id="57" w:name="_Toc224959769"/>
      <w:bookmarkStart w:id="58" w:name="_Toc224974573"/>
      <w:bookmarkStart w:id="59" w:name="_Toc409182598"/>
      <w:bookmarkStart w:id="60" w:name="_Toc463341990"/>
      <w:bookmarkStart w:id="61" w:name="_Toc463345239"/>
      <w:bookmarkStart w:id="62" w:name="_Toc487534554"/>
      <w:bookmarkStart w:id="63" w:name="_Toc487534743"/>
      <w:r w:rsidRPr="007E344B">
        <w:rPr>
          <w:rFonts w:asciiTheme="minorHAnsi" w:hAnsiTheme="minorHAnsi" w:cstheme="minorHAnsi"/>
          <w:sz w:val="20"/>
          <w:szCs w:val="20"/>
        </w:rPr>
        <w:lastRenderedPageBreak/>
        <w:t>Titel III. De loopbaan</w:t>
      </w:r>
      <w:bookmarkEnd w:id="51"/>
      <w:bookmarkEnd w:id="52"/>
      <w:bookmarkEnd w:id="53"/>
      <w:bookmarkEnd w:id="54"/>
      <w:bookmarkEnd w:id="55"/>
      <w:bookmarkEnd w:id="56"/>
      <w:bookmarkEnd w:id="57"/>
      <w:bookmarkEnd w:id="58"/>
      <w:bookmarkEnd w:id="59"/>
      <w:bookmarkEnd w:id="60"/>
      <w:bookmarkEnd w:id="61"/>
      <w:bookmarkEnd w:id="62"/>
      <w:bookmarkEnd w:id="63"/>
    </w:p>
    <w:p w14:paraId="205B6745" w14:textId="77777777" w:rsidR="001C22DD" w:rsidRPr="007E344B" w:rsidRDefault="001C22DD" w:rsidP="00176119">
      <w:pPr>
        <w:pStyle w:val="Kop2"/>
        <w:spacing w:before="0" w:after="0"/>
        <w:jc w:val="left"/>
        <w:rPr>
          <w:rFonts w:asciiTheme="minorHAnsi" w:hAnsiTheme="minorHAnsi" w:cstheme="minorHAnsi"/>
          <w:i w:val="0"/>
          <w:sz w:val="20"/>
          <w:szCs w:val="20"/>
        </w:rPr>
      </w:pPr>
    </w:p>
    <w:p w14:paraId="6D957F48" w14:textId="77777777" w:rsidR="001C22DD" w:rsidRPr="007E344B" w:rsidRDefault="001C22DD" w:rsidP="00176119">
      <w:pPr>
        <w:pStyle w:val="Kop2"/>
        <w:spacing w:before="0" w:after="0"/>
        <w:jc w:val="left"/>
        <w:rPr>
          <w:rFonts w:asciiTheme="minorHAnsi" w:hAnsiTheme="minorHAnsi" w:cstheme="minorHAnsi"/>
          <w:sz w:val="20"/>
          <w:szCs w:val="20"/>
        </w:rPr>
      </w:pPr>
      <w:bookmarkStart w:id="64" w:name="_Toc198563822"/>
      <w:bookmarkStart w:id="65" w:name="_Toc199238556"/>
      <w:bookmarkStart w:id="66" w:name="_Toc199303303"/>
      <w:bookmarkStart w:id="67" w:name="_Toc199303416"/>
      <w:bookmarkStart w:id="68" w:name="_Toc199303730"/>
      <w:bookmarkStart w:id="69" w:name="_Toc221698849"/>
      <w:bookmarkStart w:id="70" w:name="_Toc224959770"/>
      <w:bookmarkStart w:id="71" w:name="_Toc224974574"/>
      <w:bookmarkStart w:id="72" w:name="_Toc487534555"/>
      <w:r w:rsidRPr="007E344B">
        <w:rPr>
          <w:rFonts w:asciiTheme="minorHAnsi" w:hAnsiTheme="minorHAnsi" w:cstheme="minorHAnsi"/>
          <w:sz w:val="20"/>
          <w:szCs w:val="20"/>
        </w:rPr>
        <w:t>Hoofdstuk I. De procedures voor de vervulling van betrekkingen</w:t>
      </w:r>
      <w:bookmarkEnd w:id="64"/>
      <w:bookmarkEnd w:id="65"/>
      <w:bookmarkEnd w:id="66"/>
      <w:bookmarkEnd w:id="67"/>
      <w:bookmarkEnd w:id="68"/>
      <w:bookmarkEnd w:id="69"/>
      <w:bookmarkEnd w:id="70"/>
      <w:bookmarkEnd w:id="71"/>
      <w:bookmarkEnd w:id="72"/>
    </w:p>
    <w:p w14:paraId="1B40D65C" w14:textId="77777777" w:rsidR="001C22DD" w:rsidRPr="007E344B" w:rsidRDefault="001C22DD" w:rsidP="00176119">
      <w:pPr>
        <w:pStyle w:val="BodyText21"/>
        <w:tabs>
          <w:tab w:val="left" w:pos="1134"/>
        </w:tabs>
        <w:rPr>
          <w:rFonts w:asciiTheme="minorHAnsi" w:hAnsiTheme="minorHAnsi" w:cstheme="minorHAnsi"/>
          <w:sz w:val="20"/>
        </w:rPr>
      </w:pPr>
    </w:p>
    <w:p w14:paraId="216C3BCD" w14:textId="77777777" w:rsidR="001C22DD" w:rsidRPr="007E344B" w:rsidRDefault="001C22DD" w:rsidP="00176119">
      <w:pPr>
        <w:pStyle w:val="artikelnumme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Art. 8. </w:t>
      </w:r>
    </w:p>
    <w:p w14:paraId="503ED9AD" w14:textId="77777777" w:rsidR="001C22DD" w:rsidRPr="007E344B" w:rsidRDefault="001C22DD" w:rsidP="00176119">
      <w:pPr>
        <w:pStyle w:val="artikeltekst"/>
        <w:tabs>
          <w:tab w:val="left" w:pos="1440"/>
        </w:tabs>
        <w:spacing w:before="0" w:after="0"/>
        <w:ind w:left="1439" w:hanging="731"/>
        <w:jc w:val="left"/>
        <w:rPr>
          <w:rFonts w:asciiTheme="minorHAnsi" w:hAnsiTheme="minorHAnsi" w:cstheme="minorHAnsi"/>
          <w:sz w:val="20"/>
          <w:szCs w:val="20"/>
        </w:rPr>
      </w:pPr>
    </w:p>
    <w:p w14:paraId="16319027" w14:textId="661332ED" w:rsidR="0086425A" w:rsidRPr="007E344B" w:rsidRDefault="0086425A" w:rsidP="00176119">
      <w:pPr>
        <w:pStyle w:val="artikeltekst"/>
        <w:tabs>
          <w:tab w:val="left" w:pos="1440"/>
        </w:tabs>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Met</w:t>
      </w:r>
      <w:r w:rsidR="001C22DD" w:rsidRPr="007E344B">
        <w:rPr>
          <w:rFonts w:asciiTheme="minorHAnsi" w:hAnsiTheme="minorHAnsi" w:cstheme="minorHAnsi"/>
          <w:sz w:val="20"/>
          <w:szCs w:val="20"/>
        </w:rPr>
        <w:t xml:space="preserve"> behoud van de toepassing van de specifieke regels per procedure wordt een vacante betrekking, ongeacht haar </w:t>
      </w:r>
    </w:p>
    <w:p w14:paraId="0673D488" w14:textId="77777777" w:rsidR="00AC0839" w:rsidRPr="007E344B" w:rsidRDefault="001C22DD" w:rsidP="00176119">
      <w:pPr>
        <w:pStyle w:val="artikeltekst"/>
        <w:tabs>
          <w:tab w:val="left" w:pos="1440"/>
        </w:tabs>
        <w:spacing w:before="0" w:after="0"/>
        <w:ind w:left="730" w:hanging="731"/>
        <w:jc w:val="left"/>
        <w:rPr>
          <w:rFonts w:asciiTheme="minorHAnsi" w:hAnsiTheme="minorHAnsi" w:cstheme="minorHAnsi"/>
          <w:sz w:val="20"/>
          <w:szCs w:val="20"/>
        </w:rPr>
      </w:pPr>
      <w:r w:rsidRPr="007E344B">
        <w:rPr>
          <w:rFonts w:asciiTheme="minorHAnsi" w:hAnsiTheme="minorHAnsi" w:cstheme="minorHAnsi"/>
          <w:sz w:val="20"/>
          <w:szCs w:val="20"/>
        </w:rPr>
        <w:t>rangindeling, vervuld op een van de volgende manieren:</w:t>
      </w:r>
    </w:p>
    <w:p w14:paraId="24AD06E7" w14:textId="77777777" w:rsidR="00AC0839"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een aanwervingsprocedure;</w:t>
      </w:r>
    </w:p>
    <w:p w14:paraId="1CEE86D0" w14:textId="77777777" w:rsidR="001C22DD" w:rsidRPr="007E344B" w:rsidRDefault="001C22DD" w:rsidP="00176119">
      <w:pPr>
        <w:pStyle w:val="artikeltekst"/>
        <w:tabs>
          <w:tab w:val="left" w:pos="1440"/>
          <w:tab w:val="left" w:pos="1980"/>
        </w:tabs>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een bevorderingsprocedure;</w:t>
      </w:r>
    </w:p>
    <w:p w14:paraId="05B6AA90" w14:textId="2D083B46" w:rsidR="001C22DD" w:rsidRPr="007E344B" w:rsidRDefault="001C22DD" w:rsidP="00176119">
      <w:pPr>
        <w:pStyle w:val="artikeltekst"/>
        <w:tabs>
          <w:tab w:val="left" w:pos="1440"/>
        </w:tabs>
        <w:spacing w:before="0" w:after="0"/>
        <w:ind w:left="1270" w:hanging="1260"/>
        <w:jc w:val="left"/>
        <w:rPr>
          <w:rFonts w:asciiTheme="minorHAnsi" w:hAnsiTheme="minorHAnsi" w:cstheme="minorHAnsi"/>
          <w:sz w:val="20"/>
          <w:szCs w:val="20"/>
        </w:rPr>
      </w:pPr>
      <w:r w:rsidRPr="007E344B">
        <w:rPr>
          <w:rFonts w:asciiTheme="minorHAnsi" w:hAnsiTheme="minorHAnsi" w:cstheme="minorHAnsi"/>
          <w:sz w:val="20"/>
          <w:szCs w:val="20"/>
        </w:rPr>
        <w:t>3°</w:t>
      </w:r>
      <w:r w:rsidR="00AC0839" w:rsidRPr="007E344B">
        <w:rPr>
          <w:rFonts w:asciiTheme="minorHAnsi" w:hAnsiTheme="minorHAnsi" w:cstheme="minorHAnsi"/>
          <w:sz w:val="20"/>
          <w:szCs w:val="20"/>
        </w:rPr>
        <w:t xml:space="preserve"> </w:t>
      </w:r>
      <w:r w:rsidRPr="007E344B">
        <w:rPr>
          <w:rFonts w:asciiTheme="minorHAnsi" w:hAnsiTheme="minorHAnsi" w:cstheme="minorHAnsi"/>
          <w:sz w:val="20"/>
          <w:szCs w:val="20"/>
        </w:rPr>
        <w:t>door de procedure van interne personeelsmobiliteit</w:t>
      </w:r>
      <w:r w:rsidR="00D806AE">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4BBA175A" w14:textId="77777777" w:rsidR="000A48E5" w:rsidRPr="007E344B" w:rsidRDefault="00AC0839" w:rsidP="00176119">
      <w:pPr>
        <w:pStyle w:val="artikeltekst"/>
        <w:tabs>
          <w:tab w:val="left" w:pos="1440"/>
        </w:tabs>
        <w:spacing w:before="0" w:after="0"/>
        <w:ind w:left="1270" w:hanging="1260"/>
        <w:jc w:val="left"/>
        <w:rPr>
          <w:rFonts w:asciiTheme="minorHAnsi" w:hAnsiTheme="minorHAnsi" w:cstheme="minorHAnsi"/>
          <w:sz w:val="20"/>
          <w:szCs w:val="20"/>
        </w:rPr>
      </w:pPr>
      <w:r w:rsidRPr="007E344B">
        <w:rPr>
          <w:rFonts w:asciiTheme="minorHAnsi" w:hAnsiTheme="minorHAnsi" w:cstheme="minorHAnsi"/>
          <w:sz w:val="20"/>
          <w:szCs w:val="20"/>
        </w:rPr>
        <w:t>4</w:t>
      </w:r>
      <w:r w:rsidR="000A48E5"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r w:rsidR="000A48E5" w:rsidRPr="007E344B">
        <w:rPr>
          <w:rFonts w:asciiTheme="minorHAnsi" w:hAnsiTheme="minorHAnsi" w:cstheme="minorHAnsi"/>
          <w:sz w:val="20"/>
          <w:szCs w:val="20"/>
        </w:rPr>
        <w:t>door een procedure van externe mobiliteit;</w:t>
      </w:r>
    </w:p>
    <w:p w14:paraId="3D1EA4A6" w14:textId="77777777" w:rsidR="001C22DD" w:rsidRPr="007E344B" w:rsidRDefault="000A48E5"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r w:rsidRPr="007E344B">
        <w:rPr>
          <w:rFonts w:asciiTheme="minorHAnsi" w:hAnsiTheme="minorHAnsi" w:cstheme="minorHAnsi"/>
          <w:sz w:val="20"/>
          <w:szCs w:val="20"/>
        </w:rPr>
        <w:t>5</w:t>
      </w:r>
      <w:r w:rsidR="001C22DD" w:rsidRPr="007E344B">
        <w:rPr>
          <w:rFonts w:asciiTheme="minorHAnsi" w:hAnsiTheme="minorHAnsi" w:cstheme="minorHAnsi"/>
          <w:sz w:val="20"/>
          <w:szCs w:val="20"/>
        </w:rPr>
        <w:t>°</w:t>
      </w:r>
      <w:r w:rsidR="00AC0839"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door een combinatie van de procedures, vermeld in punt 1° </w:t>
      </w:r>
      <w:r w:rsidRPr="007E344B">
        <w:rPr>
          <w:rFonts w:asciiTheme="minorHAnsi" w:hAnsiTheme="minorHAnsi" w:cstheme="minorHAnsi"/>
          <w:sz w:val="20"/>
          <w:szCs w:val="20"/>
        </w:rPr>
        <w:t>tot en met 4°</w:t>
      </w:r>
      <w:r w:rsidR="001C22DD" w:rsidRPr="007E344B">
        <w:rPr>
          <w:rFonts w:asciiTheme="minorHAnsi" w:hAnsiTheme="minorHAnsi" w:cstheme="minorHAnsi"/>
          <w:sz w:val="20"/>
          <w:szCs w:val="20"/>
        </w:rPr>
        <w:t xml:space="preserve">. </w:t>
      </w:r>
    </w:p>
    <w:p w14:paraId="5B9F3CAF" w14:textId="77777777" w:rsidR="001C22DD" w:rsidRPr="007E344B" w:rsidRDefault="001C22DD" w:rsidP="00176119">
      <w:pPr>
        <w:pStyle w:val="artikeltekst"/>
        <w:tabs>
          <w:tab w:val="left" w:pos="1440"/>
          <w:tab w:val="left" w:pos="1980"/>
        </w:tabs>
        <w:spacing w:before="0" w:after="0"/>
        <w:ind w:left="1270" w:hanging="1271"/>
        <w:jc w:val="left"/>
        <w:rPr>
          <w:rFonts w:asciiTheme="minorHAnsi" w:hAnsiTheme="minorHAnsi" w:cstheme="minorHAnsi"/>
          <w:sz w:val="20"/>
          <w:szCs w:val="20"/>
        </w:rPr>
      </w:pPr>
    </w:p>
    <w:p w14:paraId="06E7F140" w14:textId="77777777" w:rsidR="001C22DD" w:rsidRPr="006E08D9" w:rsidRDefault="001C22DD" w:rsidP="00176119">
      <w:pPr>
        <w:pStyle w:val="artikeltekst"/>
        <w:spacing w:before="0" w:after="0"/>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Bij de aanwervingprocedure worden tegelijk personen extern aan het bestuur en personen in dienst van het bestuur uitgenodigd om zich kandidaat te </w:t>
      </w:r>
      <w:r w:rsidRPr="006E08D9">
        <w:rPr>
          <w:rFonts w:asciiTheme="minorHAnsi" w:hAnsiTheme="minorHAnsi" w:cstheme="minorHAnsi"/>
          <w:sz w:val="20"/>
          <w:szCs w:val="20"/>
        </w:rPr>
        <w:t>stellen voor de betrekking.</w:t>
      </w:r>
    </w:p>
    <w:p w14:paraId="0B1ED867" w14:textId="77777777" w:rsidR="001C22DD" w:rsidRPr="006E08D9" w:rsidRDefault="001C22DD" w:rsidP="00176119">
      <w:pPr>
        <w:pStyle w:val="artikeltekst"/>
        <w:spacing w:before="0" w:after="0"/>
        <w:ind w:left="0"/>
        <w:jc w:val="left"/>
        <w:rPr>
          <w:rFonts w:asciiTheme="minorHAnsi" w:hAnsiTheme="minorHAnsi" w:cstheme="minorHAnsi"/>
          <w:sz w:val="20"/>
          <w:szCs w:val="20"/>
        </w:rPr>
      </w:pPr>
    </w:p>
    <w:p w14:paraId="3960AB14" w14:textId="21805959" w:rsidR="000A48E5" w:rsidRPr="006E08D9" w:rsidRDefault="001C22DD" w:rsidP="00176119">
      <w:pPr>
        <w:ind w:left="-1"/>
        <w:jc w:val="left"/>
        <w:rPr>
          <w:rFonts w:asciiTheme="minorHAnsi" w:hAnsiTheme="minorHAnsi" w:cstheme="minorHAnsi"/>
          <w:sz w:val="20"/>
          <w:szCs w:val="20"/>
        </w:rPr>
      </w:pPr>
      <w:r w:rsidRPr="006E08D9">
        <w:rPr>
          <w:rFonts w:asciiTheme="minorHAnsi" w:hAnsiTheme="minorHAnsi" w:cstheme="minorHAnsi"/>
          <w:sz w:val="20"/>
          <w:szCs w:val="20"/>
        </w:rPr>
        <w:t xml:space="preserve">Bij de bevorderingsprocedure en bij de procedure van interne personeelsmobiliteit worden personeelsleden in dienst van </w:t>
      </w:r>
      <w:r w:rsidR="00E22AFE" w:rsidRPr="006E08D9">
        <w:rPr>
          <w:rFonts w:asciiTheme="minorHAnsi" w:hAnsiTheme="minorHAnsi" w:cstheme="minorHAnsi"/>
          <w:sz w:val="20"/>
          <w:szCs w:val="20"/>
        </w:rPr>
        <w:t xml:space="preserve">de gemeente en het OCMW van Brakel </w:t>
      </w:r>
      <w:r w:rsidRPr="006E08D9">
        <w:rPr>
          <w:rFonts w:asciiTheme="minorHAnsi" w:hAnsiTheme="minorHAnsi" w:cstheme="minorHAnsi"/>
          <w:sz w:val="20"/>
          <w:szCs w:val="20"/>
        </w:rPr>
        <w:t>uitgenodigd om zich kandidaat te stellen voor de betrekking</w:t>
      </w:r>
      <w:r w:rsidR="006E08D9" w:rsidRPr="006E08D9">
        <w:rPr>
          <w:rFonts w:asciiTheme="minorHAnsi" w:hAnsiTheme="minorHAnsi" w:cstheme="minorHAnsi"/>
          <w:sz w:val="20"/>
          <w:szCs w:val="20"/>
        </w:rPr>
        <w:t>.</w:t>
      </w:r>
    </w:p>
    <w:p w14:paraId="4C8FF8EE" w14:textId="77777777" w:rsidR="000A48E5" w:rsidRPr="006E08D9" w:rsidRDefault="000A48E5" w:rsidP="00176119">
      <w:pPr>
        <w:ind w:left="730"/>
        <w:jc w:val="left"/>
        <w:rPr>
          <w:rFonts w:asciiTheme="minorHAnsi" w:hAnsiTheme="minorHAnsi" w:cstheme="minorHAnsi"/>
          <w:sz w:val="20"/>
          <w:szCs w:val="20"/>
        </w:rPr>
      </w:pPr>
    </w:p>
    <w:p w14:paraId="4A4D940F" w14:textId="242EBA0C" w:rsidR="001C22DD" w:rsidRPr="00E22AFE" w:rsidRDefault="000A48E5" w:rsidP="00176119">
      <w:pPr>
        <w:ind w:left="-1"/>
        <w:jc w:val="left"/>
        <w:rPr>
          <w:rFonts w:asciiTheme="minorHAnsi" w:hAnsiTheme="minorHAnsi" w:cstheme="minorHAnsi"/>
          <w:sz w:val="20"/>
          <w:szCs w:val="20"/>
        </w:rPr>
      </w:pPr>
      <w:r w:rsidRPr="006E08D9">
        <w:rPr>
          <w:rFonts w:asciiTheme="minorHAnsi" w:hAnsiTheme="minorHAnsi" w:cstheme="minorHAnsi"/>
          <w:sz w:val="20"/>
          <w:szCs w:val="20"/>
        </w:rPr>
        <w:t xml:space="preserve">Bij een procedure voor externe personeelsmobiliteit met andere overheden worden de personeelsleden van de lokale en provinciale </w:t>
      </w:r>
      <w:r w:rsidR="00602086" w:rsidRPr="006E08D9">
        <w:rPr>
          <w:rFonts w:asciiTheme="minorHAnsi" w:hAnsiTheme="minorHAnsi" w:cstheme="minorHAnsi"/>
          <w:sz w:val="20"/>
          <w:szCs w:val="20"/>
        </w:rPr>
        <w:t>overheden, de</w:t>
      </w:r>
      <w:r w:rsidRPr="006E08D9">
        <w:rPr>
          <w:rFonts w:asciiTheme="minorHAnsi" w:hAnsiTheme="minorHAnsi" w:cstheme="minorHAnsi"/>
          <w:sz w:val="20"/>
          <w:szCs w:val="20"/>
        </w:rPr>
        <w:t xml:space="preserve"> diensten van de Vlaamse overheid</w:t>
      </w:r>
      <w:r w:rsidR="00E22AFE" w:rsidRPr="006E08D9">
        <w:rPr>
          <w:rFonts w:asciiTheme="minorHAnsi" w:hAnsiTheme="minorHAnsi" w:cstheme="minorHAnsi"/>
          <w:sz w:val="20"/>
          <w:szCs w:val="20"/>
        </w:rPr>
        <w:t xml:space="preserve"> en de diensten van de Federale overheid</w:t>
      </w:r>
      <w:r w:rsidRPr="006E08D9">
        <w:rPr>
          <w:rFonts w:asciiTheme="minorHAnsi" w:hAnsiTheme="minorHAnsi" w:cstheme="minorHAnsi"/>
          <w:sz w:val="20"/>
          <w:szCs w:val="20"/>
        </w:rPr>
        <w:t>, of de personeelsleden van een bepaald segment van die overheidsarbeidsmarkt, uitgenodigd om zich kandidaat te stellen</w:t>
      </w:r>
      <w:r w:rsidR="00CE2A1A" w:rsidRPr="006E08D9">
        <w:rPr>
          <w:rFonts w:asciiTheme="minorHAnsi" w:hAnsiTheme="minorHAnsi" w:cstheme="minorHAnsi"/>
          <w:sz w:val="20"/>
          <w:szCs w:val="20"/>
        </w:rPr>
        <w:t xml:space="preserve"> </w:t>
      </w:r>
      <w:r w:rsidRPr="006E08D9">
        <w:rPr>
          <w:rFonts w:asciiTheme="minorHAnsi" w:hAnsiTheme="minorHAnsi" w:cstheme="minorHAnsi"/>
          <w:sz w:val="20"/>
          <w:szCs w:val="20"/>
        </w:rPr>
        <w:t>voor de vacante betrekking.</w:t>
      </w:r>
    </w:p>
    <w:p w14:paraId="1D35D5D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7079FACC" w14:textId="6FE86F04" w:rsidR="0086425A" w:rsidRPr="00D806AE" w:rsidRDefault="0086425A" w:rsidP="00D806AE">
      <w:pPr>
        <w:pStyle w:val="artikeltekst"/>
        <w:tabs>
          <w:tab w:val="left" w:pos="1440"/>
        </w:tabs>
        <w:spacing w:before="0" w:after="0"/>
        <w:ind w:left="706" w:hanging="707"/>
        <w:jc w:val="left"/>
        <w:rPr>
          <w:rFonts w:asciiTheme="minorHAnsi" w:hAnsiTheme="minorHAnsi" w:cstheme="minorHAnsi"/>
          <w:sz w:val="20"/>
          <w:szCs w:val="20"/>
        </w:rPr>
      </w:pPr>
      <w:r w:rsidRPr="00D806AE">
        <w:rPr>
          <w:rFonts w:asciiTheme="minorHAnsi" w:hAnsiTheme="minorHAnsi" w:cstheme="minorHAnsi"/>
          <w:sz w:val="20"/>
          <w:szCs w:val="20"/>
        </w:rPr>
        <w:t xml:space="preserve">§2. </w:t>
      </w:r>
      <w:r w:rsidR="00EF32C3" w:rsidRPr="00D806AE">
        <w:rPr>
          <w:rFonts w:asciiTheme="minorHAnsi" w:hAnsiTheme="minorHAnsi" w:cstheme="minorHAnsi"/>
          <w:sz w:val="20"/>
          <w:szCs w:val="20"/>
        </w:rPr>
        <w:t>D</w:t>
      </w:r>
      <w:r w:rsidR="00B965B1" w:rsidRPr="00D806AE">
        <w:rPr>
          <w:rFonts w:asciiTheme="minorHAnsi" w:hAnsiTheme="minorHAnsi" w:cstheme="minorHAnsi"/>
          <w:sz w:val="20"/>
          <w:szCs w:val="20"/>
        </w:rPr>
        <w:t xml:space="preserve">e aanstellende overheid </w:t>
      </w:r>
      <w:r w:rsidR="001C22DD" w:rsidRPr="00D806AE">
        <w:rPr>
          <w:rFonts w:asciiTheme="minorHAnsi" w:hAnsiTheme="minorHAnsi" w:cstheme="minorHAnsi"/>
          <w:sz w:val="20"/>
          <w:szCs w:val="20"/>
        </w:rPr>
        <w:t xml:space="preserve">verklaart de betrekking open en bepaalt bij de vacantverklaring van de betrekking volgens welke </w:t>
      </w:r>
    </w:p>
    <w:p w14:paraId="129759FA" w14:textId="77777777" w:rsidR="0086425A" w:rsidRPr="007E344B" w:rsidRDefault="001C22DD" w:rsidP="00176119">
      <w:pPr>
        <w:pStyle w:val="artikeltekst"/>
        <w:tabs>
          <w:tab w:val="left" w:pos="1440"/>
        </w:tabs>
        <w:spacing w:before="0" w:after="0"/>
        <w:ind w:left="706" w:hanging="707"/>
        <w:jc w:val="left"/>
        <w:rPr>
          <w:rFonts w:asciiTheme="minorHAnsi" w:hAnsiTheme="minorHAnsi" w:cstheme="minorHAnsi"/>
          <w:sz w:val="20"/>
          <w:szCs w:val="20"/>
        </w:rPr>
      </w:pPr>
      <w:r w:rsidRPr="00D806AE">
        <w:rPr>
          <w:rFonts w:asciiTheme="minorHAnsi" w:hAnsiTheme="minorHAnsi" w:cstheme="minorHAnsi"/>
          <w:sz w:val="20"/>
          <w:szCs w:val="20"/>
        </w:rPr>
        <w:t>procedure</w:t>
      </w:r>
      <w:r w:rsidRPr="007E344B">
        <w:rPr>
          <w:rFonts w:asciiTheme="minorHAnsi" w:hAnsiTheme="minorHAnsi" w:cstheme="minorHAnsi"/>
          <w:sz w:val="20"/>
          <w:szCs w:val="20"/>
        </w:rPr>
        <w:t xml:space="preserve"> of procedures ze vervuld wordt. In deze beslissing bepaalt de aanstellende overheid tevens of er een wervings- of </w:t>
      </w:r>
    </w:p>
    <w:p w14:paraId="536374A8" w14:textId="77777777" w:rsidR="001C22DD" w:rsidRPr="007E344B" w:rsidRDefault="001C22DD" w:rsidP="00176119">
      <w:pPr>
        <w:pStyle w:val="artikeltekst"/>
        <w:tabs>
          <w:tab w:val="left" w:pos="1440"/>
        </w:tabs>
        <w:spacing w:before="0" w:after="0"/>
        <w:ind w:left="706" w:hanging="707"/>
        <w:jc w:val="left"/>
        <w:rPr>
          <w:rFonts w:asciiTheme="minorHAnsi" w:hAnsiTheme="minorHAnsi" w:cstheme="minorHAnsi"/>
          <w:sz w:val="20"/>
          <w:szCs w:val="20"/>
        </w:rPr>
      </w:pPr>
      <w:r w:rsidRPr="007E344B">
        <w:rPr>
          <w:rFonts w:asciiTheme="minorHAnsi" w:hAnsiTheme="minorHAnsi" w:cstheme="minorHAnsi"/>
          <w:sz w:val="20"/>
          <w:szCs w:val="20"/>
        </w:rPr>
        <w:t>bevorderingsreserve zal aangelegd worden en bepaalt de looptijd van deze reserve.</w:t>
      </w:r>
    </w:p>
    <w:p w14:paraId="297F2AA6" w14:textId="77777777" w:rsidR="001C22DD" w:rsidRPr="007E344B" w:rsidRDefault="001C22DD" w:rsidP="00176119">
      <w:pPr>
        <w:pStyle w:val="artikeltekst"/>
        <w:spacing w:before="0" w:after="0"/>
        <w:ind w:left="0"/>
        <w:jc w:val="left"/>
        <w:rPr>
          <w:rStyle w:val="artikelnummerChar"/>
          <w:rFonts w:asciiTheme="minorHAnsi" w:hAnsiTheme="minorHAnsi" w:cstheme="minorHAnsi"/>
          <w:i w:val="0"/>
          <w:sz w:val="20"/>
          <w:szCs w:val="20"/>
        </w:rPr>
      </w:pPr>
    </w:p>
    <w:p w14:paraId="0E93DF13" w14:textId="77777777" w:rsidR="001C22DD" w:rsidRPr="007E344B" w:rsidRDefault="001C22DD" w:rsidP="00176119">
      <w:pPr>
        <w:pStyle w:val="artikeltekst"/>
        <w:spacing w:before="0" w:after="0"/>
        <w:ind w:left="-1"/>
        <w:jc w:val="left"/>
        <w:rPr>
          <w:rFonts w:asciiTheme="minorHAnsi" w:hAnsiTheme="minorHAnsi" w:cstheme="minorHAnsi"/>
          <w:sz w:val="20"/>
          <w:szCs w:val="20"/>
        </w:rPr>
      </w:pPr>
      <w:r w:rsidRPr="007E344B">
        <w:rPr>
          <w:rStyle w:val="artikelnummerChar"/>
          <w:rFonts w:asciiTheme="minorHAnsi" w:hAnsiTheme="minorHAnsi" w:cstheme="minorHAnsi"/>
          <w:i w:val="0"/>
          <w:sz w:val="20"/>
          <w:szCs w:val="20"/>
        </w:rPr>
        <w:t>Art. 9</w:t>
      </w:r>
      <w:r w:rsidRPr="007E344B">
        <w:rPr>
          <w:rFonts w:asciiTheme="minorHAnsi" w:hAnsiTheme="minorHAnsi" w:cstheme="minorHAnsi"/>
          <w:b/>
          <w:sz w:val="20"/>
          <w:szCs w:val="20"/>
          <w:u w:val="single"/>
        </w:rPr>
        <w:t>.</w:t>
      </w:r>
      <w:r w:rsidR="00D8115B"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De decretale graden kunnen enkel via aanwerving ingevuld worden.</w:t>
      </w:r>
    </w:p>
    <w:p w14:paraId="59E19B4A" w14:textId="77777777" w:rsidR="001C22DD" w:rsidRPr="007E344B" w:rsidRDefault="001C22DD" w:rsidP="00176119">
      <w:pPr>
        <w:pStyle w:val="artikeltekst"/>
        <w:tabs>
          <w:tab w:val="left" w:pos="720"/>
        </w:tabs>
        <w:spacing w:before="0" w:after="0"/>
        <w:ind w:left="719" w:hanging="720"/>
        <w:jc w:val="left"/>
        <w:rPr>
          <w:rFonts w:asciiTheme="minorHAnsi" w:hAnsiTheme="minorHAnsi" w:cstheme="minorHAnsi"/>
          <w:b/>
          <w:sz w:val="20"/>
          <w:szCs w:val="20"/>
        </w:rPr>
      </w:pPr>
      <w:r w:rsidRPr="007E344B">
        <w:rPr>
          <w:rFonts w:asciiTheme="minorHAnsi" w:hAnsiTheme="minorHAnsi" w:cstheme="minorHAnsi"/>
          <w:b/>
          <w:sz w:val="20"/>
          <w:szCs w:val="20"/>
        </w:rPr>
        <w:tab/>
      </w:r>
    </w:p>
    <w:p w14:paraId="3F0F5959" w14:textId="77777777" w:rsidR="004169FF" w:rsidRPr="007E344B" w:rsidRDefault="004169FF" w:rsidP="00176119">
      <w:pPr>
        <w:jc w:val="left"/>
        <w:rPr>
          <w:rFonts w:asciiTheme="minorHAnsi" w:hAnsiTheme="minorHAnsi" w:cstheme="minorHAnsi"/>
          <w:b/>
          <w:bCs/>
          <w:i/>
          <w:iCs/>
          <w:sz w:val="20"/>
          <w:szCs w:val="20"/>
        </w:rPr>
      </w:pPr>
      <w:bookmarkStart w:id="73" w:name="_Toc198563823"/>
      <w:bookmarkStart w:id="74" w:name="_Toc199238557"/>
      <w:bookmarkStart w:id="75" w:name="_Toc199303304"/>
      <w:bookmarkStart w:id="76" w:name="_Toc199303417"/>
      <w:bookmarkStart w:id="77" w:name="_Toc199303731"/>
      <w:bookmarkStart w:id="78" w:name="_Toc221698850"/>
      <w:bookmarkStart w:id="79" w:name="_Toc224959771"/>
      <w:bookmarkStart w:id="80" w:name="_Toc224974575"/>
      <w:bookmarkStart w:id="81" w:name="_Toc487534556"/>
      <w:r w:rsidRPr="007E344B">
        <w:rPr>
          <w:rFonts w:asciiTheme="minorHAnsi" w:hAnsiTheme="minorHAnsi" w:cstheme="minorHAnsi"/>
          <w:sz w:val="20"/>
          <w:szCs w:val="20"/>
        </w:rPr>
        <w:br w:type="page"/>
      </w:r>
    </w:p>
    <w:p w14:paraId="4AE381A6" w14:textId="77777777" w:rsidR="001C22DD" w:rsidRPr="007E344B" w:rsidRDefault="001C22D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II. De aanwerving</w:t>
      </w:r>
      <w:bookmarkEnd w:id="73"/>
      <w:bookmarkEnd w:id="74"/>
      <w:bookmarkEnd w:id="75"/>
      <w:bookmarkEnd w:id="76"/>
      <w:bookmarkEnd w:id="77"/>
      <w:bookmarkEnd w:id="78"/>
      <w:bookmarkEnd w:id="79"/>
      <w:bookmarkEnd w:id="80"/>
      <w:bookmarkEnd w:id="81"/>
      <w:r w:rsidRPr="007E344B">
        <w:rPr>
          <w:rFonts w:asciiTheme="minorHAnsi" w:hAnsiTheme="minorHAnsi" w:cstheme="minorHAnsi"/>
          <w:sz w:val="20"/>
          <w:szCs w:val="20"/>
        </w:rPr>
        <w:t xml:space="preserve"> </w:t>
      </w:r>
    </w:p>
    <w:p w14:paraId="14F1A0BD" w14:textId="77777777" w:rsidR="001C22DD" w:rsidRPr="007E344B" w:rsidRDefault="001C22DD" w:rsidP="00176119">
      <w:pPr>
        <w:pStyle w:val="BodyText21"/>
        <w:rPr>
          <w:rFonts w:asciiTheme="minorHAnsi" w:hAnsiTheme="minorHAnsi" w:cstheme="minorHAnsi"/>
          <w:sz w:val="20"/>
        </w:rPr>
      </w:pPr>
    </w:p>
    <w:p w14:paraId="14B02790" w14:textId="77777777" w:rsidR="001C22DD" w:rsidRPr="007E344B" w:rsidRDefault="001C22DD" w:rsidP="00176119">
      <w:pPr>
        <w:pStyle w:val="Kop3"/>
        <w:spacing w:before="0" w:after="0"/>
        <w:ind w:left="1799" w:hanging="1800"/>
        <w:jc w:val="left"/>
        <w:rPr>
          <w:rFonts w:asciiTheme="minorHAnsi" w:hAnsiTheme="minorHAnsi" w:cstheme="minorHAnsi"/>
          <w:sz w:val="20"/>
          <w:szCs w:val="20"/>
        </w:rPr>
      </w:pPr>
      <w:bookmarkStart w:id="82" w:name="_Toc198563824"/>
      <w:bookmarkStart w:id="83" w:name="_Toc199238558"/>
      <w:bookmarkStart w:id="84" w:name="_Toc199303305"/>
      <w:bookmarkStart w:id="85" w:name="_Toc199303418"/>
      <w:bookmarkStart w:id="86" w:name="_Toc199303732"/>
      <w:bookmarkStart w:id="87" w:name="_Toc221698851"/>
      <w:bookmarkStart w:id="88" w:name="_Toc224959772"/>
      <w:bookmarkStart w:id="89" w:name="_Toc224974576"/>
      <w:bookmarkStart w:id="90" w:name="_Toc487534557"/>
      <w:r w:rsidRPr="007E344B">
        <w:rPr>
          <w:rFonts w:asciiTheme="minorHAnsi" w:hAnsiTheme="minorHAnsi" w:cstheme="minorHAnsi"/>
          <w:sz w:val="20"/>
          <w:szCs w:val="20"/>
        </w:rPr>
        <w:t>Afdeling I.</w:t>
      </w:r>
      <w:r w:rsidRPr="007E344B">
        <w:rPr>
          <w:rFonts w:asciiTheme="minorHAnsi" w:hAnsiTheme="minorHAnsi" w:cstheme="minorHAnsi"/>
          <w:sz w:val="20"/>
          <w:szCs w:val="20"/>
        </w:rPr>
        <w:tab/>
        <w:t>De algemene toelatingsvoorwaarden en de aanwervingsvoorwaarden</w:t>
      </w:r>
      <w:bookmarkEnd w:id="82"/>
      <w:bookmarkEnd w:id="83"/>
      <w:bookmarkEnd w:id="84"/>
      <w:bookmarkEnd w:id="85"/>
      <w:bookmarkEnd w:id="86"/>
      <w:bookmarkEnd w:id="87"/>
      <w:bookmarkEnd w:id="88"/>
      <w:bookmarkEnd w:id="89"/>
      <w:bookmarkEnd w:id="90"/>
      <w:r w:rsidRPr="007E344B">
        <w:rPr>
          <w:rFonts w:asciiTheme="minorHAnsi" w:hAnsiTheme="minorHAnsi" w:cstheme="minorHAnsi"/>
          <w:sz w:val="20"/>
          <w:szCs w:val="20"/>
        </w:rPr>
        <w:t xml:space="preserve"> </w:t>
      </w:r>
    </w:p>
    <w:p w14:paraId="44EA7BEE" w14:textId="77777777" w:rsidR="001C22DD" w:rsidRPr="007E344B" w:rsidRDefault="001C22DD" w:rsidP="00176119">
      <w:pPr>
        <w:pStyle w:val="BodyText21"/>
        <w:rPr>
          <w:rFonts w:asciiTheme="minorHAnsi" w:hAnsiTheme="minorHAnsi" w:cstheme="minorHAnsi"/>
          <w:sz w:val="20"/>
        </w:rPr>
      </w:pPr>
    </w:p>
    <w:p w14:paraId="72A13146" w14:textId="77777777" w:rsidR="001C22DD" w:rsidRPr="007E344B" w:rsidRDefault="001C22DD" w:rsidP="00176119">
      <w:pPr>
        <w:pStyle w:val="BodyText21"/>
        <w:tabs>
          <w:tab w:val="left" w:pos="1134"/>
        </w:tabs>
        <w:rPr>
          <w:rFonts w:asciiTheme="minorHAnsi" w:hAnsiTheme="minorHAnsi" w:cstheme="minorHAnsi"/>
          <w:sz w:val="20"/>
          <w:u w:val="single"/>
        </w:rPr>
      </w:pPr>
      <w:r w:rsidRPr="007E344B">
        <w:rPr>
          <w:rFonts w:asciiTheme="minorHAnsi" w:hAnsiTheme="minorHAnsi" w:cstheme="minorHAnsi"/>
          <w:b/>
          <w:sz w:val="20"/>
          <w:u w:val="single"/>
        </w:rPr>
        <w:t>Art. 10.</w:t>
      </w:r>
      <w:r w:rsidRPr="007E344B">
        <w:rPr>
          <w:rFonts w:asciiTheme="minorHAnsi" w:hAnsiTheme="minorHAnsi" w:cstheme="minorHAnsi"/>
          <w:sz w:val="20"/>
          <w:u w:val="single"/>
        </w:rPr>
        <w:t xml:space="preserve"> </w:t>
      </w:r>
    </w:p>
    <w:p w14:paraId="2CEC4623" w14:textId="77777777" w:rsidR="001C22DD" w:rsidRPr="007E344B" w:rsidRDefault="001C22DD" w:rsidP="00176119">
      <w:pPr>
        <w:pStyle w:val="BodyText21"/>
        <w:tabs>
          <w:tab w:val="left" w:pos="720"/>
          <w:tab w:val="left" w:pos="1134"/>
        </w:tabs>
        <w:rPr>
          <w:rFonts w:asciiTheme="minorHAnsi" w:hAnsiTheme="minorHAnsi" w:cstheme="minorHAnsi"/>
          <w:sz w:val="20"/>
        </w:rPr>
      </w:pPr>
    </w:p>
    <w:p w14:paraId="7F4B825B"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Om toegang te hebben tot een functie bij een bestuur moeten de kandidaten: </w:t>
      </w:r>
    </w:p>
    <w:p w14:paraId="0ED4CE81" w14:textId="77777777" w:rsidR="001C22DD" w:rsidRPr="007E344B" w:rsidRDefault="001C22DD" w:rsidP="00176119">
      <w:pPr>
        <w:pStyle w:val="BodyText21"/>
        <w:tabs>
          <w:tab w:val="left" w:pos="1134"/>
        </w:tabs>
        <w:rPr>
          <w:rFonts w:asciiTheme="minorHAnsi" w:hAnsiTheme="minorHAnsi" w:cstheme="minorHAnsi"/>
          <w:sz w:val="20"/>
        </w:rPr>
      </w:pPr>
    </w:p>
    <w:p w14:paraId="1502DEA4" w14:textId="464419C8" w:rsidR="001C22DD" w:rsidRPr="007E344B" w:rsidRDefault="001C22DD" w:rsidP="00176119">
      <w:pPr>
        <w:pStyle w:val="BodyText21"/>
        <w:tabs>
          <w:tab w:val="left" w:pos="1440"/>
          <w:tab w:val="left" w:pos="1980"/>
        </w:tabs>
        <w:ind w:left="1979" w:hanging="1980"/>
        <w:rPr>
          <w:rFonts w:asciiTheme="minorHAnsi" w:hAnsiTheme="minorHAnsi" w:cstheme="minorHAnsi"/>
          <w:sz w:val="20"/>
        </w:rPr>
      </w:pPr>
      <w:r w:rsidRPr="007E344B">
        <w:rPr>
          <w:rFonts w:asciiTheme="minorHAnsi" w:hAnsiTheme="minorHAnsi" w:cstheme="minorHAnsi"/>
          <w:sz w:val="20"/>
        </w:rPr>
        <w:t>1°</w:t>
      </w:r>
      <w:r w:rsidR="00AC0839" w:rsidRPr="007E344B">
        <w:rPr>
          <w:rFonts w:asciiTheme="minorHAnsi" w:hAnsiTheme="minorHAnsi" w:cstheme="minorHAnsi"/>
          <w:sz w:val="20"/>
        </w:rPr>
        <w:t xml:space="preserve"> </w:t>
      </w:r>
      <w:r w:rsidRPr="007E344B">
        <w:rPr>
          <w:rFonts w:asciiTheme="minorHAnsi" w:hAnsiTheme="minorHAnsi" w:cstheme="minorHAnsi"/>
          <w:sz w:val="20"/>
        </w:rPr>
        <w:t>een gedrag vertonen dat in overeenstemming is met de eisen van de fu</w:t>
      </w:r>
      <w:r w:rsidR="00837AC9" w:rsidRPr="007E344B">
        <w:rPr>
          <w:rFonts w:asciiTheme="minorHAnsi" w:hAnsiTheme="minorHAnsi" w:cstheme="minorHAnsi"/>
          <w:sz w:val="20"/>
        </w:rPr>
        <w:t xml:space="preserve">nctie waarvoor ze </w:t>
      </w:r>
      <w:r w:rsidR="00602086" w:rsidRPr="007E344B">
        <w:rPr>
          <w:rFonts w:asciiTheme="minorHAnsi" w:hAnsiTheme="minorHAnsi" w:cstheme="minorHAnsi"/>
          <w:sz w:val="20"/>
        </w:rPr>
        <w:t>solliciteren.</w:t>
      </w:r>
    </w:p>
    <w:p w14:paraId="2A2400C3" w14:textId="77777777" w:rsidR="00837AC9" w:rsidRPr="007E344B" w:rsidRDefault="00837AC9" w:rsidP="00837AC9">
      <w:pPr>
        <w:pStyle w:val="artikeltekst"/>
        <w:spacing w:before="0" w:after="0"/>
        <w:ind w:left="0"/>
        <w:jc w:val="left"/>
        <w:rPr>
          <w:rFonts w:asciiTheme="minorHAnsi" w:hAnsiTheme="minorHAnsi" w:cstheme="minorHAnsi"/>
          <w:sz w:val="20"/>
        </w:rPr>
      </w:pPr>
      <w:r w:rsidRPr="007E344B">
        <w:rPr>
          <w:rFonts w:asciiTheme="minorHAnsi" w:hAnsiTheme="minorHAnsi" w:cstheme="minorHAnsi"/>
          <w:sz w:val="20"/>
          <w:szCs w:val="20"/>
        </w:rPr>
        <w:t>Het passende gedrag wordt getoetst aan de hand van een uittreksel uit het strafregister dat maximaal drie maanden oud is en actueel is. Als daarop ongunstige vermeldingen voorkomen, mag de kandidaat daarover een schriftelijke toelichting voorleggen die hij samen met het uittreksel aan het bestuur bezorgt. De aanstellende overheid oordeelt over de inhoud van het uittreksel en neemt de opmerkingen van de sollicitant in overweging. Bij de beoordeling houdt de aanstellende overheid rekening met het dienstbelang, de waardigheid van de desbetreffende openbare functie en de aard van de te begeven betrekking.</w:t>
      </w:r>
    </w:p>
    <w:p w14:paraId="423E01BF"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2°</w:t>
      </w:r>
      <w:r w:rsidR="00AC0839" w:rsidRPr="007E344B">
        <w:rPr>
          <w:rFonts w:asciiTheme="minorHAnsi" w:hAnsiTheme="minorHAnsi" w:cstheme="minorHAnsi"/>
          <w:sz w:val="20"/>
        </w:rPr>
        <w:t xml:space="preserve"> </w:t>
      </w:r>
      <w:r w:rsidRPr="007E344B">
        <w:rPr>
          <w:rFonts w:asciiTheme="minorHAnsi" w:hAnsiTheme="minorHAnsi" w:cstheme="minorHAnsi"/>
          <w:sz w:val="20"/>
        </w:rPr>
        <w:t>de burgerlijke en politieke rechten genieten;</w:t>
      </w:r>
    </w:p>
    <w:p w14:paraId="5FD5CC1C" w14:textId="77777777" w:rsidR="00AC0839" w:rsidRPr="007E344B" w:rsidRDefault="001C22DD" w:rsidP="00176119">
      <w:pPr>
        <w:pStyle w:val="BodyText21"/>
        <w:tabs>
          <w:tab w:val="left" w:pos="1440"/>
          <w:tab w:val="left" w:pos="1980"/>
          <w:tab w:val="left" w:pos="2520"/>
        </w:tabs>
        <w:ind w:left="2519" w:hanging="2520"/>
        <w:rPr>
          <w:rFonts w:asciiTheme="minorHAnsi" w:hAnsiTheme="minorHAnsi" w:cstheme="minorHAnsi"/>
          <w:sz w:val="20"/>
        </w:rPr>
      </w:pPr>
      <w:r w:rsidRPr="007E344B">
        <w:rPr>
          <w:rFonts w:asciiTheme="minorHAnsi" w:hAnsiTheme="minorHAnsi" w:cstheme="minorHAnsi"/>
          <w:sz w:val="20"/>
        </w:rPr>
        <w:t>3°</w:t>
      </w:r>
    </w:p>
    <w:p w14:paraId="28043234" w14:textId="77777777" w:rsidR="001C22DD" w:rsidRPr="007E344B" w:rsidRDefault="001C22DD" w:rsidP="00BE7DBF">
      <w:pPr>
        <w:pStyle w:val="BodyText21"/>
        <w:numPr>
          <w:ilvl w:val="0"/>
          <w:numId w:val="42"/>
        </w:numPr>
        <w:tabs>
          <w:tab w:val="left" w:pos="1440"/>
          <w:tab w:val="left" w:pos="1980"/>
          <w:tab w:val="left" w:pos="2520"/>
        </w:tabs>
        <w:rPr>
          <w:rFonts w:asciiTheme="minorHAnsi" w:hAnsiTheme="minorHAnsi" w:cstheme="minorHAnsi"/>
          <w:sz w:val="20"/>
        </w:rPr>
      </w:pPr>
      <w:r w:rsidRPr="007E344B">
        <w:rPr>
          <w:rFonts w:asciiTheme="minorHAnsi" w:hAnsiTheme="minorHAnsi" w:cstheme="minorHAnsi"/>
          <w:sz w:val="20"/>
        </w:rPr>
        <w:t>voor een statutaire functie: voldoen aan de nationaliteitsvereiste, zoals vastgesteld in de Europese en Belgische wetgeving ter zake. Dit houdt in onderdaan zijn van één van de volgende landen:</w:t>
      </w:r>
    </w:p>
    <w:p w14:paraId="4406BB2C" w14:textId="77777777" w:rsidR="00AC0839" w:rsidRPr="007E344B" w:rsidRDefault="001C22DD" w:rsidP="00BE7DBF">
      <w:pPr>
        <w:pStyle w:val="BodyText21"/>
        <w:numPr>
          <w:ilvl w:val="0"/>
          <w:numId w:val="43"/>
        </w:numPr>
        <w:tabs>
          <w:tab w:val="left" w:pos="2160"/>
          <w:tab w:val="num" w:pos="3958"/>
        </w:tabs>
        <w:rPr>
          <w:rFonts w:asciiTheme="minorHAnsi" w:hAnsiTheme="minorHAnsi" w:cstheme="minorHAnsi"/>
          <w:sz w:val="20"/>
        </w:rPr>
      </w:pPr>
      <w:r w:rsidRPr="007E344B">
        <w:rPr>
          <w:rFonts w:asciiTheme="minorHAnsi" w:hAnsiTheme="minorHAnsi" w:cstheme="minorHAnsi"/>
          <w:sz w:val="20"/>
        </w:rPr>
        <w:t xml:space="preserve">een van de volgende EU-lidstaten en EER-lidstaten: </w:t>
      </w:r>
      <w:r w:rsidR="00052FFD" w:rsidRPr="007E344B">
        <w:rPr>
          <w:rFonts w:asciiTheme="minorHAnsi" w:hAnsiTheme="minorHAnsi" w:cstheme="minorHAnsi"/>
          <w:sz w:val="20"/>
        </w:rPr>
        <w:t xml:space="preserve">België, </w:t>
      </w:r>
      <w:r w:rsidR="004D0CEC" w:rsidRPr="007B4A7E">
        <w:rPr>
          <w:rFonts w:asciiTheme="minorHAnsi" w:hAnsiTheme="minorHAnsi" w:cstheme="minorHAnsi"/>
          <w:sz w:val="20"/>
        </w:rPr>
        <w:t xml:space="preserve">Bulgarije, </w:t>
      </w:r>
      <w:r w:rsidR="00052FFD" w:rsidRPr="007B4A7E">
        <w:rPr>
          <w:rFonts w:asciiTheme="minorHAnsi" w:hAnsiTheme="minorHAnsi" w:cstheme="minorHAnsi"/>
          <w:sz w:val="20"/>
        </w:rPr>
        <w:t xml:space="preserve">Cyprus, Duitsland, Denemarken, </w:t>
      </w:r>
      <w:r w:rsidR="00052FFD" w:rsidRPr="007B4A7E">
        <w:rPr>
          <w:rFonts w:asciiTheme="minorHAnsi" w:hAnsiTheme="minorHAnsi" w:cstheme="minorHAnsi"/>
          <w:sz w:val="20"/>
          <w:lang w:val="nl-BE"/>
        </w:rPr>
        <w:t>Estland,</w:t>
      </w:r>
      <w:r w:rsidR="00052FFD" w:rsidRPr="007B4A7E">
        <w:rPr>
          <w:rFonts w:asciiTheme="minorHAnsi" w:hAnsiTheme="minorHAnsi" w:cstheme="minorHAnsi"/>
          <w:sz w:val="20"/>
        </w:rPr>
        <w:t xml:space="preserve"> Finland, Frankrijk, Griekenland, </w:t>
      </w:r>
      <w:r w:rsidR="00052FFD" w:rsidRPr="007B4A7E">
        <w:rPr>
          <w:rFonts w:asciiTheme="minorHAnsi" w:hAnsiTheme="minorHAnsi" w:cstheme="minorHAnsi"/>
          <w:sz w:val="20"/>
          <w:lang w:val="nl-BE"/>
        </w:rPr>
        <w:t xml:space="preserve">Hongarije, </w:t>
      </w:r>
      <w:r w:rsidR="00052FFD" w:rsidRPr="007B4A7E">
        <w:rPr>
          <w:rFonts w:asciiTheme="minorHAnsi" w:hAnsiTheme="minorHAnsi" w:cstheme="minorHAnsi"/>
          <w:sz w:val="20"/>
        </w:rPr>
        <w:t xml:space="preserve">Ierland, IJsland, Italië, </w:t>
      </w:r>
      <w:r w:rsidR="004D0CEC" w:rsidRPr="007B4A7E">
        <w:rPr>
          <w:rFonts w:asciiTheme="minorHAnsi" w:hAnsiTheme="minorHAnsi" w:cstheme="minorHAnsi"/>
          <w:sz w:val="20"/>
        </w:rPr>
        <w:t>Kroatië,</w:t>
      </w:r>
      <w:r w:rsidR="004D0CEC">
        <w:rPr>
          <w:rFonts w:asciiTheme="minorHAnsi" w:hAnsiTheme="minorHAnsi" w:cstheme="minorHAnsi"/>
          <w:sz w:val="20"/>
        </w:rPr>
        <w:t xml:space="preserve"> </w:t>
      </w:r>
      <w:r w:rsidR="00052FFD" w:rsidRPr="007E344B">
        <w:rPr>
          <w:rFonts w:asciiTheme="minorHAnsi" w:hAnsiTheme="minorHAnsi" w:cstheme="minorHAnsi"/>
          <w:sz w:val="20"/>
          <w:lang w:val="nl-BE"/>
        </w:rPr>
        <w:t>Letland,</w:t>
      </w:r>
      <w:r w:rsidR="00052FFD" w:rsidRPr="007E344B">
        <w:rPr>
          <w:rFonts w:asciiTheme="minorHAnsi" w:hAnsiTheme="minorHAnsi" w:cstheme="minorHAnsi"/>
          <w:sz w:val="20"/>
        </w:rPr>
        <w:t xml:space="preserve"> Liechtenstein, </w:t>
      </w:r>
      <w:r w:rsidR="00052FFD" w:rsidRPr="007E344B">
        <w:rPr>
          <w:rFonts w:asciiTheme="minorHAnsi" w:hAnsiTheme="minorHAnsi" w:cstheme="minorHAnsi"/>
          <w:sz w:val="20"/>
          <w:lang w:val="nl-BE"/>
        </w:rPr>
        <w:t xml:space="preserve">Litouwen, </w:t>
      </w:r>
      <w:r w:rsidR="00052FFD" w:rsidRPr="007E344B">
        <w:rPr>
          <w:rFonts w:asciiTheme="minorHAnsi" w:hAnsiTheme="minorHAnsi" w:cstheme="minorHAnsi"/>
          <w:sz w:val="20"/>
        </w:rPr>
        <w:t xml:space="preserve">Luxemburg, Malta, Nederland, Noorwegen, Oostenrijk, </w:t>
      </w:r>
      <w:r w:rsidR="00052FFD" w:rsidRPr="007E344B">
        <w:rPr>
          <w:rFonts w:asciiTheme="minorHAnsi" w:hAnsiTheme="minorHAnsi" w:cstheme="minorHAnsi"/>
          <w:sz w:val="20"/>
          <w:lang w:val="nl-BE"/>
        </w:rPr>
        <w:t>Polen,</w:t>
      </w:r>
      <w:r w:rsidR="00052FFD" w:rsidRPr="007E344B">
        <w:rPr>
          <w:rFonts w:asciiTheme="minorHAnsi" w:hAnsiTheme="minorHAnsi" w:cstheme="minorHAnsi"/>
          <w:sz w:val="20"/>
        </w:rPr>
        <w:t xml:space="preserve"> Portugal, </w:t>
      </w:r>
      <w:r w:rsidR="00052FFD" w:rsidRPr="007E344B">
        <w:rPr>
          <w:rFonts w:asciiTheme="minorHAnsi" w:hAnsiTheme="minorHAnsi" w:cstheme="minorHAnsi"/>
          <w:sz w:val="20"/>
          <w:lang w:val="nl-BE"/>
        </w:rPr>
        <w:t xml:space="preserve">Slowakije, Slovenië, </w:t>
      </w:r>
      <w:r w:rsidR="00052FFD" w:rsidRPr="007E344B">
        <w:rPr>
          <w:rFonts w:asciiTheme="minorHAnsi" w:hAnsiTheme="minorHAnsi" w:cstheme="minorHAnsi"/>
          <w:sz w:val="20"/>
        </w:rPr>
        <w:t xml:space="preserve">Spanje, </w:t>
      </w:r>
      <w:r w:rsidR="00052FFD" w:rsidRPr="007E344B">
        <w:rPr>
          <w:rFonts w:asciiTheme="minorHAnsi" w:hAnsiTheme="minorHAnsi" w:cstheme="minorHAnsi"/>
          <w:sz w:val="20"/>
          <w:lang w:val="nl-BE"/>
        </w:rPr>
        <w:t>Tsjechië,</w:t>
      </w:r>
      <w:r w:rsidR="00052FFD" w:rsidRPr="007E344B">
        <w:rPr>
          <w:rFonts w:asciiTheme="minorHAnsi" w:hAnsiTheme="minorHAnsi" w:cstheme="minorHAnsi"/>
          <w:sz w:val="20"/>
        </w:rPr>
        <w:t xml:space="preserve"> Zweden</w:t>
      </w:r>
      <w:r w:rsidR="00757EEF" w:rsidRPr="007E344B">
        <w:rPr>
          <w:rFonts w:asciiTheme="minorHAnsi" w:hAnsiTheme="minorHAnsi" w:cstheme="minorHAnsi"/>
          <w:sz w:val="20"/>
        </w:rPr>
        <w:t>;</w:t>
      </w:r>
    </w:p>
    <w:p w14:paraId="51476F5C" w14:textId="77777777" w:rsidR="001C22DD" w:rsidRPr="007E344B" w:rsidRDefault="001C22DD" w:rsidP="00BE7DBF">
      <w:pPr>
        <w:pStyle w:val="BodyText21"/>
        <w:numPr>
          <w:ilvl w:val="0"/>
          <w:numId w:val="43"/>
        </w:numPr>
        <w:tabs>
          <w:tab w:val="left" w:pos="2160"/>
          <w:tab w:val="num" w:pos="3958"/>
        </w:tabs>
        <w:rPr>
          <w:rFonts w:asciiTheme="minorHAnsi" w:hAnsiTheme="minorHAnsi" w:cstheme="minorHAnsi"/>
          <w:sz w:val="20"/>
        </w:rPr>
      </w:pPr>
      <w:r w:rsidRPr="007E344B">
        <w:rPr>
          <w:rFonts w:asciiTheme="minorHAnsi" w:hAnsiTheme="minorHAnsi" w:cstheme="minorHAnsi"/>
          <w:sz w:val="20"/>
        </w:rPr>
        <w:t>Zwitserland</w:t>
      </w:r>
      <w:r w:rsidR="00757EEF" w:rsidRPr="007E344B">
        <w:rPr>
          <w:rFonts w:asciiTheme="minorHAnsi" w:hAnsiTheme="minorHAnsi" w:cstheme="minorHAnsi"/>
          <w:sz w:val="20"/>
        </w:rPr>
        <w:t>;</w:t>
      </w:r>
    </w:p>
    <w:p w14:paraId="3C87F73C" w14:textId="77777777" w:rsidR="001C22DD" w:rsidRPr="007E344B" w:rsidRDefault="001C22DD" w:rsidP="00BE7DBF">
      <w:pPr>
        <w:pStyle w:val="BodyText21"/>
        <w:numPr>
          <w:ilvl w:val="0"/>
          <w:numId w:val="42"/>
        </w:numPr>
        <w:tabs>
          <w:tab w:val="left" w:pos="1440"/>
          <w:tab w:val="left" w:pos="1980"/>
          <w:tab w:val="left" w:pos="2520"/>
        </w:tabs>
        <w:rPr>
          <w:rFonts w:asciiTheme="minorHAnsi" w:hAnsiTheme="minorHAnsi" w:cstheme="minorHAnsi"/>
          <w:sz w:val="20"/>
        </w:rPr>
      </w:pPr>
      <w:r w:rsidRPr="007E344B">
        <w:rPr>
          <w:rFonts w:asciiTheme="minorHAnsi" w:hAnsiTheme="minorHAnsi" w:cstheme="minorHAnsi"/>
          <w:sz w:val="20"/>
        </w:rPr>
        <w:t>Volgende statutaire en contractuele functies zijn voorbehouden voor Belgen omdat uit de functiebeschrijving blijkt dat ze een rechtstreekse of onrechtstreekse deelname aan de uitoefening van het openbaar gezag inhoudt of werkzaamheden omvat die strekken tot de vrijwaring van de belangen van het bestuur. Dit gaat om volgende functies:</w:t>
      </w:r>
    </w:p>
    <w:p w14:paraId="47249855" w14:textId="77777777" w:rsidR="001C22DD" w:rsidRPr="007E344B" w:rsidRDefault="00CD65E2"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algemeen directeur</w:t>
      </w:r>
      <w:r w:rsidR="00757EEF" w:rsidRPr="007E344B">
        <w:rPr>
          <w:rFonts w:asciiTheme="minorHAnsi" w:hAnsiTheme="minorHAnsi" w:cstheme="minorHAnsi"/>
          <w:sz w:val="20"/>
        </w:rPr>
        <w:t>;</w:t>
      </w:r>
    </w:p>
    <w:p w14:paraId="61F4BF0E" w14:textId="77777777" w:rsidR="001C22DD" w:rsidRPr="007E344B" w:rsidRDefault="001C22DD"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 xml:space="preserve">financieel </w:t>
      </w:r>
      <w:r w:rsidR="00CD65E2" w:rsidRPr="007E344B">
        <w:rPr>
          <w:rFonts w:asciiTheme="minorHAnsi" w:hAnsiTheme="minorHAnsi" w:cstheme="minorHAnsi"/>
          <w:sz w:val="20"/>
        </w:rPr>
        <w:t>directeur</w:t>
      </w:r>
      <w:r w:rsidR="00757EEF" w:rsidRPr="007E344B">
        <w:rPr>
          <w:rFonts w:asciiTheme="minorHAnsi" w:hAnsiTheme="minorHAnsi" w:cstheme="minorHAnsi"/>
          <w:sz w:val="20"/>
        </w:rPr>
        <w:t>;</w:t>
      </w:r>
    </w:p>
    <w:p w14:paraId="0552758C" w14:textId="77777777" w:rsidR="001C22DD" w:rsidRPr="007E344B" w:rsidRDefault="00AB44DF"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omgevingsambtenaar milieu</w:t>
      </w:r>
      <w:r w:rsidR="00757EEF" w:rsidRPr="007E344B">
        <w:rPr>
          <w:rFonts w:asciiTheme="minorHAnsi" w:hAnsiTheme="minorHAnsi" w:cstheme="minorHAnsi"/>
          <w:sz w:val="20"/>
        </w:rPr>
        <w:t>;</w:t>
      </w:r>
    </w:p>
    <w:p w14:paraId="47744032" w14:textId="77777777" w:rsidR="001C22DD" w:rsidRPr="007E344B" w:rsidRDefault="00AB44DF" w:rsidP="00BE7DBF">
      <w:pPr>
        <w:pStyle w:val="BodyText21"/>
        <w:numPr>
          <w:ilvl w:val="0"/>
          <w:numId w:val="44"/>
        </w:numPr>
        <w:tabs>
          <w:tab w:val="left" w:pos="2160"/>
          <w:tab w:val="num" w:pos="3958"/>
        </w:tabs>
        <w:rPr>
          <w:rFonts w:asciiTheme="minorHAnsi" w:hAnsiTheme="minorHAnsi" w:cstheme="minorHAnsi"/>
          <w:sz w:val="20"/>
        </w:rPr>
      </w:pPr>
      <w:r w:rsidRPr="007E344B">
        <w:rPr>
          <w:rFonts w:asciiTheme="minorHAnsi" w:hAnsiTheme="minorHAnsi" w:cstheme="minorHAnsi"/>
          <w:sz w:val="20"/>
        </w:rPr>
        <w:t>omgevingsambtenaar omgeving</w:t>
      </w:r>
      <w:r w:rsidR="00757EEF" w:rsidRPr="007E344B">
        <w:rPr>
          <w:rFonts w:asciiTheme="minorHAnsi" w:hAnsiTheme="minorHAnsi" w:cstheme="minorHAnsi"/>
          <w:sz w:val="20"/>
        </w:rPr>
        <w:t>;</w:t>
      </w:r>
    </w:p>
    <w:p w14:paraId="51CF8AD1" w14:textId="77777777" w:rsidR="001C22DD" w:rsidRPr="007E344B" w:rsidRDefault="001C22DD" w:rsidP="00176119">
      <w:pPr>
        <w:pStyle w:val="BodyText21"/>
        <w:tabs>
          <w:tab w:val="left" w:pos="2160"/>
        </w:tabs>
        <w:ind w:left="3599"/>
        <w:rPr>
          <w:rFonts w:asciiTheme="minorHAnsi" w:hAnsiTheme="minorHAnsi" w:cstheme="minorHAnsi"/>
          <w:sz w:val="20"/>
        </w:rPr>
      </w:pPr>
    </w:p>
    <w:p w14:paraId="220D46CC" w14:textId="77777777" w:rsidR="00AC0839" w:rsidRPr="007E344B" w:rsidRDefault="001C22DD" w:rsidP="00176119">
      <w:pPr>
        <w:pStyle w:val="BodyText21"/>
        <w:tabs>
          <w:tab w:val="left" w:pos="1440"/>
          <w:tab w:val="left" w:pos="1980"/>
          <w:tab w:val="left" w:pos="2160"/>
        </w:tabs>
        <w:ind w:left="1979" w:hanging="1980"/>
        <w:rPr>
          <w:rFonts w:asciiTheme="minorHAnsi" w:hAnsiTheme="minorHAnsi" w:cstheme="minorHAnsi"/>
          <w:sz w:val="20"/>
        </w:rPr>
      </w:pPr>
      <w:r w:rsidRPr="007E344B">
        <w:rPr>
          <w:rFonts w:asciiTheme="minorHAnsi" w:hAnsiTheme="minorHAnsi" w:cstheme="minorHAnsi"/>
          <w:sz w:val="20"/>
        </w:rPr>
        <w:t>4°</w:t>
      </w:r>
      <w:r w:rsidR="00AC0839" w:rsidRPr="007E344B">
        <w:rPr>
          <w:rFonts w:asciiTheme="minorHAnsi" w:hAnsiTheme="minorHAnsi" w:cstheme="minorHAnsi"/>
          <w:sz w:val="20"/>
        </w:rPr>
        <w:t xml:space="preserve"> </w:t>
      </w:r>
      <w:r w:rsidRPr="007E344B">
        <w:rPr>
          <w:rFonts w:asciiTheme="minorHAnsi" w:hAnsiTheme="minorHAnsi" w:cstheme="minorHAnsi"/>
          <w:sz w:val="20"/>
        </w:rPr>
        <w:t xml:space="preserve">medisch geschikt zijn voor de uit te oefenen functie, in overeenstemming met de wetgeving betreffende het welzijn van de </w:t>
      </w:r>
    </w:p>
    <w:p w14:paraId="7261D5E6" w14:textId="77777777" w:rsidR="001C22DD" w:rsidRPr="007E344B" w:rsidRDefault="001C22DD" w:rsidP="00176119">
      <w:pPr>
        <w:pStyle w:val="BodyText21"/>
        <w:tabs>
          <w:tab w:val="left" w:pos="1440"/>
          <w:tab w:val="left" w:pos="1980"/>
          <w:tab w:val="left" w:pos="2160"/>
        </w:tabs>
        <w:ind w:left="1979" w:hanging="1980"/>
        <w:rPr>
          <w:rFonts w:asciiTheme="minorHAnsi" w:hAnsiTheme="minorHAnsi" w:cstheme="minorHAnsi"/>
          <w:sz w:val="20"/>
        </w:rPr>
      </w:pPr>
      <w:r w:rsidRPr="007E344B">
        <w:rPr>
          <w:rFonts w:asciiTheme="minorHAnsi" w:hAnsiTheme="minorHAnsi" w:cstheme="minorHAnsi"/>
          <w:sz w:val="20"/>
        </w:rPr>
        <w:t>werknemers op het werk.</w:t>
      </w:r>
    </w:p>
    <w:p w14:paraId="2E57D7EF" w14:textId="77777777" w:rsidR="00BB4C7F" w:rsidRPr="007E344B" w:rsidRDefault="00BB4C7F" w:rsidP="00176119">
      <w:pPr>
        <w:pStyle w:val="BodyText21"/>
        <w:tabs>
          <w:tab w:val="left" w:pos="1440"/>
        </w:tabs>
        <w:rPr>
          <w:rFonts w:asciiTheme="minorHAnsi" w:hAnsiTheme="minorHAnsi" w:cstheme="minorHAnsi"/>
          <w:sz w:val="20"/>
        </w:rPr>
      </w:pPr>
    </w:p>
    <w:p w14:paraId="7B03BD91" w14:textId="77777777" w:rsidR="004A4B2F"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 xml:space="preserve">De preventieadviseur-arbeidsgeneesheer van de Externe Dienst voor Preventie en Bescherming op het Werk </w:t>
      </w:r>
    </w:p>
    <w:p w14:paraId="598C6A65" w14:textId="77777777" w:rsidR="004A4B2F"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controleert de vereiste lichamelijke geschiktheid overeenkomstig de federale bepalingen</w:t>
      </w:r>
      <w:r w:rsidRPr="007E344B">
        <w:rPr>
          <w:rStyle w:val="Voetnootmarkering"/>
          <w:rFonts w:asciiTheme="minorHAnsi" w:hAnsiTheme="minorHAnsi" w:cstheme="minorHAnsi"/>
          <w:sz w:val="20"/>
          <w:szCs w:val="20"/>
        </w:rPr>
        <w:footnoteReference w:id="1"/>
      </w:r>
      <w:r w:rsidRPr="007E344B">
        <w:rPr>
          <w:rFonts w:asciiTheme="minorHAnsi" w:hAnsiTheme="minorHAnsi" w:cstheme="minorHAnsi"/>
          <w:sz w:val="20"/>
          <w:szCs w:val="20"/>
        </w:rPr>
        <w:t xml:space="preserve">. Het onderzoek wordt door </w:t>
      </w:r>
    </w:p>
    <w:p w14:paraId="1DE20C9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CD65E2"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aangevraagd.</w:t>
      </w:r>
    </w:p>
    <w:p w14:paraId="0408F1A5" w14:textId="77777777" w:rsidR="00CD65E2" w:rsidRPr="007E344B" w:rsidRDefault="00CD65E2" w:rsidP="00176119">
      <w:pPr>
        <w:pStyle w:val="artikeltekst"/>
        <w:spacing w:before="0" w:after="0"/>
        <w:ind w:left="0"/>
        <w:jc w:val="left"/>
        <w:rPr>
          <w:rFonts w:asciiTheme="minorHAnsi" w:hAnsiTheme="minorHAnsi" w:cstheme="minorHAnsi"/>
          <w:sz w:val="20"/>
          <w:szCs w:val="20"/>
        </w:rPr>
      </w:pPr>
    </w:p>
    <w:p w14:paraId="662AE7AF" w14:textId="77777777" w:rsidR="00CD65E2"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medische geschiktheid van de kandidaat, moet vaststaan op het ogenblik dat bepaald is in de welzijnswetgeving, zijnde voordat de werknemer effectief tewerkgesteld wordt.</w:t>
      </w:r>
    </w:p>
    <w:p w14:paraId="17070CE1" w14:textId="77777777" w:rsidR="001C22DD" w:rsidRPr="007E344B" w:rsidRDefault="001C22DD" w:rsidP="00176119">
      <w:pPr>
        <w:pStyle w:val="BodyText21"/>
        <w:rPr>
          <w:rFonts w:asciiTheme="minorHAnsi" w:hAnsiTheme="minorHAnsi" w:cstheme="minorHAnsi"/>
          <w:sz w:val="20"/>
        </w:rPr>
      </w:pPr>
    </w:p>
    <w:p w14:paraId="0485C139" w14:textId="77777777" w:rsidR="001C22DD" w:rsidRPr="007E344B" w:rsidRDefault="001C22DD" w:rsidP="00176119">
      <w:pPr>
        <w:pStyle w:val="BodyText21"/>
        <w:ind w:left="426" w:hanging="426"/>
        <w:rPr>
          <w:rFonts w:asciiTheme="minorHAnsi" w:hAnsiTheme="minorHAnsi" w:cstheme="minorHAnsi"/>
          <w:b/>
          <w:sz w:val="20"/>
          <w:u w:val="single"/>
        </w:rPr>
      </w:pPr>
      <w:bookmarkStart w:id="91" w:name="_Ref119918558"/>
      <w:r w:rsidRPr="007E344B">
        <w:rPr>
          <w:rFonts w:asciiTheme="minorHAnsi" w:hAnsiTheme="minorHAnsi" w:cstheme="minorHAnsi"/>
          <w:b/>
          <w:sz w:val="20"/>
          <w:u w:val="single"/>
        </w:rPr>
        <w:t xml:space="preserve">Art. 11. </w:t>
      </w:r>
    </w:p>
    <w:p w14:paraId="1A526500" w14:textId="77777777" w:rsidR="001C22DD" w:rsidRPr="007E344B" w:rsidRDefault="001C22DD" w:rsidP="00176119">
      <w:pPr>
        <w:pStyle w:val="BodyText21"/>
        <w:tabs>
          <w:tab w:val="left" w:pos="720"/>
          <w:tab w:val="left" w:pos="1440"/>
        </w:tabs>
        <w:rPr>
          <w:rFonts w:asciiTheme="minorHAnsi" w:hAnsiTheme="minorHAnsi" w:cstheme="minorHAnsi"/>
          <w:b/>
          <w:sz w:val="20"/>
        </w:rPr>
      </w:pPr>
    </w:p>
    <w:p w14:paraId="65F97ACD"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Om in aanmerking te komen voor aanwerving moeten de kandidaten:</w:t>
      </w:r>
      <w:bookmarkEnd w:id="91"/>
    </w:p>
    <w:p w14:paraId="2EE90774" w14:textId="77777777" w:rsidR="001C22DD" w:rsidRPr="007E344B" w:rsidRDefault="001C22DD" w:rsidP="00176119">
      <w:pPr>
        <w:pStyle w:val="BodyText21"/>
        <w:ind w:left="426" w:hanging="426"/>
        <w:rPr>
          <w:rFonts w:asciiTheme="minorHAnsi" w:hAnsiTheme="minorHAnsi" w:cstheme="minorHAnsi"/>
          <w:sz w:val="20"/>
        </w:rPr>
      </w:pPr>
    </w:p>
    <w:p w14:paraId="3CCFC615" w14:textId="77777777" w:rsidR="001C22DD" w:rsidRPr="007E344B" w:rsidRDefault="001C22DD" w:rsidP="00176119">
      <w:pPr>
        <w:pStyle w:val="BodyText21"/>
        <w:ind w:left="1956" w:hanging="54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voldoen aan de vereiste over de taalkennis, opgelegd door de wetten op het gebruik der talen in bestuurszaken, gecoördineerd op 18 juli 1966</w:t>
      </w:r>
      <w:r w:rsidRPr="007E344B">
        <w:rPr>
          <w:rFonts w:asciiTheme="minorHAnsi" w:hAnsiTheme="minorHAnsi" w:cstheme="minorHAnsi"/>
          <w:sz w:val="20"/>
          <w:lang w:val="nl-BE"/>
        </w:rPr>
        <w:t xml:space="preserve">. </w:t>
      </w:r>
    </w:p>
    <w:p w14:paraId="09EEDE69"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slagen voor de selectieprocedure.</w:t>
      </w:r>
    </w:p>
    <w:p w14:paraId="2BD72043"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r>
    </w:p>
    <w:p w14:paraId="76FD7411"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 xml:space="preserve">Bovendien moeten de kandidaten: </w:t>
      </w:r>
    </w:p>
    <w:p w14:paraId="745AA62F" w14:textId="77777777" w:rsidR="001C22DD" w:rsidRPr="007E344B" w:rsidRDefault="001C22DD" w:rsidP="00176119">
      <w:pPr>
        <w:pStyle w:val="BodyText21"/>
        <w:tabs>
          <w:tab w:val="left" w:pos="1440"/>
          <w:tab w:val="left" w:pos="1980"/>
        </w:tabs>
        <w:ind w:left="1979" w:hanging="1979"/>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voor de functies in de basisgraden van niveau A, B en C voldoen aan de diplomavereiste vermeld in artikel 6;</w:t>
      </w:r>
    </w:p>
    <w:p w14:paraId="54A65C93" w14:textId="77777777" w:rsidR="001C22DD" w:rsidRPr="007E344B" w:rsidRDefault="001C22DD" w:rsidP="00176119">
      <w:pPr>
        <w:pStyle w:val="BodyText21"/>
        <w:tabs>
          <w:tab w:val="left" w:pos="1440"/>
          <w:tab w:val="left" w:pos="198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voor de functies in de </w:t>
      </w:r>
      <w:r w:rsidRPr="007E344B">
        <w:rPr>
          <w:rFonts w:asciiTheme="minorHAnsi" w:hAnsiTheme="minorHAnsi" w:cstheme="minorHAnsi"/>
          <w:sz w:val="20"/>
          <w:u w:val="single"/>
        </w:rPr>
        <w:t>hogere rangen</w:t>
      </w:r>
      <w:r w:rsidRPr="007E344B">
        <w:rPr>
          <w:rFonts w:asciiTheme="minorHAnsi" w:hAnsiTheme="minorHAnsi" w:cstheme="minorHAnsi"/>
          <w:sz w:val="20"/>
        </w:rPr>
        <w:t xml:space="preserve"> van niveau A, B en C:</w:t>
      </w:r>
    </w:p>
    <w:p w14:paraId="0D3A44DA" w14:textId="77777777" w:rsidR="001C22DD" w:rsidRPr="007E344B" w:rsidRDefault="001C22DD" w:rsidP="00176119">
      <w:pPr>
        <w:pStyle w:val="BodyText21"/>
        <w:tabs>
          <w:tab w:val="left" w:pos="1980"/>
          <w:tab w:val="left" w:pos="2520"/>
        </w:tabs>
        <w:ind w:left="36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voldoen aan de diplomavereiste, vermeld in punt 1°;</w:t>
      </w:r>
    </w:p>
    <w:p w14:paraId="0F7023AF" w14:textId="77777777" w:rsidR="001C22DD" w:rsidRPr="007E344B" w:rsidRDefault="001C22DD" w:rsidP="00176119">
      <w:pPr>
        <w:pStyle w:val="BodyText21"/>
        <w:tabs>
          <w:tab w:val="left" w:pos="2520"/>
        </w:tabs>
        <w:ind w:left="2520" w:hanging="540"/>
        <w:rPr>
          <w:rFonts w:asciiTheme="minorHAnsi" w:hAnsiTheme="minorHAnsi" w:cstheme="minorHAnsi"/>
          <w:sz w:val="20"/>
        </w:rPr>
      </w:pPr>
      <w:r w:rsidRPr="007E344B">
        <w:rPr>
          <w:rFonts w:asciiTheme="minorHAnsi" w:hAnsiTheme="minorHAnsi" w:cstheme="minorHAnsi"/>
          <w:sz w:val="20"/>
        </w:rPr>
        <w:t>b)</w:t>
      </w:r>
      <w:r w:rsidRPr="007E344B">
        <w:rPr>
          <w:rFonts w:asciiTheme="minorHAnsi" w:hAnsiTheme="minorHAnsi" w:cstheme="minorHAnsi"/>
          <w:sz w:val="20"/>
        </w:rPr>
        <w:tab/>
        <w:t>vier jaren relevante beroepservaring hebben;</w:t>
      </w:r>
    </w:p>
    <w:p w14:paraId="5C15A4CC" w14:textId="77777777" w:rsidR="00052FFD" w:rsidRPr="007E344B" w:rsidRDefault="001C22DD" w:rsidP="00176119">
      <w:pPr>
        <w:pStyle w:val="artikeltekst"/>
        <w:spacing w:before="0" w:after="0"/>
        <w:jc w:val="left"/>
        <w:rPr>
          <w:rFonts w:asciiTheme="minorHAnsi" w:hAnsiTheme="minorHAnsi" w:cstheme="minorHAnsi"/>
          <w:sz w:val="20"/>
          <w:szCs w:val="20"/>
          <w:lang w:val="nl-NL"/>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r>
      <w:r w:rsidR="00052FFD" w:rsidRPr="007E344B">
        <w:rPr>
          <w:rFonts w:asciiTheme="minorHAnsi" w:hAnsiTheme="minorHAnsi" w:cstheme="minorHAnsi"/>
          <w:sz w:val="20"/>
          <w:szCs w:val="20"/>
          <w:lang w:val="nl-NL"/>
        </w:rPr>
        <w:t xml:space="preserve">voor de functies in de technisch </w:t>
      </w:r>
      <w:r w:rsidR="00052FFD" w:rsidRPr="007E344B">
        <w:rPr>
          <w:rFonts w:asciiTheme="minorHAnsi" w:hAnsiTheme="minorHAnsi" w:cstheme="minorHAnsi"/>
          <w:sz w:val="20"/>
          <w:szCs w:val="20"/>
          <w:u w:val="single"/>
          <w:lang w:val="nl-NL"/>
        </w:rPr>
        <w:t>hogere rangen</w:t>
      </w:r>
      <w:r w:rsidR="00052FFD" w:rsidRPr="007E344B">
        <w:rPr>
          <w:rFonts w:asciiTheme="minorHAnsi" w:hAnsiTheme="minorHAnsi" w:cstheme="minorHAnsi"/>
          <w:sz w:val="20"/>
          <w:szCs w:val="20"/>
          <w:lang w:val="nl-NL"/>
        </w:rPr>
        <w:t xml:space="preserve"> van niveau D:</w:t>
      </w:r>
    </w:p>
    <w:p w14:paraId="4560171A" w14:textId="77777777" w:rsidR="001C22DD" w:rsidRPr="007E344B" w:rsidRDefault="00052FFD" w:rsidP="00176119">
      <w:pPr>
        <w:pStyle w:val="artikeltekst"/>
        <w:spacing w:before="0" w:after="0"/>
        <w:jc w:val="left"/>
        <w:rPr>
          <w:rFonts w:asciiTheme="minorHAnsi" w:hAnsiTheme="minorHAnsi" w:cstheme="minorHAnsi"/>
          <w:sz w:val="20"/>
          <w:szCs w:val="20"/>
          <w:lang w:val="nl-NL"/>
        </w:rPr>
      </w:pPr>
      <w:r w:rsidRPr="007E344B">
        <w:rPr>
          <w:rFonts w:asciiTheme="minorHAnsi" w:hAnsiTheme="minorHAnsi" w:cstheme="minorHAnsi"/>
          <w:sz w:val="20"/>
          <w:szCs w:val="20"/>
          <w:lang w:val="nl-NL"/>
        </w:rPr>
        <w:tab/>
      </w:r>
      <w:r w:rsidRPr="007E344B">
        <w:rPr>
          <w:rFonts w:asciiTheme="minorHAnsi" w:hAnsiTheme="minorHAnsi" w:cstheme="minorHAnsi"/>
          <w:sz w:val="20"/>
          <w:szCs w:val="20"/>
          <w:lang w:val="nl-NL"/>
        </w:rPr>
        <w:tab/>
        <w:t>vier jaren relevante beroepservaring hebben</w:t>
      </w:r>
      <w:r w:rsidR="00757EEF" w:rsidRPr="007E344B">
        <w:rPr>
          <w:rFonts w:asciiTheme="minorHAnsi" w:hAnsiTheme="minorHAnsi" w:cstheme="minorHAnsi"/>
          <w:sz w:val="20"/>
          <w:szCs w:val="20"/>
          <w:lang w:val="nl-NL"/>
        </w:rPr>
        <w:t>.</w:t>
      </w:r>
    </w:p>
    <w:p w14:paraId="126316FE" w14:textId="77777777" w:rsidR="00ED5BDB" w:rsidRPr="007E344B" w:rsidRDefault="00ED5BDB" w:rsidP="00176119">
      <w:pPr>
        <w:jc w:val="left"/>
        <w:rPr>
          <w:rFonts w:asciiTheme="minorHAnsi" w:hAnsiTheme="minorHAnsi" w:cstheme="minorHAnsi"/>
          <w:sz w:val="20"/>
          <w:szCs w:val="20"/>
          <w:lang w:val="nl-NL" w:eastAsia="nl-NL"/>
        </w:rPr>
      </w:pPr>
    </w:p>
    <w:p w14:paraId="7E75B9E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lastRenderedPageBreak/>
        <w:t>Deze beroepservaring kan zowel in de privésector, in de overheidssector of als zelfstandige opgebouwd zijn. Deze beroepservaring moet relevant zijn op het vlak van functie, functie-inhoud en diplomaniveau.</w:t>
      </w:r>
    </w:p>
    <w:p w14:paraId="0568E201" w14:textId="77777777" w:rsidR="001C22DD" w:rsidRPr="007E344B" w:rsidRDefault="001C22DD"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bijzondere aanwervings- en bevorderingsvoorwaarden werden, op basis van de functieomschrijving en het profiel van de betrekking, vastgesteld in bijlage 3 van dit reglement.</w:t>
      </w:r>
    </w:p>
    <w:p w14:paraId="23B2FE2E" w14:textId="77777777" w:rsidR="00B77C7C" w:rsidRPr="007E344B" w:rsidRDefault="00B77C7C"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aanstellende overheid kan, na onderhandeling met de representatieve vakorganisaties, aanvullende aanwervingsvoorwaarden vaststellen.</w:t>
      </w:r>
    </w:p>
    <w:p w14:paraId="24CDFEEF" w14:textId="77777777" w:rsidR="001C22DD" w:rsidRPr="007E344B" w:rsidRDefault="001C22DD" w:rsidP="00176119">
      <w:pPr>
        <w:pStyle w:val="artikeltekst"/>
        <w:spacing w:before="0" w:after="0"/>
        <w:ind w:firstLine="707"/>
        <w:jc w:val="left"/>
        <w:rPr>
          <w:rFonts w:asciiTheme="minorHAnsi" w:hAnsiTheme="minorHAnsi" w:cstheme="minorHAnsi"/>
          <w:sz w:val="20"/>
          <w:szCs w:val="20"/>
        </w:rPr>
      </w:pPr>
      <w:r w:rsidRPr="007E344B">
        <w:rPr>
          <w:rFonts w:asciiTheme="minorHAnsi" w:hAnsiTheme="minorHAnsi" w:cstheme="minorHAnsi"/>
          <w:sz w:val="20"/>
          <w:szCs w:val="20"/>
        </w:rPr>
        <w:t xml:space="preserve">De betrekkingen bij het bestuur zijn toegankelijk voor vrouwen en mannen. </w:t>
      </w:r>
    </w:p>
    <w:p w14:paraId="0DB9D099" w14:textId="77777777" w:rsidR="00B77C7C" w:rsidRPr="007E344B" w:rsidRDefault="00B77C7C" w:rsidP="00176119">
      <w:pPr>
        <w:pStyle w:val="artikeltekst"/>
        <w:spacing w:before="0" w:after="0"/>
        <w:ind w:left="1418"/>
        <w:jc w:val="left"/>
        <w:rPr>
          <w:rFonts w:asciiTheme="minorHAnsi" w:hAnsiTheme="minorHAnsi" w:cstheme="minorHAnsi"/>
          <w:sz w:val="20"/>
          <w:szCs w:val="20"/>
        </w:rPr>
      </w:pPr>
      <w:r w:rsidRPr="007E344B">
        <w:rPr>
          <w:rFonts w:asciiTheme="minorHAnsi" w:hAnsiTheme="minorHAnsi" w:cstheme="minorHAnsi"/>
          <w:sz w:val="20"/>
          <w:szCs w:val="20"/>
        </w:rPr>
        <w:t>De lijst van erkende diploma’s of getuigschriften per niveau wordt door de Vlaamse minister, bevoegd voor de binnenlandse aangelegenheden, vastgesteld. Alleen de erkende diploma’s of getuigschriften op die lijst komen bij aanwerving in aanmerking.</w:t>
      </w:r>
    </w:p>
    <w:p w14:paraId="2C8432C8" w14:textId="77777777" w:rsidR="001C22DD" w:rsidRPr="007E344B" w:rsidRDefault="001C22DD" w:rsidP="00176119">
      <w:pPr>
        <w:pStyle w:val="BodyText21"/>
        <w:ind w:left="720"/>
        <w:rPr>
          <w:rFonts w:asciiTheme="minorHAnsi" w:hAnsiTheme="minorHAnsi" w:cstheme="minorHAnsi"/>
          <w:sz w:val="20"/>
        </w:rPr>
      </w:pPr>
    </w:p>
    <w:p w14:paraId="669CFB25" w14:textId="77777777" w:rsidR="00B77C7C" w:rsidRPr="007E344B" w:rsidRDefault="001C22DD" w:rsidP="00176119">
      <w:pPr>
        <w:pStyle w:val="BodyText21"/>
        <w:rPr>
          <w:rFonts w:asciiTheme="minorHAnsi" w:hAnsiTheme="minorHAnsi" w:cstheme="minorHAnsi"/>
          <w:strike/>
          <w:sz w:val="20"/>
        </w:rPr>
      </w:pPr>
      <w:r w:rsidRPr="007E344B">
        <w:rPr>
          <w:rFonts w:asciiTheme="minorHAnsi" w:hAnsiTheme="minorHAnsi" w:cstheme="minorHAnsi"/>
          <w:b/>
          <w:sz w:val="20"/>
          <w:u w:val="single"/>
        </w:rPr>
        <w:t>Art. 12.</w:t>
      </w:r>
      <w:r w:rsidR="001C7E14" w:rsidRPr="007E344B">
        <w:rPr>
          <w:rFonts w:asciiTheme="minorHAnsi" w:hAnsiTheme="minorHAnsi" w:cstheme="minorHAnsi"/>
          <w:sz w:val="20"/>
        </w:rPr>
        <w:t xml:space="preserve"> </w:t>
      </w:r>
      <w:r w:rsidR="00B77C7C" w:rsidRPr="007E344B">
        <w:rPr>
          <w:rFonts w:asciiTheme="minorHAnsi" w:hAnsiTheme="minorHAnsi" w:cstheme="minorHAnsi"/>
          <w:sz w:val="20"/>
        </w:rPr>
        <w:t xml:space="preserve">De aanstellende overheid kan, bij de vacantverklaring en op basis van een grondige motivatie, bepalen dat de diplomavereiste, die als regel geldt voor de niveaus A, B en C, uitzonderlijk en op grond van vooraf vastgestelde, objectieve criteria vervalt op voorwaarde dat de functie noch op basis van de functiebeschrijving, noch krachtens een reglementering van de hogere overheid een specifiek diploma vergt. </w:t>
      </w:r>
    </w:p>
    <w:p w14:paraId="2F5BA823" w14:textId="77777777" w:rsidR="00B77C7C" w:rsidRPr="007E344B" w:rsidRDefault="00B77C7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het eerste lid komt een kandidaat die niet over het vereiste diploma beschikt, in aanmerking als hij, ofwel:</w:t>
      </w:r>
    </w:p>
    <w:p w14:paraId="6A4E1D8E"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voldoet aan een vereiste inzake relevante beroepservaring en slaagt voor een niveau- of capaciteitstest;</w:t>
      </w:r>
    </w:p>
    <w:p w14:paraId="51D0BE6E"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beschikt over een op de functie afgestemd ervaringsbewijs, uitgereikt overeenkomstig de Vlaamse regelgeving over de titels van beroepsbekwaamheid;</w:t>
      </w:r>
    </w:p>
    <w:p w14:paraId="502666BD" w14:textId="77777777" w:rsidR="00B77C7C" w:rsidRPr="007E344B" w:rsidRDefault="00B77C7C" w:rsidP="00504AD6">
      <w:pPr>
        <w:pStyle w:val="artikeltekst"/>
        <w:numPr>
          <w:ilvl w:val="0"/>
          <w:numId w:val="30"/>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beschikt over een op de functie afgestemd attest van een beroepsopleiding die hij gevolgd heeft bij een door de Vlaamse Regering erkende instelling voor beroepsopleiding.</w:t>
      </w:r>
    </w:p>
    <w:p w14:paraId="6C404643" w14:textId="77777777" w:rsidR="00B77C7C" w:rsidRPr="007E344B" w:rsidRDefault="00B77C7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voorkomend geval beslist de aanstellende overheid ten laatste bij de vacantverklaring van de functie of kandidaten die niet aan de diplomavereiste beantwoorden, in aanmerking komen voor aanwerving. </w:t>
      </w:r>
    </w:p>
    <w:p w14:paraId="78D45DDD" w14:textId="77777777" w:rsidR="0071133A" w:rsidRPr="007E344B" w:rsidRDefault="0071133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beslissing om de diplomavereiste of de aanvullende voorwaarde te schrappen, moet overigens steunen op een van de volgende objectieve criteria:</w:t>
      </w:r>
    </w:p>
    <w:p w14:paraId="0621EC49" w14:textId="77777777" w:rsidR="0071133A" w:rsidRPr="007E344B" w:rsidRDefault="0071133A" w:rsidP="00504AD6">
      <w:pPr>
        <w:pStyle w:val="artikeltekst"/>
        <w:numPr>
          <w:ilvl w:val="0"/>
          <w:numId w:val="3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gegevens van de regionale overheid over de schaarste op de arbeidsmarkt om de moeilijk te rekruteren betrekkingen te vervullen;</w:t>
      </w:r>
    </w:p>
    <w:p w14:paraId="5E726FE1" w14:textId="77777777" w:rsidR="0071133A" w:rsidRPr="007E344B" w:rsidRDefault="0071133A" w:rsidP="00504AD6">
      <w:pPr>
        <w:pStyle w:val="artikeltekst"/>
        <w:numPr>
          <w:ilvl w:val="0"/>
          <w:numId w:val="3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bepaalde functiespecifieke criteria.</w:t>
      </w:r>
    </w:p>
    <w:p w14:paraId="673AEFE4" w14:textId="77777777" w:rsidR="00CE2A1A" w:rsidRPr="007E344B" w:rsidRDefault="00CE2A1A" w:rsidP="00176119">
      <w:pPr>
        <w:pStyle w:val="BodyText21"/>
        <w:tabs>
          <w:tab w:val="left" w:pos="1440"/>
        </w:tabs>
        <w:ind w:left="720"/>
        <w:rPr>
          <w:rFonts w:asciiTheme="minorHAnsi" w:hAnsiTheme="minorHAnsi" w:cstheme="minorHAnsi"/>
          <w:sz w:val="20"/>
        </w:rPr>
      </w:pPr>
    </w:p>
    <w:p w14:paraId="5B11DFE8"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13.</w:t>
      </w:r>
    </w:p>
    <w:p w14:paraId="57C7BE91" w14:textId="77777777" w:rsidR="0086425A" w:rsidRPr="007E344B" w:rsidRDefault="0086425A" w:rsidP="00176119">
      <w:pPr>
        <w:pStyle w:val="artikeltekst"/>
        <w:spacing w:before="0" w:after="0"/>
        <w:ind w:left="0"/>
        <w:jc w:val="left"/>
        <w:rPr>
          <w:rFonts w:asciiTheme="minorHAnsi" w:hAnsiTheme="minorHAnsi" w:cstheme="minorHAnsi"/>
          <w:bCs w:val="0"/>
          <w:iCs w:val="0"/>
          <w:sz w:val="20"/>
          <w:szCs w:val="20"/>
          <w:lang w:val="nl-NL" w:eastAsia="nl-NL"/>
        </w:rPr>
      </w:pPr>
    </w:p>
    <w:p w14:paraId="24E6A11C" w14:textId="68B55CE6" w:rsidR="0086425A" w:rsidRPr="007E344B" w:rsidRDefault="001C7E1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In</w:t>
      </w:r>
      <w:r w:rsidR="001C22DD" w:rsidRPr="007E344B">
        <w:rPr>
          <w:rFonts w:asciiTheme="minorHAnsi" w:hAnsiTheme="minorHAnsi" w:cstheme="minorHAnsi"/>
          <w:sz w:val="20"/>
          <w:szCs w:val="20"/>
        </w:rPr>
        <w:t xml:space="preserve"> afwijking van artikel 11, §1, 2°, zijn kandidaten die al geslaagd zijn voor gelijkwaardige selectieproeven voor een functie bij het bestuur in dezelfde graad als de vacante functie, gedeeltelijk vrijgesteld van deelname aan de selectieproeven in volgende gevallen:</w:t>
      </w:r>
    </w:p>
    <w:p w14:paraId="3EBF803F" w14:textId="77777777" w:rsidR="0086425A" w:rsidRPr="007E344B" w:rsidRDefault="0086425A" w:rsidP="00176119">
      <w:pPr>
        <w:pStyle w:val="bullets"/>
        <w:numPr>
          <w:ilvl w:val="0"/>
          <w:numId w:val="0"/>
        </w:numPr>
        <w:ind w:left="360" w:hanging="360"/>
        <w:jc w:val="left"/>
        <w:rPr>
          <w:rFonts w:asciiTheme="minorHAnsi" w:hAnsiTheme="minorHAnsi" w:cstheme="minorHAnsi"/>
          <w:sz w:val="20"/>
          <w:szCs w:val="20"/>
        </w:rPr>
      </w:pPr>
    </w:p>
    <w:p w14:paraId="53A7B8E4" w14:textId="77777777" w:rsidR="0086425A" w:rsidRPr="007E344B" w:rsidRDefault="001C22DD" w:rsidP="00176119">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 xml:space="preserve">De selectieproeven waarin de kandidaat slaagde, zijn op het ogenblik van het afsluiten van de kandidaturen maximaal twee jaar </w:t>
      </w:r>
    </w:p>
    <w:p w14:paraId="646CF205" w14:textId="77777777" w:rsidR="001C22DD" w:rsidRPr="007E344B" w:rsidRDefault="001C22DD" w:rsidP="00176119">
      <w:pPr>
        <w:pStyle w:val="bullets"/>
        <w:numPr>
          <w:ilvl w:val="0"/>
          <w:numId w:val="0"/>
        </w:numPr>
        <w:ind w:left="360" w:hanging="360"/>
        <w:jc w:val="left"/>
        <w:rPr>
          <w:rFonts w:asciiTheme="minorHAnsi" w:hAnsiTheme="minorHAnsi" w:cstheme="minorHAnsi"/>
          <w:sz w:val="20"/>
          <w:szCs w:val="20"/>
        </w:rPr>
      </w:pPr>
      <w:r w:rsidRPr="007E344B">
        <w:rPr>
          <w:rFonts w:asciiTheme="minorHAnsi" w:hAnsiTheme="minorHAnsi" w:cstheme="minorHAnsi"/>
          <w:sz w:val="20"/>
          <w:szCs w:val="20"/>
        </w:rPr>
        <w:t>oud (datum proces-verbaal van het selectiegedeelte);</w:t>
      </w:r>
    </w:p>
    <w:p w14:paraId="428D98EF" w14:textId="77777777" w:rsidR="001C22DD" w:rsidRPr="007E344B" w:rsidRDefault="001C22DD" w:rsidP="00176119">
      <w:pPr>
        <w:pStyle w:val="bullets"/>
        <w:numPr>
          <w:ilvl w:val="0"/>
          <w:numId w:val="0"/>
        </w:numPr>
        <w:ind w:left="720"/>
        <w:jc w:val="left"/>
        <w:rPr>
          <w:rFonts w:asciiTheme="minorHAnsi" w:hAnsiTheme="minorHAnsi" w:cstheme="minorHAnsi"/>
          <w:sz w:val="20"/>
          <w:szCs w:val="20"/>
        </w:rPr>
      </w:pPr>
    </w:p>
    <w:p w14:paraId="4D30F0F9" w14:textId="77777777" w:rsidR="001C22DD" w:rsidRPr="007E344B" w:rsidRDefault="001C22DD" w:rsidP="00176119">
      <w:pPr>
        <w:pStyle w:val="bullets"/>
        <w:numPr>
          <w:ilvl w:val="0"/>
          <w:numId w:val="0"/>
        </w:numPr>
        <w:ind w:left="1416"/>
        <w:jc w:val="left"/>
        <w:rPr>
          <w:rFonts w:asciiTheme="minorHAnsi" w:hAnsiTheme="minorHAnsi" w:cstheme="minorHAnsi"/>
          <w:sz w:val="20"/>
          <w:szCs w:val="20"/>
        </w:rPr>
      </w:pPr>
      <w:r w:rsidRPr="007E344B">
        <w:rPr>
          <w:rFonts w:asciiTheme="minorHAnsi" w:hAnsiTheme="minorHAnsi" w:cstheme="minorHAnsi"/>
          <w:sz w:val="20"/>
          <w:szCs w:val="20"/>
        </w:rPr>
        <w:t xml:space="preserve">De kandidaat vraagt de vrijstelling aan.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bevestigt de vrijstelling en deelt ze schriftelijk mee aan de kandidaat en aan de selectiecommissie.</w:t>
      </w:r>
    </w:p>
    <w:p w14:paraId="69996CBA" w14:textId="77777777" w:rsidR="001C22DD" w:rsidRPr="007E344B" w:rsidRDefault="001C22DD" w:rsidP="00176119">
      <w:pPr>
        <w:pStyle w:val="bullets"/>
        <w:numPr>
          <w:ilvl w:val="0"/>
          <w:numId w:val="0"/>
        </w:numPr>
        <w:ind w:left="720" w:firstLine="696"/>
        <w:jc w:val="left"/>
        <w:rPr>
          <w:rFonts w:asciiTheme="minorHAnsi" w:hAnsiTheme="minorHAnsi" w:cstheme="minorHAnsi"/>
          <w:sz w:val="20"/>
          <w:szCs w:val="20"/>
        </w:rPr>
      </w:pPr>
      <w:r w:rsidRPr="007E344B">
        <w:rPr>
          <w:rFonts w:asciiTheme="minorHAnsi" w:hAnsiTheme="minorHAnsi" w:cstheme="minorHAnsi"/>
          <w:sz w:val="20"/>
          <w:szCs w:val="20"/>
        </w:rPr>
        <w:t>Deze vrijstelling is niet van toepassing voor het mondelinge selectiegedeelte.</w:t>
      </w:r>
    </w:p>
    <w:p w14:paraId="3DED0778" w14:textId="77777777" w:rsidR="001C22DD" w:rsidRPr="007E344B" w:rsidRDefault="001C22DD" w:rsidP="00176119">
      <w:pPr>
        <w:pStyle w:val="BodyText21"/>
        <w:ind w:left="720"/>
        <w:rPr>
          <w:rFonts w:asciiTheme="minorHAnsi" w:hAnsiTheme="minorHAnsi" w:cstheme="minorHAnsi"/>
          <w:sz w:val="20"/>
          <w:lang w:val="nl-BE"/>
        </w:rPr>
      </w:pPr>
    </w:p>
    <w:p w14:paraId="49444FA6" w14:textId="3706901B" w:rsidR="001C22DD" w:rsidRPr="007E344B" w:rsidRDefault="001C7E14" w:rsidP="001C7E14">
      <w:pPr>
        <w:pStyle w:val="BodyText21"/>
        <w:rPr>
          <w:rFonts w:asciiTheme="minorHAnsi" w:hAnsiTheme="minorHAnsi" w:cstheme="minorHAnsi"/>
          <w:sz w:val="20"/>
        </w:rPr>
      </w:pPr>
      <w:r w:rsidRPr="007E344B">
        <w:rPr>
          <w:rFonts w:asciiTheme="minorHAnsi" w:hAnsiTheme="minorHAnsi" w:cstheme="minorHAnsi"/>
          <w:sz w:val="20"/>
        </w:rPr>
        <w:t>§</w:t>
      </w:r>
      <w:r w:rsidR="00602086" w:rsidRPr="007E344B">
        <w:rPr>
          <w:rFonts w:asciiTheme="minorHAnsi" w:hAnsiTheme="minorHAnsi" w:cstheme="minorHAnsi"/>
          <w:sz w:val="20"/>
        </w:rPr>
        <w:t>2. Het</w:t>
      </w:r>
      <w:r w:rsidR="001C22DD" w:rsidRPr="007E344B">
        <w:rPr>
          <w:rFonts w:asciiTheme="minorHAnsi" w:hAnsiTheme="minorHAnsi" w:cstheme="minorHAnsi"/>
          <w:sz w:val="20"/>
        </w:rPr>
        <w:t xml:space="preserve"> personeelslid dat tewerkgesteld is in een deeltijdse functie nadat het geslaagd is voor selectieproeven, is vrijgesteld van nieuwe selectieproeven als de wekelijkse prestaties binnen die functie uitgebreid worden of als de functie voltijds wordt. </w:t>
      </w:r>
    </w:p>
    <w:p w14:paraId="5CB070F7" w14:textId="77777777" w:rsidR="001C22DD" w:rsidRPr="007E344B" w:rsidRDefault="001C22DD" w:rsidP="00176119">
      <w:pPr>
        <w:pStyle w:val="BodyText21"/>
        <w:ind w:left="720"/>
        <w:rPr>
          <w:rFonts w:asciiTheme="minorHAnsi" w:hAnsiTheme="minorHAnsi" w:cstheme="minorHAnsi"/>
          <w:sz w:val="20"/>
        </w:rPr>
      </w:pPr>
    </w:p>
    <w:p w14:paraId="77EA8F84"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92" w:name="_Toc198563825"/>
      <w:bookmarkStart w:id="93" w:name="_Toc199238559"/>
      <w:bookmarkStart w:id="94" w:name="_Toc199303306"/>
      <w:bookmarkStart w:id="95" w:name="_Toc199303419"/>
      <w:bookmarkStart w:id="96" w:name="_Toc199303733"/>
      <w:bookmarkStart w:id="97" w:name="_Toc221698852"/>
      <w:bookmarkStart w:id="98" w:name="_Toc224959773"/>
      <w:bookmarkStart w:id="99" w:name="_Toc224974577"/>
      <w:bookmarkStart w:id="100" w:name="_Toc487534558"/>
      <w:r w:rsidRPr="007E344B">
        <w:rPr>
          <w:rFonts w:asciiTheme="minorHAnsi" w:hAnsiTheme="minorHAnsi" w:cstheme="minorHAnsi"/>
          <w:sz w:val="20"/>
          <w:szCs w:val="20"/>
        </w:rPr>
        <w:t>Afdeling II.</w:t>
      </w:r>
      <w:r w:rsidRPr="007E344B">
        <w:rPr>
          <w:rFonts w:asciiTheme="minorHAnsi" w:hAnsiTheme="minorHAnsi" w:cstheme="minorHAnsi"/>
          <w:sz w:val="20"/>
          <w:szCs w:val="20"/>
        </w:rPr>
        <w:tab/>
        <w:t>De aanwervingsprocedure</w:t>
      </w:r>
      <w:bookmarkEnd w:id="92"/>
      <w:bookmarkEnd w:id="93"/>
      <w:bookmarkEnd w:id="94"/>
      <w:bookmarkEnd w:id="95"/>
      <w:bookmarkEnd w:id="96"/>
      <w:bookmarkEnd w:id="97"/>
      <w:bookmarkEnd w:id="98"/>
      <w:bookmarkEnd w:id="99"/>
      <w:bookmarkEnd w:id="100"/>
      <w:r w:rsidRPr="007E344B">
        <w:rPr>
          <w:rFonts w:asciiTheme="minorHAnsi" w:hAnsiTheme="minorHAnsi" w:cstheme="minorHAnsi"/>
          <w:sz w:val="20"/>
          <w:szCs w:val="20"/>
        </w:rPr>
        <w:t xml:space="preserve"> </w:t>
      </w:r>
    </w:p>
    <w:p w14:paraId="7C90A858" w14:textId="77777777" w:rsidR="001C22DD" w:rsidRPr="007E344B" w:rsidRDefault="001C22DD" w:rsidP="00176119">
      <w:pPr>
        <w:pStyle w:val="BodyText21"/>
        <w:rPr>
          <w:rFonts w:asciiTheme="minorHAnsi" w:hAnsiTheme="minorHAnsi" w:cstheme="minorHAnsi"/>
          <w:sz w:val="20"/>
        </w:rPr>
      </w:pPr>
    </w:p>
    <w:p w14:paraId="54973FAA"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 xml:space="preserve">Art. 14. </w:t>
      </w:r>
    </w:p>
    <w:p w14:paraId="497234CC" w14:textId="77777777" w:rsidR="001C22DD" w:rsidRPr="007E344B" w:rsidRDefault="001C22DD" w:rsidP="00176119">
      <w:pPr>
        <w:pStyle w:val="BodyText21"/>
        <w:tabs>
          <w:tab w:val="left" w:pos="1440"/>
        </w:tabs>
        <w:ind w:left="1440" w:hanging="720"/>
        <w:rPr>
          <w:rFonts w:asciiTheme="minorHAnsi" w:hAnsiTheme="minorHAnsi" w:cstheme="minorHAnsi"/>
          <w:sz w:val="20"/>
        </w:rPr>
      </w:pPr>
    </w:p>
    <w:p w14:paraId="3D60605C" w14:textId="31FFA114" w:rsidR="00052FFD" w:rsidRPr="007E344B" w:rsidRDefault="001C7E14" w:rsidP="00176119">
      <w:pPr>
        <w:pStyle w:val="BodyText21"/>
        <w:ind w:left="690" w:hanging="690"/>
        <w:rPr>
          <w:rFonts w:asciiTheme="minorHAnsi" w:hAnsiTheme="minorHAnsi" w:cstheme="minorHAnsi"/>
          <w:sz w:val="20"/>
          <w:lang w:val="nl-BE"/>
        </w:rPr>
      </w:pPr>
      <w:r w:rsidRPr="007E344B">
        <w:rPr>
          <w:rFonts w:asciiTheme="minorHAnsi" w:hAnsiTheme="minorHAnsi" w:cstheme="minorHAnsi"/>
          <w:sz w:val="20"/>
        </w:rPr>
        <w:t>§</w:t>
      </w:r>
      <w:r w:rsidR="00602086" w:rsidRPr="007E344B">
        <w:rPr>
          <w:rFonts w:asciiTheme="minorHAnsi" w:hAnsiTheme="minorHAnsi" w:cstheme="minorHAnsi"/>
          <w:sz w:val="20"/>
        </w:rPr>
        <w:t>1.</w:t>
      </w:r>
      <w:r w:rsidR="00602086" w:rsidRPr="007E344B">
        <w:rPr>
          <w:rFonts w:asciiTheme="minorHAnsi" w:hAnsiTheme="minorHAnsi" w:cstheme="minorHAnsi"/>
          <w:sz w:val="20"/>
          <w:lang w:val="nl-BE"/>
        </w:rPr>
        <w:t xml:space="preserve"> De</w:t>
      </w:r>
      <w:r w:rsidR="00052FFD" w:rsidRPr="007E344B">
        <w:rPr>
          <w:rFonts w:asciiTheme="minorHAnsi" w:hAnsiTheme="minorHAnsi" w:cstheme="minorHAnsi"/>
          <w:sz w:val="20"/>
          <w:lang w:val="nl-BE"/>
        </w:rPr>
        <w:t xml:space="preserve"> aanstellende overheid beslist of een vacante betrekking wordt open verklaard. </w:t>
      </w:r>
    </w:p>
    <w:p w14:paraId="355D72A1" w14:textId="77777777" w:rsidR="001C22DD" w:rsidRPr="007E344B" w:rsidRDefault="00052FFD" w:rsidP="00176119">
      <w:pPr>
        <w:pStyle w:val="BodyText21"/>
        <w:rPr>
          <w:rFonts w:asciiTheme="minorHAnsi" w:hAnsiTheme="minorHAnsi" w:cstheme="minorHAnsi"/>
          <w:sz w:val="20"/>
        </w:rPr>
      </w:pPr>
      <w:r w:rsidRPr="007E344B">
        <w:rPr>
          <w:rFonts w:asciiTheme="minorHAnsi" w:hAnsiTheme="minorHAnsi" w:cstheme="minorHAnsi"/>
          <w:sz w:val="20"/>
          <w:lang w:val="nl-BE"/>
        </w:rPr>
        <w:t>Zij bepaalt de wijze van bezetting binnen de beperkingen van deze rechtspositieregeling. In deze beslissing bepaalt de aanstellende overheid tevens of er een wervings</w:t>
      </w:r>
      <w:r w:rsidRPr="00455C38">
        <w:rPr>
          <w:rFonts w:asciiTheme="minorHAnsi" w:hAnsiTheme="minorHAnsi" w:cstheme="minorHAnsi"/>
          <w:sz w:val="20"/>
          <w:lang w:val="nl-BE"/>
        </w:rPr>
        <w:t>- of bevorderings</w:t>
      </w:r>
      <w:r w:rsidRPr="007E344B">
        <w:rPr>
          <w:rFonts w:asciiTheme="minorHAnsi" w:hAnsiTheme="minorHAnsi" w:cstheme="minorHAnsi"/>
          <w:sz w:val="20"/>
          <w:lang w:val="nl-BE"/>
        </w:rPr>
        <w:t>reserve zal aangelegd worden en bepaalt de looptijd van deze reserve</w:t>
      </w:r>
      <w:r w:rsidR="001C22DD" w:rsidRPr="007E344B">
        <w:rPr>
          <w:rFonts w:asciiTheme="minorHAnsi" w:hAnsiTheme="minorHAnsi" w:cstheme="minorHAnsi"/>
          <w:sz w:val="20"/>
        </w:rPr>
        <w:t>.</w:t>
      </w:r>
    </w:p>
    <w:p w14:paraId="5D034FB8" w14:textId="77777777" w:rsidR="001C22DD" w:rsidRPr="007E344B" w:rsidRDefault="001C22DD" w:rsidP="00176119">
      <w:pPr>
        <w:pStyle w:val="BodyText21"/>
        <w:rPr>
          <w:rFonts w:asciiTheme="minorHAnsi" w:hAnsiTheme="minorHAnsi" w:cstheme="minorHAnsi"/>
          <w:sz w:val="20"/>
        </w:rPr>
      </w:pPr>
    </w:p>
    <w:p w14:paraId="63163FC0" w14:textId="12730FDD" w:rsidR="001C22DD" w:rsidRPr="007E344B" w:rsidRDefault="001C7E14"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w:t>
      </w:r>
      <w:r w:rsidR="00602086" w:rsidRPr="007E344B">
        <w:rPr>
          <w:rFonts w:asciiTheme="minorHAnsi" w:hAnsiTheme="minorHAnsi" w:cstheme="minorHAnsi"/>
          <w:sz w:val="20"/>
        </w:rPr>
        <w:t>2. Aan</w:t>
      </w:r>
      <w:r w:rsidR="001C22DD" w:rsidRPr="007E344B">
        <w:rPr>
          <w:rFonts w:asciiTheme="minorHAnsi" w:hAnsiTheme="minorHAnsi" w:cstheme="minorHAnsi"/>
          <w:sz w:val="20"/>
        </w:rPr>
        <w:t xml:space="preserve"> elke aanwerving gaat een externe bekendmaking van de vacature met een oproep tot kandidaten vooraf. </w:t>
      </w:r>
    </w:p>
    <w:p w14:paraId="679896E4"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De aanstellende overheid stelt na de vacantverklaring van een of meer functies de inhoud van het vacaturebericht vast en kiest de gepaste bekendmakingskanalen op basis van de door de in deze rechtspositieregeling bepaalde regels.</w:t>
      </w:r>
    </w:p>
    <w:p w14:paraId="63E1A97A" w14:textId="77777777" w:rsidR="001C22DD" w:rsidRPr="007E344B" w:rsidRDefault="001C22DD" w:rsidP="00176119">
      <w:pPr>
        <w:pStyle w:val="BodyText21"/>
        <w:tabs>
          <w:tab w:val="left" w:pos="1134"/>
        </w:tabs>
        <w:ind w:left="720"/>
        <w:rPr>
          <w:rFonts w:asciiTheme="minorHAnsi" w:hAnsiTheme="minorHAnsi" w:cstheme="minorHAnsi"/>
          <w:sz w:val="20"/>
        </w:rPr>
      </w:pPr>
    </w:p>
    <w:p w14:paraId="632FA8CD" w14:textId="58A9FF92"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t xml:space="preserve">De openverklaarde betrekkingen worden gepubliceerd in minimaal één plaatselijk verschijnende krant, weekblad, zelf uitgegeven </w:t>
      </w:r>
      <w:r w:rsidR="00602086" w:rsidRPr="007E344B">
        <w:rPr>
          <w:rFonts w:asciiTheme="minorHAnsi" w:hAnsiTheme="minorHAnsi" w:cstheme="minorHAnsi"/>
          <w:sz w:val="20"/>
        </w:rPr>
        <w:t>publicatie…</w:t>
      </w:r>
      <w:r w:rsidRPr="007E344B">
        <w:rPr>
          <w:rFonts w:asciiTheme="minorHAnsi" w:hAnsiTheme="minorHAnsi" w:cstheme="minorHAnsi"/>
          <w:sz w:val="20"/>
        </w:rPr>
        <w:t xml:space="preserve"> ofwel één plaatselijk verschijnend gedrukt medium en een </w:t>
      </w:r>
      <w:proofErr w:type="spellStart"/>
      <w:r w:rsidRPr="007E344B">
        <w:rPr>
          <w:rFonts w:asciiTheme="minorHAnsi" w:hAnsiTheme="minorHAnsi" w:cstheme="minorHAnsi"/>
          <w:sz w:val="20"/>
        </w:rPr>
        <w:t>jobsite</w:t>
      </w:r>
      <w:proofErr w:type="spellEnd"/>
      <w:r w:rsidRPr="007E344B">
        <w:rPr>
          <w:rFonts w:asciiTheme="minorHAnsi" w:hAnsiTheme="minorHAnsi" w:cstheme="minorHAnsi"/>
          <w:sz w:val="20"/>
        </w:rPr>
        <w:t xml:space="preserve">, </w:t>
      </w:r>
      <w:r w:rsidR="00602086" w:rsidRPr="007E344B">
        <w:rPr>
          <w:rFonts w:asciiTheme="minorHAnsi" w:hAnsiTheme="minorHAnsi" w:cstheme="minorHAnsi"/>
          <w:sz w:val="20"/>
        </w:rPr>
        <w:t>radio-</w:t>
      </w:r>
      <w:r w:rsidRPr="007E344B">
        <w:rPr>
          <w:rFonts w:asciiTheme="minorHAnsi" w:hAnsiTheme="minorHAnsi" w:cstheme="minorHAnsi"/>
          <w:sz w:val="20"/>
        </w:rPr>
        <w:t xml:space="preserve"> of televisiezender, …</w:t>
      </w:r>
    </w:p>
    <w:p w14:paraId="366BA780" w14:textId="77777777"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lastRenderedPageBreak/>
        <w:t>Het bericht in het gedrukte medium vermeldt minimaal het dienstverband, de functiebenaming, het niveau en contactgegevens voor verdere informatie.</w:t>
      </w:r>
    </w:p>
    <w:p w14:paraId="5B05A9F9" w14:textId="77777777" w:rsidR="001C22DD" w:rsidRPr="007E344B" w:rsidRDefault="001C22DD" w:rsidP="00176119">
      <w:pPr>
        <w:pStyle w:val="BodyText21"/>
        <w:rPr>
          <w:rFonts w:asciiTheme="minorHAnsi" w:hAnsiTheme="minorHAnsi" w:cstheme="minorHAnsi"/>
          <w:sz w:val="20"/>
        </w:rPr>
      </w:pPr>
    </w:p>
    <w:p w14:paraId="03569272" w14:textId="13F0DDE7" w:rsidR="00593615" w:rsidRPr="007E344B" w:rsidRDefault="001C7E14"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w:t>
      </w:r>
      <w:r w:rsidR="00602086" w:rsidRPr="007E344B">
        <w:rPr>
          <w:rFonts w:asciiTheme="minorHAnsi" w:hAnsiTheme="minorHAnsi" w:cstheme="minorHAnsi"/>
          <w:sz w:val="20"/>
        </w:rPr>
        <w:t>3. De</w:t>
      </w:r>
      <w:r w:rsidR="001C22DD" w:rsidRPr="007E344B">
        <w:rPr>
          <w:rFonts w:asciiTheme="minorHAnsi" w:hAnsiTheme="minorHAnsi" w:cstheme="minorHAnsi"/>
          <w:sz w:val="20"/>
        </w:rPr>
        <w:t xml:space="preserve"> bepalingen van §2 zijn niet van toepassing als de aanstellende overheid bij de vacantverklaring beslist een beroep te </w:t>
      </w:r>
    </w:p>
    <w:p w14:paraId="2B3CE2DA" w14:textId="77777777" w:rsidR="001C22DD" w:rsidRPr="007E344B" w:rsidRDefault="001C22DD" w:rsidP="00176119">
      <w:pPr>
        <w:pStyle w:val="BodyText21"/>
        <w:tabs>
          <w:tab w:val="left" w:pos="709"/>
        </w:tabs>
        <w:ind w:left="690" w:hanging="690"/>
        <w:rPr>
          <w:rFonts w:asciiTheme="minorHAnsi" w:hAnsiTheme="minorHAnsi" w:cstheme="minorHAnsi"/>
          <w:sz w:val="20"/>
        </w:rPr>
      </w:pPr>
      <w:r w:rsidRPr="007E344B">
        <w:rPr>
          <w:rFonts w:asciiTheme="minorHAnsi" w:hAnsiTheme="minorHAnsi" w:cstheme="minorHAnsi"/>
          <w:sz w:val="20"/>
        </w:rPr>
        <w:t>doen op een bestaande wervingsreserve die geldig is voor de vacature.</w:t>
      </w:r>
    </w:p>
    <w:p w14:paraId="59D78AF4" w14:textId="77777777" w:rsidR="00593615" w:rsidRPr="007E344B" w:rsidRDefault="00593615" w:rsidP="00176119">
      <w:pPr>
        <w:pStyle w:val="BodyText21"/>
        <w:rPr>
          <w:rFonts w:asciiTheme="minorHAnsi" w:hAnsiTheme="minorHAnsi" w:cstheme="minorHAnsi"/>
          <w:sz w:val="20"/>
        </w:rPr>
      </w:pPr>
    </w:p>
    <w:p w14:paraId="3CFA909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De bepalingen van §2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Ze maakt haar keuze op basis van een vergelijking van de kandidaturen.</w:t>
      </w:r>
    </w:p>
    <w:p w14:paraId="738A353D" w14:textId="77777777" w:rsidR="00ED5BDB" w:rsidRPr="007E344B" w:rsidRDefault="00ED5BDB" w:rsidP="00176119">
      <w:pPr>
        <w:pStyle w:val="BodyText21"/>
        <w:tabs>
          <w:tab w:val="left" w:pos="1134"/>
        </w:tabs>
        <w:rPr>
          <w:rFonts w:asciiTheme="minorHAnsi" w:hAnsiTheme="minorHAnsi" w:cstheme="minorHAnsi"/>
          <w:b/>
          <w:sz w:val="20"/>
          <w:u w:val="single"/>
        </w:rPr>
      </w:pPr>
    </w:p>
    <w:p w14:paraId="18296870" w14:textId="5056A921" w:rsidR="001C22DD" w:rsidRPr="00BE6E5C" w:rsidRDefault="001C22DD" w:rsidP="00176119">
      <w:pPr>
        <w:pStyle w:val="BodyText21"/>
        <w:tabs>
          <w:tab w:val="left" w:pos="1134"/>
        </w:tabs>
        <w:rPr>
          <w:rFonts w:asciiTheme="minorHAnsi" w:hAnsiTheme="minorHAnsi" w:cstheme="minorHAnsi"/>
          <w:strike/>
          <w:sz w:val="20"/>
        </w:rPr>
      </w:pPr>
      <w:r w:rsidRPr="007E344B">
        <w:rPr>
          <w:rFonts w:asciiTheme="minorHAnsi" w:hAnsiTheme="minorHAnsi" w:cstheme="minorHAnsi"/>
          <w:b/>
          <w:sz w:val="20"/>
          <w:u w:val="single"/>
        </w:rPr>
        <w:t>Art. 15.</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 xml:space="preserve">De termijn tussen de datum van bekendmaking van de vacature en de uiterste datum voor de indiening van de </w:t>
      </w:r>
      <w:r w:rsidRPr="00D806AE">
        <w:rPr>
          <w:rFonts w:asciiTheme="minorHAnsi" w:hAnsiTheme="minorHAnsi" w:cstheme="minorHAnsi"/>
          <w:sz w:val="20"/>
        </w:rPr>
        <w:t xml:space="preserve">kandidaturen is minimaal </w:t>
      </w:r>
      <w:r w:rsidR="00BE6E5C" w:rsidRPr="00D806AE">
        <w:rPr>
          <w:rFonts w:asciiTheme="minorHAnsi" w:hAnsiTheme="minorHAnsi" w:cstheme="minorHAnsi"/>
          <w:sz w:val="20"/>
        </w:rPr>
        <w:t xml:space="preserve">twee </w:t>
      </w:r>
      <w:r w:rsidR="00594967" w:rsidRPr="00D806AE">
        <w:rPr>
          <w:rFonts w:asciiTheme="minorHAnsi" w:hAnsiTheme="minorHAnsi" w:cstheme="minorHAnsi"/>
          <w:sz w:val="20"/>
        </w:rPr>
        <w:t>weken</w:t>
      </w:r>
      <w:r w:rsidR="00D806AE">
        <w:rPr>
          <w:rFonts w:asciiTheme="minorHAnsi" w:hAnsiTheme="minorHAnsi" w:cstheme="minorHAnsi"/>
          <w:sz w:val="20"/>
        </w:rPr>
        <w:t>.</w:t>
      </w:r>
    </w:p>
    <w:p w14:paraId="07984D2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datum van verzending wordt beschouwd als de datum waarop de kandidatuur werd ingediend. De datum van de poststempel of van het ontvangstbewijs geldt als datum van verzending.</w:t>
      </w:r>
    </w:p>
    <w:p w14:paraId="78D4C168"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er minder dan 5 kandidaturen zijn bij het afsluiten van de kandidatuurstelling kan de aanstellende overheid opteren om een nieuwe oproep te doen om zo het aantal potentiële kandidaten te verhogen. Ook bij deze nieuwe oproep gelden dezelfde publicatietermijnen. Deze tweede oproep kan in dezelfde media gebeuren, in een aantal van de gestelde media of in nieuwe media.</w:t>
      </w:r>
    </w:p>
    <w:p w14:paraId="150CB6BC"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23CAF8D4"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16.</w:t>
      </w:r>
      <w:r w:rsidR="00983A93" w:rsidRPr="007E344B">
        <w:rPr>
          <w:rFonts w:asciiTheme="minorHAnsi" w:hAnsiTheme="minorHAnsi" w:cstheme="minorHAnsi"/>
          <w:b/>
          <w:sz w:val="20"/>
          <w:u w:val="single"/>
        </w:rPr>
        <w:t xml:space="preserve">  </w:t>
      </w:r>
      <w:r w:rsidRPr="007E344B">
        <w:rPr>
          <w:rFonts w:asciiTheme="minorHAnsi" w:hAnsiTheme="minorHAnsi" w:cstheme="minorHAnsi"/>
          <w:sz w:val="20"/>
        </w:rPr>
        <w:t>Aan elke aanwerving gaat een selectieprocedure vooraf.</w:t>
      </w:r>
    </w:p>
    <w:p w14:paraId="3CB8AF23"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1423AE8E"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17.</w:t>
      </w:r>
    </w:p>
    <w:p w14:paraId="37EC3316" w14:textId="77777777" w:rsidR="001C22DD" w:rsidRPr="007E344B" w:rsidRDefault="001C22DD" w:rsidP="00176119">
      <w:pPr>
        <w:pStyle w:val="BodyText21"/>
        <w:tabs>
          <w:tab w:val="left" w:pos="1440"/>
        </w:tabs>
        <w:ind w:left="1440" w:hanging="720"/>
        <w:rPr>
          <w:rFonts w:asciiTheme="minorHAnsi" w:hAnsiTheme="minorHAnsi" w:cstheme="minorHAnsi"/>
          <w:sz w:val="20"/>
        </w:rPr>
      </w:pPr>
    </w:p>
    <w:p w14:paraId="7B70A0FD" w14:textId="77777777" w:rsidR="00593615" w:rsidRPr="007E344B" w:rsidRDefault="001C7E14"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052FFD" w:rsidRPr="007E344B">
        <w:rPr>
          <w:rFonts w:asciiTheme="minorHAnsi" w:hAnsiTheme="minorHAnsi" w:cstheme="minorHAnsi"/>
          <w:sz w:val="20"/>
          <w:szCs w:val="20"/>
        </w:rPr>
        <w:t xml:space="preserve">Om aan het aanwervingsexamen te mogen deelnemen, moeten de kandidaten op de dag van het afsluiten van de </w:t>
      </w:r>
    </w:p>
    <w:p w14:paraId="2ADD0D7C" w14:textId="77777777" w:rsidR="00593615" w:rsidRPr="007E344B" w:rsidRDefault="00052FF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inschrijvingen voldoen aan de in artikel 10, §1, 1°, 2° en 3° en artikel 11 gestelde toelatingsvoorwaarden, de selectie </w:t>
      </w:r>
    </w:p>
    <w:p w14:paraId="7D5B2662" w14:textId="77777777" w:rsidR="001C22DD" w:rsidRPr="007E344B" w:rsidRDefault="00052FF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uitgezonderd, aan de in artikel </w:t>
      </w:r>
      <w:r w:rsidR="00B77C7C" w:rsidRPr="007E344B">
        <w:rPr>
          <w:rFonts w:asciiTheme="minorHAnsi" w:hAnsiTheme="minorHAnsi" w:cstheme="minorHAnsi"/>
          <w:sz w:val="20"/>
          <w:szCs w:val="20"/>
        </w:rPr>
        <w:t xml:space="preserve">12 en </w:t>
      </w:r>
      <w:r w:rsidRPr="007E344B">
        <w:rPr>
          <w:rFonts w:asciiTheme="minorHAnsi" w:hAnsiTheme="minorHAnsi" w:cstheme="minorHAnsi"/>
          <w:sz w:val="20"/>
          <w:szCs w:val="20"/>
        </w:rPr>
        <w:t>13 vastgestelde aanwervingsvoorwaarden.</w:t>
      </w:r>
    </w:p>
    <w:p w14:paraId="2CDC83BA"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22B62F7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bewijs dat de kandidaten voldoen aan de diplomavereisten van artikel 11, paragraaf 2 moet, op straffe van uitsluiting van het examen, geleverd worden op de uiterste datum gesteld voor het indienen van de kandidaatstellingen.</w:t>
      </w:r>
    </w:p>
    <w:p w14:paraId="4246D6B8"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32A8346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regel geldt niet voor laatstejaarsstudenten. Deze dienen het bewijs te leveren geldig ingeschreven te zijn in het laatste jaar en alle voorgaande jaren volledig hebben afgewerkt en dienen het bewijs dat zij over het gestelde diploma beschikken te leveren alvorens in dienst te treden.</w:t>
      </w:r>
    </w:p>
    <w:p w14:paraId="79EFFC6E"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06B40911" w14:textId="77777777" w:rsidR="00983A93"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bewijs dat de kandidaten aan de overige vereisten voldoen, moet uiterlijk op de datum van de benoeming/aanstelling zijn geleverd.</w:t>
      </w:r>
    </w:p>
    <w:p w14:paraId="43CC8374" w14:textId="77777777" w:rsidR="00983A93" w:rsidRPr="007E344B" w:rsidRDefault="00983A93" w:rsidP="00176119">
      <w:pPr>
        <w:pStyle w:val="artikeltekst"/>
        <w:spacing w:before="0" w:after="0"/>
        <w:ind w:left="705"/>
        <w:jc w:val="left"/>
        <w:rPr>
          <w:rFonts w:asciiTheme="minorHAnsi" w:hAnsiTheme="minorHAnsi" w:cstheme="minorHAnsi"/>
          <w:sz w:val="20"/>
          <w:szCs w:val="20"/>
        </w:rPr>
      </w:pPr>
    </w:p>
    <w:p w14:paraId="17DBCE69" w14:textId="746766CC" w:rsidR="001C22DD" w:rsidRPr="00D806AE" w:rsidRDefault="001C7E14" w:rsidP="00176119">
      <w:pPr>
        <w:pStyle w:val="artikeltekst"/>
        <w:spacing w:before="0" w:after="0"/>
        <w:ind w:left="3"/>
        <w:jc w:val="left"/>
        <w:rPr>
          <w:rFonts w:asciiTheme="minorHAnsi" w:hAnsiTheme="minorHAnsi" w:cstheme="minorHAnsi"/>
          <w:sz w:val="20"/>
          <w:szCs w:val="20"/>
        </w:rPr>
      </w:pPr>
      <w:r w:rsidRPr="00D806AE">
        <w:rPr>
          <w:rFonts w:asciiTheme="minorHAnsi" w:hAnsiTheme="minorHAnsi" w:cstheme="minorHAnsi"/>
          <w:sz w:val="20"/>
          <w:szCs w:val="20"/>
        </w:rPr>
        <w:t>§</w:t>
      </w:r>
      <w:r w:rsidR="00602086" w:rsidRPr="00D806AE">
        <w:rPr>
          <w:rFonts w:asciiTheme="minorHAnsi" w:hAnsiTheme="minorHAnsi" w:cstheme="minorHAnsi"/>
          <w:sz w:val="20"/>
          <w:szCs w:val="20"/>
        </w:rPr>
        <w:t>2. De</w:t>
      </w:r>
      <w:r w:rsidR="00594967" w:rsidRPr="00D806AE">
        <w:rPr>
          <w:rFonts w:asciiTheme="minorHAnsi" w:hAnsiTheme="minorHAnsi" w:cstheme="minorHAnsi"/>
          <w:sz w:val="20"/>
          <w:szCs w:val="20"/>
        </w:rPr>
        <w:t xml:space="preserve"> aanstellende overheid </w:t>
      </w:r>
      <w:r w:rsidR="001C22DD" w:rsidRPr="00D806AE">
        <w:rPr>
          <w:rFonts w:asciiTheme="minorHAnsi" w:hAnsiTheme="minorHAnsi" w:cstheme="minorHAnsi"/>
          <w:sz w:val="20"/>
          <w:szCs w:val="20"/>
        </w:rPr>
        <w:t>beoordeelt de geldigheid van de ingediende kandidaturen en van de voorgelegde bewijzen, vermeld in §1, eerste en tweede lid</w:t>
      </w:r>
      <w:r w:rsidR="002D6EE6" w:rsidRPr="00D806AE">
        <w:rPr>
          <w:rFonts w:asciiTheme="minorHAnsi" w:hAnsiTheme="minorHAnsi" w:cstheme="minorHAnsi"/>
          <w:sz w:val="20"/>
          <w:szCs w:val="20"/>
        </w:rPr>
        <w:t xml:space="preserve"> tenzij de raad de aanstellende overheid is. In dat geval beoordeelt het uitvoerend orgaan de geldigheid ervan.</w:t>
      </w:r>
      <w:r w:rsidR="001C22DD" w:rsidRPr="00D806AE">
        <w:rPr>
          <w:rFonts w:asciiTheme="minorHAnsi" w:hAnsiTheme="minorHAnsi" w:cstheme="minorHAnsi"/>
          <w:sz w:val="20"/>
          <w:szCs w:val="20"/>
        </w:rPr>
        <w:t xml:space="preserve"> Op basis van die beoordeling wordt beslist welke kandidaten definitief tot de selectieprocedure worden toegelaten. De kandidaten die geweigerd worden, worden daarvan, ten minste veertien dagen voor de selecties plaats hebben, schriftelijk op de hoogte gebracht met vermelding van de reden voor de weigering. </w:t>
      </w:r>
    </w:p>
    <w:p w14:paraId="668A60BE" w14:textId="77777777" w:rsidR="00983A93" w:rsidRPr="00D806AE" w:rsidRDefault="00983A93" w:rsidP="00176119">
      <w:pPr>
        <w:pStyle w:val="artikeltekst"/>
        <w:spacing w:before="0" w:after="0"/>
        <w:ind w:left="1414"/>
        <w:jc w:val="left"/>
        <w:rPr>
          <w:rFonts w:asciiTheme="minorHAnsi" w:hAnsiTheme="minorHAnsi" w:cstheme="minorHAnsi"/>
          <w:sz w:val="20"/>
          <w:szCs w:val="20"/>
        </w:rPr>
      </w:pPr>
    </w:p>
    <w:p w14:paraId="65AE479E" w14:textId="77777777" w:rsidR="001C22DD" w:rsidRPr="007E344B" w:rsidRDefault="001C22DD" w:rsidP="00176119">
      <w:pPr>
        <w:pStyle w:val="artikeltekst"/>
        <w:spacing w:before="0" w:after="0"/>
        <w:ind w:left="3"/>
        <w:jc w:val="left"/>
        <w:rPr>
          <w:rFonts w:asciiTheme="minorHAnsi" w:hAnsiTheme="minorHAnsi" w:cstheme="minorHAnsi"/>
          <w:sz w:val="20"/>
          <w:szCs w:val="20"/>
        </w:rPr>
      </w:pPr>
      <w:r w:rsidRPr="00D806AE">
        <w:rPr>
          <w:rFonts w:asciiTheme="minorHAnsi" w:hAnsiTheme="minorHAnsi" w:cstheme="minorHAnsi"/>
          <w:sz w:val="20"/>
          <w:szCs w:val="20"/>
        </w:rPr>
        <w:t>Voor de deelname aan de selectieprocedure volstaat een kopie of een gewoon afschrift van de bewijzen, vermeld in §1. Eventuele eensluidend verklaarde afschriften worden alleen gevraagd aan de kandidaten die geslaagd zijn voor de selectie.</w:t>
      </w:r>
    </w:p>
    <w:p w14:paraId="69FE5622" w14:textId="77777777" w:rsidR="001C22DD" w:rsidRPr="007E344B" w:rsidRDefault="001C22DD" w:rsidP="00176119">
      <w:pPr>
        <w:pStyle w:val="BodyText21"/>
        <w:rPr>
          <w:rFonts w:asciiTheme="minorHAnsi" w:hAnsiTheme="minorHAnsi" w:cstheme="minorHAnsi"/>
          <w:sz w:val="20"/>
        </w:rPr>
      </w:pPr>
    </w:p>
    <w:p w14:paraId="5D3B391B" w14:textId="3E1772BD" w:rsidR="00593615" w:rsidRPr="007E344B" w:rsidRDefault="001C7E14"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3. In</w:t>
      </w:r>
      <w:r w:rsidR="001C22DD" w:rsidRPr="007E344B">
        <w:rPr>
          <w:rFonts w:asciiTheme="minorHAnsi" w:hAnsiTheme="minorHAnsi" w:cstheme="minorHAnsi"/>
          <w:sz w:val="20"/>
          <w:szCs w:val="20"/>
        </w:rPr>
        <w:t xml:space="preserve"> afwijking van §1 worden kandidaten die aan alle aanwervingsvoorwaarden voldoe</w:t>
      </w:r>
      <w:r w:rsidR="00593615" w:rsidRPr="007E344B">
        <w:rPr>
          <w:rFonts w:asciiTheme="minorHAnsi" w:hAnsiTheme="minorHAnsi" w:cstheme="minorHAnsi"/>
          <w:sz w:val="20"/>
          <w:szCs w:val="20"/>
        </w:rPr>
        <w:t>n behalve aan de voorwaarde van</w:t>
      </w:r>
    </w:p>
    <w:p w14:paraId="440AAA15" w14:textId="77777777" w:rsidR="00593615" w:rsidRPr="007E344B" w:rsidRDefault="001C22DD"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een aanvullende opleiding tot de selectieprocedure toegelaten, als de aanwervingsvoorwaarden bepalen dat ze het attest of </w:t>
      </w:r>
    </w:p>
    <w:p w14:paraId="682BC955" w14:textId="77777777" w:rsidR="001C22DD" w:rsidRPr="007E344B" w:rsidRDefault="001C22DD" w:rsidP="00176119">
      <w:pPr>
        <w:pStyle w:val="artikeltekst"/>
        <w:spacing w:before="0" w:after="0"/>
        <w:ind w:left="708" w:hanging="705"/>
        <w:jc w:val="left"/>
        <w:rPr>
          <w:rFonts w:asciiTheme="minorHAnsi" w:hAnsiTheme="minorHAnsi" w:cstheme="minorHAnsi"/>
          <w:sz w:val="20"/>
          <w:szCs w:val="20"/>
        </w:rPr>
      </w:pPr>
      <w:r w:rsidRPr="007E344B">
        <w:rPr>
          <w:rFonts w:asciiTheme="minorHAnsi" w:hAnsiTheme="minorHAnsi" w:cstheme="minorHAnsi"/>
          <w:sz w:val="20"/>
          <w:szCs w:val="20"/>
        </w:rPr>
        <w:t>getuigschrift van de aanvullende opleiding voor de afloop van de proeftijd moeten behalen.</w:t>
      </w:r>
    </w:p>
    <w:p w14:paraId="72D7BCAF" w14:textId="77777777" w:rsidR="00E85F10" w:rsidRPr="007E344B" w:rsidRDefault="00E85F10" w:rsidP="00176119">
      <w:pPr>
        <w:pStyle w:val="Kop3"/>
        <w:spacing w:before="0" w:after="0"/>
        <w:jc w:val="left"/>
        <w:rPr>
          <w:rFonts w:asciiTheme="minorHAnsi" w:hAnsiTheme="minorHAnsi" w:cstheme="minorHAnsi"/>
          <w:sz w:val="20"/>
          <w:szCs w:val="20"/>
        </w:rPr>
      </w:pPr>
    </w:p>
    <w:p w14:paraId="596E7A9C"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01" w:name="_Toc198563826"/>
      <w:bookmarkStart w:id="102" w:name="_Toc199238560"/>
      <w:bookmarkStart w:id="103" w:name="_Toc199303307"/>
      <w:bookmarkStart w:id="104" w:name="_Toc199303420"/>
      <w:bookmarkStart w:id="105" w:name="_Toc199303734"/>
      <w:bookmarkStart w:id="106" w:name="_Toc221698853"/>
      <w:bookmarkStart w:id="107" w:name="_Toc224959774"/>
      <w:bookmarkStart w:id="108" w:name="_Toc224974578"/>
      <w:bookmarkStart w:id="109" w:name="_Toc487534559"/>
      <w:r w:rsidRPr="007E344B">
        <w:rPr>
          <w:rFonts w:asciiTheme="minorHAnsi" w:hAnsiTheme="minorHAnsi" w:cstheme="minorHAnsi"/>
          <w:sz w:val="20"/>
          <w:szCs w:val="20"/>
        </w:rPr>
        <w:t>Afdeling III.</w:t>
      </w:r>
      <w:r w:rsidRPr="007E344B">
        <w:rPr>
          <w:rFonts w:asciiTheme="minorHAnsi" w:hAnsiTheme="minorHAnsi" w:cstheme="minorHAnsi"/>
          <w:sz w:val="20"/>
          <w:szCs w:val="20"/>
        </w:rPr>
        <w:tab/>
        <w:t>De selectieprocedure</w:t>
      </w:r>
      <w:bookmarkEnd w:id="101"/>
      <w:bookmarkEnd w:id="102"/>
      <w:bookmarkEnd w:id="103"/>
      <w:bookmarkEnd w:id="104"/>
      <w:bookmarkEnd w:id="105"/>
      <w:bookmarkEnd w:id="106"/>
      <w:bookmarkEnd w:id="107"/>
      <w:bookmarkEnd w:id="108"/>
      <w:bookmarkEnd w:id="109"/>
      <w:r w:rsidRPr="007E344B">
        <w:rPr>
          <w:rFonts w:asciiTheme="minorHAnsi" w:hAnsiTheme="minorHAnsi" w:cstheme="minorHAnsi"/>
          <w:sz w:val="20"/>
          <w:szCs w:val="20"/>
        </w:rPr>
        <w:t xml:space="preserve"> </w:t>
      </w:r>
    </w:p>
    <w:p w14:paraId="7E62A861" w14:textId="77777777" w:rsidR="001C22DD" w:rsidRPr="007E344B" w:rsidRDefault="001C22DD" w:rsidP="00176119">
      <w:pPr>
        <w:pStyle w:val="BodyText21"/>
        <w:tabs>
          <w:tab w:val="left" w:pos="1134"/>
        </w:tabs>
        <w:rPr>
          <w:rFonts w:asciiTheme="minorHAnsi" w:hAnsiTheme="minorHAnsi" w:cstheme="minorHAnsi"/>
          <w:sz w:val="20"/>
        </w:rPr>
      </w:pPr>
    </w:p>
    <w:p w14:paraId="29E29F27"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18.</w:t>
      </w:r>
    </w:p>
    <w:p w14:paraId="76007634" w14:textId="77777777" w:rsidR="001C22DD" w:rsidRPr="007E344B" w:rsidRDefault="001C22DD" w:rsidP="00176119">
      <w:pPr>
        <w:pStyle w:val="BodyText21"/>
        <w:tabs>
          <w:tab w:val="left" w:pos="1134"/>
        </w:tabs>
        <w:ind w:left="720"/>
        <w:rPr>
          <w:rFonts w:asciiTheme="minorHAnsi" w:hAnsiTheme="minorHAnsi" w:cstheme="minorHAnsi"/>
          <w:sz w:val="20"/>
        </w:rPr>
      </w:pPr>
    </w:p>
    <w:p w14:paraId="0AC39D55"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De selectiegedeelten</w:t>
      </w:r>
    </w:p>
    <w:p w14:paraId="0D7783D9"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3D09D7A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 wordt uitgevoerd op basis van selectiecriteria en met behulp van een of meer selectietechnieken. De selectiecriteria en de selectietechnieken worden afgestemd op de functiebeschrijving van de functie. Voor functies van dezelfde graad zijn de selectietechnieken gelijkwaardig.</w:t>
      </w:r>
    </w:p>
    <w:p w14:paraId="3DA1ED04" w14:textId="77777777" w:rsidR="00593615" w:rsidRPr="007E344B" w:rsidRDefault="00593615" w:rsidP="00176119">
      <w:pPr>
        <w:pStyle w:val="artikeltekst"/>
        <w:spacing w:before="0" w:after="0"/>
        <w:ind w:left="0"/>
        <w:jc w:val="left"/>
        <w:rPr>
          <w:rFonts w:asciiTheme="minorHAnsi" w:hAnsiTheme="minorHAnsi" w:cstheme="minorHAnsi"/>
          <w:sz w:val="20"/>
          <w:szCs w:val="20"/>
        </w:rPr>
      </w:pPr>
    </w:p>
    <w:p w14:paraId="080E8EC5" w14:textId="5CDD784B" w:rsidR="001C22DD" w:rsidRPr="00D806AE"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De selectieprocedures worden per functie of per </w:t>
      </w:r>
      <w:r w:rsidRPr="00D806AE">
        <w:rPr>
          <w:rFonts w:asciiTheme="minorHAnsi" w:hAnsiTheme="minorHAnsi" w:cstheme="minorHAnsi"/>
          <w:sz w:val="20"/>
          <w:szCs w:val="20"/>
        </w:rPr>
        <w:t xml:space="preserve">functiegroep gedefinieerd in bijlage </w:t>
      </w:r>
      <w:r w:rsidR="004F45E1" w:rsidRPr="00D806AE">
        <w:rPr>
          <w:rFonts w:asciiTheme="minorHAnsi" w:hAnsiTheme="minorHAnsi" w:cstheme="minorHAnsi"/>
          <w:sz w:val="20"/>
          <w:szCs w:val="20"/>
        </w:rPr>
        <w:t>3</w:t>
      </w:r>
      <w:r w:rsidRPr="00D806AE">
        <w:rPr>
          <w:rFonts w:asciiTheme="minorHAnsi" w:hAnsiTheme="minorHAnsi" w:cstheme="minorHAnsi"/>
          <w:sz w:val="20"/>
          <w:szCs w:val="20"/>
        </w:rPr>
        <w:t xml:space="preserve"> van deze rechtspositieregeling. Hierbij zijn één of meerdere van volgende selectiegedeelten mogelijk:</w:t>
      </w:r>
    </w:p>
    <w:p w14:paraId="3187C6A7" w14:textId="77777777"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Een praktisch selectiegedeelte: hierbij worden de kandidaten geconfronteerd met een praktisch staal van het werk.</w:t>
      </w:r>
    </w:p>
    <w:p w14:paraId="40DCB927" w14:textId="50FE160A"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Eén of meerdere schriftelijke selectiegedeelten: hierbij kan wetgeving bevraagd worden, kan een schrijfproef voorzien worden, kan een informaticatest voorzien worden, kunnen casestudies gebruikt worden, …</w:t>
      </w:r>
      <w:r w:rsidR="00437C33" w:rsidRPr="00D806AE">
        <w:rPr>
          <w:rFonts w:asciiTheme="minorHAnsi" w:hAnsiTheme="minorHAnsi" w:cstheme="minorHAnsi"/>
          <w:sz w:val="20"/>
          <w:szCs w:val="20"/>
        </w:rPr>
        <w:t xml:space="preserve"> D</w:t>
      </w:r>
      <w:r w:rsidR="008761A1" w:rsidRPr="00D806AE">
        <w:rPr>
          <w:rFonts w:asciiTheme="minorHAnsi" w:hAnsiTheme="minorHAnsi" w:cstheme="minorHAnsi"/>
          <w:sz w:val="20"/>
          <w:szCs w:val="20"/>
        </w:rPr>
        <w:t xml:space="preserve">it selectiegedeelte kan ook </w:t>
      </w:r>
      <w:r w:rsidR="00CF32B4" w:rsidRPr="00D806AE">
        <w:rPr>
          <w:rFonts w:asciiTheme="minorHAnsi" w:hAnsiTheme="minorHAnsi" w:cstheme="minorHAnsi"/>
          <w:sz w:val="20"/>
          <w:szCs w:val="20"/>
        </w:rPr>
        <w:t xml:space="preserve">open boek worden voorzien of </w:t>
      </w:r>
      <w:r w:rsidR="0040258F" w:rsidRPr="00D806AE">
        <w:rPr>
          <w:rFonts w:asciiTheme="minorHAnsi" w:hAnsiTheme="minorHAnsi" w:cstheme="minorHAnsi"/>
          <w:sz w:val="20"/>
          <w:szCs w:val="20"/>
        </w:rPr>
        <w:t>in de vorm van een thuisproef.</w:t>
      </w:r>
    </w:p>
    <w:p w14:paraId="6EB7E7C1" w14:textId="77777777" w:rsidR="001C22DD" w:rsidRPr="00D806AE"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 xml:space="preserve">Een preselectieproef: het bestuur voorziet, bij iedere selectieprocedure waarbij het aantal goedgekeurde kandidaturen meer dan 25 bedraagt, een eliminerende preselectieproef. Deze preselectieproef gaat de andere examengedeelten vooraf. </w:t>
      </w:r>
    </w:p>
    <w:p w14:paraId="2042C81B"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D806AE">
        <w:rPr>
          <w:rFonts w:asciiTheme="minorHAnsi" w:hAnsiTheme="minorHAnsi" w:cstheme="minorHAnsi"/>
          <w:sz w:val="20"/>
          <w:szCs w:val="20"/>
        </w:rPr>
        <w:t>Een psychotechnisch selectiegedeelte: Hierbij wordt via een interview</w:t>
      </w:r>
      <w:r w:rsidRPr="007E344B">
        <w:rPr>
          <w:rFonts w:asciiTheme="minorHAnsi" w:hAnsiTheme="minorHAnsi" w:cstheme="minorHAnsi"/>
          <w:sz w:val="20"/>
          <w:szCs w:val="20"/>
        </w:rPr>
        <w:t xml:space="preserve"> en via diverse testen de overeenstemming met het gewenste profiel nagegaan.</w:t>
      </w:r>
    </w:p>
    <w:p w14:paraId="3D038A5A"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Een assessmentgedeelte: Hierbij worden via een interview, diverse tests en één of meerdere simulatieoefeningen de overeenstemming met het gewenste profiel en het groeipotent</w:t>
      </w:r>
      <w:r w:rsidR="00052FFD" w:rsidRPr="007E344B">
        <w:rPr>
          <w:rFonts w:asciiTheme="minorHAnsi" w:hAnsiTheme="minorHAnsi" w:cstheme="minorHAnsi"/>
          <w:sz w:val="20"/>
          <w:szCs w:val="20"/>
        </w:rPr>
        <w:t>ieel van de kandidaat nagegaan.</w:t>
      </w:r>
    </w:p>
    <w:p w14:paraId="4BDF70AB"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Een mondeling gedeelte: Hierbij worden de communicatievaardigheden, motivatie, kennis, maturiteit en overeenstemming met het gewenste profiel nagegaan.</w:t>
      </w:r>
    </w:p>
    <w:p w14:paraId="55F21F05" w14:textId="77777777" w:rsidR="001C22DD" w:rsidRPr="007E344B" w:rsidRDefault="001C22DD" w:rsidP="00176119">
      <w:pPr>
        <w:pStyle w:val="BodyText21"/>
        <w:tabs>
          <w:tab w:val="left" w:pos="1134"/>
        </w:tabs>
        <w:ind w:left="11"/>
        <w:rPr>
          <w:rFonts w:asciiTheme="minorHAnsi" w:hAnsiTheme="minorHAnsi" w:cstheme="minorHAnsi"/>
          <w:sz w:val="20"/>
        </w:rPr>
      </w:pPr>
    </w:p>
    <w:p w14:paraId="449CE6EC" w14:textId="77777777" w:rsidR="001C22DD" w:rsidRPr="007E344B" w:rsidRDefault="001C22DD" w:rsidP="00176119">
      <w:pPr>
        <w:pStyle w:val="BodyText21"/>
        <w:tabs>
          <w:tab w:val="left" w:pos="1134"/>
          <w:tab w:val="left" w:pos="1418"/>
        </w:tabs>
        <w:rPr>
          <w:rFonts w:asciiTheme="minorHAnsi" w:hAnsiTheme="minorHAnsi" w:cstheme="minorHAnsi"/>
          <w:sz w:val="20"/>
        </w:rPr>
      </w:pPr>
      <w:r w:rsidRPr="007E344B">
        <w:rPr>
          <w:rFonts w:asciiTheme="minorHAnsi" w:hAnsiTheme="minorHAnsi" w:cstheme="minorHAnsi"/>
          <w:sz w:val="20"/>
        </w:rPr>
        <w:t>Per graad kan het selectieprogramma verschillend zijn.</w:t>
      </w:r>
    </w:p>
    <w:p w14:paraId="5253B8FC" w14:textId="77777777" w:rsidR="00BB4C7F" w:rsidRPr="007E344B" w:rsidRDefault="00BB4C7F" w:rsidP="00176119">
      <w:pPr>
        <w:pStyle w:val="BodyText21"/>
        <w:rPr>
          <w:rFonts w:asciiTheme="minorHAnsi" w:hAnsiTheme="minorHAnsi" w:cstheme="minorHAnsi"/>
          <w:b/>
          <w:sz w:val="20"/>
        </w:rPr>
      </w:pPr>
    </w:p>
    <w:p w14:paraId="70EC7FCC"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De selectiecommissie</w:t>
      </w:r>
    </w:p>
    <w:p w14:paraId="3BEFB6A9"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763F4D7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selectiecommissie die uitsluitend uit deskundigen bestaat, voert de selectie uit. Ten minste een derde van de leden van de selectiecommissie zijn deskundigen die extern zijn aan het eigen bestuur. De selectiecommissie vertegenwoordigt zowel mannen als vrouwen.</w:t>
      </w:r>
    </w:p>
    <w:p w14:paraId="758C4A96"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221653B5" w14:textId="375CB993"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selectiecommissie omvat voor de selecties op de niveaus E, D, C, B en A ten minste 3 deskundigen, voor de selecties van de decretale graden ten minste 5 deskundigen. </w:t>
      </w:r>
    </w:p>
    <w:p w14:paraId="4D95F9EE"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0DA1FBA0" w14:textId="7B481E8E"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leden van de </w:t>
      </w:r>
      <w:r w:rsidR="00971A8B" w:rsidRPr="00D806AE">
        <w:rPr>
          <w:rFonts w:asciiTheme="minorHAnsi" w:hAnsiTheme="minorHAnsi" w:cstheme="minorHAnsi"/>
          <w:sz w:val="20"/>
          <w:szCs w:val="20"/>
        </w:rPr>
        <w:t xml:space="preserve">raad en van het uitvoerend orgaan </w:t>
      </w:r>
      <w:r w:rsidRPr="00D806AE">
        <w:rPr>
          <w:rFonts w:asciiTheme="minorHAnsi" w:hAnsiTheme="minorHAnsi" w:cstheme="minorHAnsi"/>
          <w:sz w:val="20"/>
          <w:szCs w:val="20"/>
        </w:rPr>
        <w:t xml:space="preserve">van het bestuur kunnen geen lid zijn van een selectiecommissie in een selectieprocedure voor het eigen bestuur. </w:t>
      </w:r>
      <w:r w:rsidR="0079254B" w:rsidRPr="00D806AE">
        <w:rPr>
          <w:rFonts w:asciiTheme="minorHAnsi" w:hAnsiTheme="minorHAnsi" w:cstheme="minorHAnsi"/>
          <w:sz w:val="20"/>
          <w:szCs w:val="20"/>
        </w:rPr>
        <w:t xml:space="preserve">De algemeen directeur die de bevoegdheid van aanstellende overheid heeft, mag geen deel uitmaken van de selectiecommissie. </w:t>
      </w:r>
      <w:r w:rsidRPr="00D806AE">
        <w:rPr>
          <w:rFonts w:asciiTheme="minorHAnsi" w:hAnsiTheme="minorHAnsi" w:cstheme="minorHAnsi"/>
          <w:sz w:val="20"/>
          <w:szCs w:val="20"/>
        </w:rPr>
        <w:t>Zij kunnen, evenals de representatieve vakorganisaties wel als waarnemer op het examen aanwezig zijn. Zij mogen niet aanwezig zijn bij het kiezen van de vragen en het delibereren over de uitslag van de examens.</w:t>
      </w:r>
    </w:p>
    <w:p w14:paraId="1A3EECA3"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7B08F5F0" w14:textId="77777777" w:rsidR="001C22DD" w:rsidRPr="00D806AE" w:rsidRDefault="001C22D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 xml:space="preserve">De aanwezigheid van de personen belast met de organisatie en het toezicht van de selectieproeven is tijdens de selectieproeven toegelaten. </w:t>
      </w:r>
    </w:p>
    <w:p w14:paraId="21CFF864" w14:textId="77777777" w:rsidR="006D1952" w:rsidRPr="00D806AE" w:rsidRDefault="006D1952" w:rsidP="00176119">
      <w:pPr>
        <w:pStyle w:val="artikeltekst"/>
        <w:spacing w:before="0" w:after="0"/>
        <w:ind w:left="0"/>
        <w:jc w:val="left"/>
        <w:rPr>
          <w:rFonts w:asciiTheme="minorHAnsi" w:hAnsiTheme="minorHAnsi" w:cstheme="minorHAnsi"/>
          <w:sz w:val="20"/>
          <w:szCs w:val="20"/>
        </w:rPr>
      </w:pPr>
    </w:p>
    <w:p w14:paraId="4278E613" w14:textId="53F3C6E3" w:rsidR="003C14CA" w:rsidRPr="007E344B" w:rsidRDefault="00052FFD" w:rsidP="00176119">
      <w:pPr>
        <w:pStyle w:val="artikeltekst"/>
        <w:spacing w:before="0" w:after="0"/>
        <w:ind w:left="0"/>
        <w:jc w:val="left"/>
        <w:rPr>
          <w:rFonts w:asciiTheme="minorHAnsi" w:hAnsiTheme="minorHAnsi" w:cstheme="minorHAnsi"/>
          <w:sz w:val="20"/>
          <w:szCs w:val="20"/>
        </w:rPr>
      </w:pPr>
      <w:r w:rsidRPr="00D806AE">
        <w:rPr>
          <w:rFonts w:asciiTheme="minorHAnsi" w:hAnsiTheme="minorHAnsi" w:cstheme="minorHAnsi"/>
          <w:sz w:val="20"/>
          <w:szCs w:val="20"/>
        </w:rPr>
        <w:t>De leden van de selectiecommissie worden nominatief door de aanstellende overheid aangesteld</w:t>
      </w:r>
      <w:r w:rsidR="007055C7" w:rsidRPr="00D806AE">
        <w:t xml:space="preserve"> </w:t>
      </w:r>
      <w:r w:rsidR="007055C7" w:rsidRPr="00D806AE">
        <w:rPr>
          <w:rFonts w:asciiTheme="minorHAnsi" w:hAnsiTheme="minorHAnsi" w:cstheme="minorHAnsi"/>
          <w:sz w:val="20"/>
          <w:szCs w:val="20"/>
        </w:rPr>
        <w:t>tenzij de raad de aanstellende overheid is. In dat geval gebeurt de aanstelling door het uitvoerend orgaan</w:t>
      </w:r>
      <w:r w:rsidRPr="00D806AE">
        <w:rPr>
          <w:rFonts w:asciiTheme="minorHAnsi" w:hAnsiTheme="minorHAnsi" w:cstheme="minorHAnsi"/>
          <w:sz w:val="20"/>
          <w:szCs w:val="20"/>
        </w:rPr>
        <w:t xml:space="preserve">. De </w:t>
      </w:r>
      <w:r w:rsidR="00CD65E2" w:rsidRPr="00D806AE">
        <w:rPr>
          <w:rFonts w:asciiTheme="minorHAnsi" w:hAnsiTheme="minorHAnsi" w:cstheme="minorHAnsi"/>
          <w:sz w:val="20"/>
          <w:szCs w:val="20"/>
        </w:rPr>
        <w:t>algemeen directeur</w:t>
      </w:r>
      <w:r w:rsidRPr="00D806AE">
        <w:rPr>
          <w:rFonts w:asciiTheme="minorHAnsi" w:hAnsiTheme="minorHAnsi" w:cstheme="minorHAnsi"/>
          <w:sz w:val="20"/>
          <w:szCs w:val="20"/>
        </w:rPr>
        <w:t xml:space="preserve">, voor zover hij de bevoegdheid van aanstellende overheid niet bezit, of zijn plaatsvervanger treedt op als voorzitter van de selectiecommissie. </w:t>
      </w:r>
      <w:r w:rsidR="003C14CA" w:rsidRPr="00D806AE">
        <w:rPr>
          <w:rFonts w:asciiTheme="minorHAnsi" w:hAnsiTheme="minorHAnsi" w:cstheme="minorHAnsi"/>
          <w:sz w:val="20"/>
          <w:szCs w:val="20"/>
        </w:rPr>
        <w:t>De leden van de selectiecommissie duiden in hun midden een secretaris aan.</w:t>
      </w:r>
      <w:r w:rsidR="003C14CA" w:rsidRPr="007E344B">
        <w:rPr>
          <w:rFonts w:asciiTheme="minorHAnsi" w:hAnsiTheme="minorHAnsi" w:cstheme="minorHAnsi"/>
          <w:sz w:val="20"/>
          <w:szCs w:val="20"/>
        </w:rPr>
        <w:t xml:space="preserve"> </w:t>
      </w:r>
    </w:p>
    <w:p w14:paraId="331F4743"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51FD9F71" w14:textId="77777777" w:rsidR="00BB4C7F"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kan geldig beraadslagen wanneer de meerderheid van de leden aanwezig is. De beslissingen worden bij meerderheid van stemmen genomen.</w:t>
      </w:r>
    </w:p>
    <w:p w14:paraId="09DAA48B"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23E730F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leden van de selectiecommissies respecteren de volgende gedragsregels en wettelijke voorschriften bij selecties:</w:t>
      </w:r>
    </w:p>
    <w:p w14:paraId="774DCCE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1° onafhankelijkheid;</w:t>
      </w:r>
    </w:p>
    <w:p w14:paraId="7EBB29C3"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2° onpartijdigheid;</w:t>
      </w:r>
    </w:p>
    <w:p w14:paraId="6D3E084F"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3° 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7FD1C33E"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4° respect voor de vertrouwelijkheid van de gegevens van de kandidaten en voor hun private levenssfeer;</w:t>
      </w:r>
    </w:p>
    <w:p w14:paraId="2D3C2E2A"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 xml:space="preserve">5° geheimhouding van de vragen en, als dat van toepassing is, respect voor de anonimiteit van de proeven; </w:t>
      </w:r>
    </w:p>
    <w:p w14:paraId="78C3D8D9" w14:textId="77777777" w:rsidR="001C22DD" w:rsidRPr="007E344B" w:rsidRDefault="001C22DD" w:rsidP="00176119">
      <w:pPr>
        <w:pStyle w:val="artikeltekst"/>
        <w:spacing w:before="0" w:after="0"/>
        <w:ind w:left="708"/>
        <w:jc w:val="left"/>
        <w:rPr>
          <w:rFonts w:asciiTheme="minorHAnsi" w:hAnsiTheme="minorHAnsi" w:cstheme="minorHAnsi"/>
          <w:sz w:val="20"/>
          <w:szCs w:val="20"/>
        </w:rPr>
      </w:pPr>
      <w:r w:rsidRPr="007E344B">
        <w:rPr>
          <w:rFonts w:asciiTheme="minorHAnsi" w:hAnsiTheme="minorHAnsi" w:cstheme="minorHAnsi"/>
          <w:sz w:val="20"/>
          <w:szCs w:val="20"/>
        </w:rPr>
        <w:t>6° verbod op belangenvermenging;</w:t>
      </w:r>
    </w:p>
    <w:p w14:paraId="0C62E3A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48C39FC8" w14:textId="77777777" w:rsidR="001C22DD" w:rsidRPr="007E344B" w:rsidRDefault="00052FFD"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Bij familieverwantschap tot in de tweede graad tussen een lid van de selectiecommissie en een kandidaat, voorziet de aanstellende overheid in de vervanging van het betreffende jurylid voor de ganse procedure.</w:t>
      </w:r>
    </w:p>
    <w:p w14:paraId="13D5A502" w14:textId="77777777" w:rsidR="001C22DD" w:rsidRPr="007E344B" w:rsidRDefault="001C22DD" w:rsidP="00176119">
      <w:pPr>
        <w:pStyle w:val="BodyText21"/>
        <w:ind w:left="13"/>
        <w:rPr>
          <w:rFonts w:asciiTheme="minorHAnsi" w:hAnsiTheme="minorHAnsi" w:cstheme="minorHAnsi"/>
          <w:sz w:val="20"/>
        </w:rPr>
      </w:pPr>
    </w:p>
    <w:p w14:paraId="0628000B" w14:textId="77777777" w:rsidR="001C22DD" w:rsidRPr="007E344B" w:rsidRDefault="0086425A"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Het verloop van de selectieprocedure</w:t>
      </w:r>
    </w:p>
    <w:p w14:paraId="47964FF5"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De aanstellende overheid organiseert de selecties of kan daartoe beroep doen op een extern bureau.</w:t>
      </w:r>
    </w:p>
    <w:p w14:paraId="6C86390D"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744799C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kandidaten worden ten minste veertien dagen vooraf schriftelijk op de hoogte gebracht van de data en het uur waarop en de plaats waar de selecties worden afgenomen. Dit gebeurt via een </w:t>
      </w:r>
      <w:r w:rsidR="00594967" w:rsidRPr="007E344B">
        <w:rPr>
          <w:rFonts w:asciiTheme="minorHAnsi" w:hAnsiTheme="minorHAnsi" w:cstheme="minorHAnsi"/>
          <w:sz w:val="20"/>
          <w:szCs w:val="20"/>
        </w:rPr>
        <w:t xml:space="preserve">aangetekend </w:t>
      </w:r>
      <w:r w:rsidRPr="007E344B">
        <w:rPr>
          <w:rFonts w:asciiTheme="minorHAnsi" w:hAnsiTheme="minorHAnsi" w:cstheme="minorHAnsi"/>
          <w:sz w:val="20"/>
          <w:szCs w:val="20"/>
        </w:rPr>
        <w:t xml:space="preserve">schrijven. Als er een preselectie plaatsvindt dan worden de kandidaten hiervan op de hoogte gebracht via een </w:t>
      </w:r>
      <w:r w:rsidR="006E2675" w:rsidRPr="007E344B">
        <w:rPr>
          <w:rFonts w:asciiTheme="minorHAnsi" w:hAnsiTheme="minorHAnsi" w:cstheme="minorHAnsi"/>
          <w:sz w:val="20"/>
          <w:szCs w:val="20"/>
        </w:rPr>
        <w:t>aangetekend</w:t>
      </w:r>
      <w:r w:rsidRPr="007E344B">
        <w:rPr>
          <w:rFonts w:asciiTheme="minorHAnsi" w:hAnsiTheme="minorHAnsi" w:cstheme="minorHAnsi"/>
          <w:sz w:val="20"/>
          <w:szCs w:val="20"/>
        </w:rPr>
        <w:t xml:space="preserve"> schrijven.</w:t>
      </w:r>
    </w:p>
    <w:p w14:paraId="79E2B95C"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09EDF17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 elk apart afgenomen selectiegedeelte wordt een proces-verbaal van de selectieverrichtingen opgemaakt.</w:t>
      </w:r>
    </w:p>
    <w:p w14:paraId="085428A3" w14:textId="77777777" w:rsidR="006D1952" w:rsidRPr="007E344B" w:rsidRDefault="006D1952" w:rsidP="00176119">
      <w:pPr>
        <w:pStyle w:val="artikeltekst"/>
        <w:spacing w:before="0" w:after="0"/>
        <w:ind w:left="0"/>
        <w:jc w:val="left"/>
        <w:rPr>
          <w:rFonts w:asciiTheme="minorHAnsi" w:hAnsiTheme="minorHAnsi" w:cstheme="minorHAnsi"/>
          <w:sz w:val="20"/>
          <w:szCs w:val="20"/>
        </w:rPr>
      </w:pPr>
    </w:p>
    <w:p w14:paraId="1FA7AB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Alleen de kandidaten die geslaagd zijn, worden voor het volgende selectiegedeelte opgeroepen.</w:t>
      </w:r>
    </w:p>
    <w:p w14:paraId="7E6F7AED" w14:textId="77777777" w:rsidR="001C22DD" w:rsidRPr="007E344B" w:rsidRDefault="001C22DD" w:rsidP="00176119">
      <w:pPr>
        <w:pStyle w:val="artikeltekst"/>
        <w:spacing w:before="0" w:after="0"/>
        <w:ind w:left="2"/>
        <w:jc w:val="left"/>
        <w:rPr>
          <w:rFonts w:asciiTheme="minorHAnsi" w:hAnsiTheme="minorHAnsi" w:cstheme="minorHAnsi"/>
          <w:sz w:val="20"/>
          <w:szCs w:val="20"/>
          <w:u w:val="single"/>
        </w:rPr>
      </w:pPr>
    </w:p>
    <w:p w14:paraId="15CBCE96" w14:textId="77777777" w:rsidR="001C22DD" w:rsidRPr="007E344B" w:rsidRDefault="0086425A" w:rsidP="00176119">
      <w:pPr>
        <w:pStyle w:val="artikeltekst"/>
        <w:spacing w:before="0" w:after="0"/>
        <w:ind w:left="2"/>
        <w:jc w:val="left"/>
        <w:rPr>
          <w:rFonts w:asciiTheme="minorHAnsi" w:hAnsiTheme="minorHAnsi" w:cstheme="minorHAnsi"/>
          <w:sz w:val="20"/>
          <w:szCs w:val="20"/>
        </w:rPr>
      </w:pPr>
      <w:r w:rsidRPr="007E344B">
        <w:rPr>
          <w:rFonts w:asciiTheme="minorHAnsi" w:hAnsiTheme="minorHAnsi" w:cstheme="minorHAnsi"/>
          <w:sz w:val="20"/>
          <w:szCs w:val="20"/>
        </w:rPr>
        <w:t xml:space="preserve">§4. </w:t>
      </w:r>
      <w:r w:rsidR="001C22DD" w:rsidRPr="007E344B">
        <w:rPr>
          <w:rFonts w:asciiTheme="minorHAnsi" w:hAnsiTheme="minorHAnsi" w:cstheme="minorHAnsi"/>
          <w:sz w:val="20"/>
          <w:szCs w:val="20"/>
        </w:rPr>
        <w:t>Beoordeling</w:t>
      </w:r>
    </w:p>
    <w:p w14:paraId="46C106F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Om als geslaagd te worden beschouwd, moeten de kandidaten voor elk selectiegedeelte zestig procent van de punten behalen. Indien een examengedeelte meer dan één proef omvat, moeten zij bovendien vijftig procent van de punten behalen op elk van die proeven. Op het psychotechnische gedeelte of het assessment dienen de kandidaten de vermelding geschikt te bekomen. </w:t>
      </w:r>
    </w:p>
    <w:p w14:paraId="76350D97" w14:textId="77777777" w:rsidR="00372626" w:rsidRPr="007E344B" w:rsidRDefault="00372626" w:rsidP="00176119">
      <w:pPr>
        <w:pStyle w:val="artikeltekst"/>
        <w:spacing w:before="0" w:after="0"/>
        <w:ind w:left="0"/>
        <w:jc w:val="left"/>
        <w:rPr>
          <w:rFonts w:asciiTheme="minorHAnsi" w:hAnsiTheme="minorHAnsi" w:cstheme="minorHAnsi"/>
          <w:sz w:val="20"/>
          <w:szCs w:val="20"/>
        </w:rPr>
      </w:pPr>
    </w:p>
    <w:p w14:paraId="6C574E3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selecties zijn vergelijkend. Dit wil zeggen dat de kandidaten in een bindende volgorde volgens het aantal punten worden opgenomen. </w:t>
      </w:r>
    </w:p>
    <w:p w14:paraId="6C6097A1" w14:textId="77777777" w:rsidR="00372626" w:rsidRPr="007E344B" w:rsidRDefault="00372626" w:rsidP="00176119">
      <w:pPr>
        <w:pStyle w:val="artikeltekst"/>
        <w:spacing w:before="0" w:after="0"/>
        <w:ind w:left="0"/>
        <w:jc w:val="left"/>
        <w:rPr>
          <w:rFonts w:asciiTheme="minorHAnsi" w:hAnsiTheme="minorHAnsi" w:cstheme="minorHAnsi"/>
          <w:sz w:val="20"/>
          <w:szCs w:val="20"/>
        </w:rPr>
      </w:pPr>
    </w:p>
    <w:p w14:paraId="50A5DAD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Punten die een kandidaat behaalde in een eventuele preselectieproef worden niet meegeteld voor de rangschikking van de kandidaten. Zij worden enkel gehanteerd om de kandidaten al dan niet toe te laten tot de verdere selectieprocedure.</w:t>
      </w:r>
    </w:p>
    <w:p w14:paraId="05CA7FB2" w14:textId="77777777" w:rsidR="004169FF" w:rsidRPr="007E344B" w:rsidRDefault="004169FF" w:rsidP="00176119">
      <w:pPr>
        <w:pStyle w:val="BodyText21"/>
        <w:rPr>
          <w:rFonts w:asciiTheme="minorHAnsi" w:hAnsiTheme="minorHAnsi" w:cstheme="minorHAnsi"/>
          <w:b/>
          <w:sz w:val="20"/>
          <w:u w:val="single"/>
        </w:rPr>
      </w:pPr>
    </w:p>
    <w:p w14:paraId="44918B9B"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19.</w:t>
      </w:r>
      <w:r w:rsidRPr="007E344B">
        <w:rPr>
          <w:rFonts w:asciiTheme="minorHAnsi" w:hAnsiTheme="minorHAnsi" w:cstheme="minorHAnsi"/>
          <w:sz w:val="20"/>
        </w:rPr>
        <w:t xml:space="preserve"> </w:t>
      </w:r>
    </w:p>
    <w:p w14:paraId="1EA59F23"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52D6D5C9" w14:textId="77777777" w:rsidR="00372626" w:rsidRPr="00D806AE" w:rsidRDefault="0086425A"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§1.  </w:t>
      </w:r>
      <w:r w:rsidR="001C22DD" w:rsidRPr="00D806AE">
        <w:rPr>
          <w:rFonts w:asciiTheme="minorHAnsi" w:hAnsiTheme="minorHAnsi" w:cstheme="minorHAnsi"/>
          <w:sz w:val="20"/>
        </w:rPr>
        <w:t xml:space="preserve">Binnen de grenzen van deze rechtspositieregeling stelt de aanstellende overheid de selectieprogramma’s vast in de </w:t>
      </w:r>
    </w:p>
    <w:p w14:paraId="16D45238" w14:textId="78A3B37D" w:rsidR="001C22DD" w:rsidRPr="00D806AE"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bijlage </w:t>
      </w:r>
      <w:r w:rsidR="00C71147" w:rsidRPr="00D806AE">
        <w:rPr>
          <w:rFonts w:asciiTheme="minorHAnsi" w:hAnsiTheme="minorHAnsi" w:cstheme="minorHAnsi"/>
          <w:sz w:val="20"/>
        </w:rPr>
        <w:t>3</w:t>
      </w:r>
      <w:r w:rsidRPr="00D806AE">
        <w:rPr>
          <w:rFonts w:asciiTheme="minorHAnsi" w:hAnsiTheme="minorHAnsi" w:cstheme="minorHAnsi"/>
          <w:sz w:val="20"/>
        </w:rPr>
        <w:t xml:space="preserve"> van deze rechtspositieregeling. </w:t>
      </w:r>
    </w:p>
    <w:p w14:paraId="6A62EBC8" w14:textId="77777777" w:rsidR="001C22DD" w:rsidRPr="00D806AE" w:rsidRDefault="001C22DD" w:rsidP="00176119">
      <w:pPr>
        <w:pStyle w:val="BodyText21"/>
        <w:ind w:left="1440" w:hanging="1440"/>
        <w:rPr>
          <w:rFonts w:asciiTheme="minorHAnsi" w:hAnsiTheme="minorHAnsi" w:cstheme="minorHAnsi"/>
          <w:sz w:val="20"/>
        </w:rPr>
      </w:pPr>
    </w:p>
    <w:p w14:paraId="6FFC55C2" w14:textId="77777777" w:rsidR="00372626" w:rsidRPr="00D806AE" w:rsidRDefault="0086425A"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§2. </w:t>
      </w:r>
      <w:r w:rsidR="001C22DD" w:rsidRPr="00D806AE">
        <w:rPr>
          <w:rFonts w:asciiTheme="minorHAnsi" w:hAnsiTheme="minorHAnsi" w:cstheme="minorHAnsi"/>
          <w:sz w:val="20"/>
        </w:rPr>
        <w:t xml:space="preserve">Als de aanstellende overheid kiest voor een combinatie van de aanwervingsprocedure, de bevorderingsprocedure of </w:t>
      </w:r>
    </w:p>
    <w:p w14:paraId="3E72E837" w14:textId="77777777" w:rsidR="00372626" w:rsidRPr="00D806AE"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 xml:space="preserve">interne mobiliteit en voor de gelijktijdige toepassing daarvan, worden de externe en de interne kandidaten onderworpen aan </w:t>
      </w:r>
    </w:p>
    <w:p w14:paraId="59435FD1"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D806AE">
        <w:rPr>
          <w:rFonts w:asciiTheme="minorHAnsi" w:hAnsiTheme="minorHAnsi" w:cstheme="minorHAnsi"/>
          <w:sz w:val="20"/>
        </w:rPr>
        <w:t>dezelfde selectieproeven. Eventuele schriftelijke kennisproeven met dezelfde inhoud worden op hetzelfde tijdstip afgenomen.</w:t>
      </w:r>
      <w:r w:rsidRPr="007E344B">
        <w:rPr>
          <w:rFonts w:asciiTheme="minorHAnsi" w:hAnsiTheme="minorHAnsi" w:cstheme="minorHAnsi"/>
          <w:sz w:val="20"/>
        </w:rPr>
        <w:t xml:space="preserve"> </w:t>
      </w:r>
    </w:p>
    <w:p w14:paraId="08BFCCF7" w14:textId="77777777" w:rsidR="006D1952" w:rsidRPr="007E344B" w:rsidRDefault="006D1952" w:rsidP="00176119">
      <w:pPr>
        <w:pStyle w:val="Plattetekst21"/>
        <w:tabs>
          <w:tab w:val="left" w:pos="720"/>
        </w:tabs>
        <w:ind w:left="1440"/>
        <w:rPr>
          <w:rFonts w:asciiTheme="minorHAnsi" w:hAnsiTheme="minorHAnsi" w:cstheme="minorHAnsi"/>
          <w:sz w:val="20"/>
        </w:rPr>
      </w:pPr>
    </w:p>
    <w:p w14:paraId="4126D2C2" w14:textId="77777777" w:rsidR="00BD1D2A" w:rsidRPr="007E344B" w:rsidRDefault="00BD1D2A" w:rsidP="00176119">
      <w:pPr>
        <w:pStyle w:val="Plattetekst21"/>
        <w:tabs>
          <w:tab w:val="left" w:pos="720"/>
        </w:tabs>
        <w:rPr>
          <w:rFonts w:asciiTheme="minorHAnsi" w:hAnsiTheme="minorHAnsi" w:cstheme="minorHAnsi"/>
          <w:sz w:val="20"/>
        </w:rPr>
      </w:pPr>
      <w:r w:rsidRPr="007E344B">
        <w:rPr>
          <w:rFonts w:asciiTheme="minorHAnsi" w:hAnsiTheme="minorHAnsi" w:cstheme="minorHAnsi"/>
          <w:sz w:val="20"/>
        </w:rPr>
        <w:t>De niveau- of capaciteitstest, vermeld in artikel 12, tweede lid, 1°, onderzoekt of de kandidaat in staat is te functioneren op het niveau waarin de functie is gesitueerd.</w:t>
      </w:r>
    </w:p>
    <w:p w14:paraId="09702AB5" w14:textId="77777777" w:rsidR="00BD1D2A" w:rsidRPr="007E344B" w:rsidRDefault="00BD1D2A" w:rsidP="00176119">
      <w:pPr>
        <w:pStyle w:val="Plattetekst21"/>
        <w:tabs>
          <w:tab w:val="left" w:pos="720"/>
        </w:tabs>
        <w:rPr>
          <w:rFonts w:asciiTheme="minorHAnsi" w:hAnsiTheme="minorHAnsi" w:cstheme="minorHAnsi"/>
          <w:sz w:val="20"/>
        </w:rPr>
      </w:pPr>
    </w:p>
    <w:p w14:paraId="2F230725" w14:textId="77777777" w:rsidR="00BD1D2A" w:rsidRPr="007E344B" w:rsidRDefault="00BD1D2A" w:rsidP="00176119">
      <w:pPr>
        <w:pStyle w:val="Plattetekst21"/>
        <w:tabs>
          <w:tab w:val="left" w:pos="720"/>
        </w:tabs>
        <w:rPr>
          <w:rFonts w:asciiTheme="minorHAnsi" w:hAnsiTheme="minorHAnsi" w:cstheme="minorHAnsi"/>
          <w:sz w:val="20"/>
        </w:rPr>
      </w:pPr>
      <w:r w:rsidRPr="007E344B">
        <w:rPr>
          <w:rFonts w:asciiTheme="minorHAnsi" w:hAnsiTheme="minorHAnsi" w:cstheme="minorHAnsi"/>
          <w:sz w:val="20"/>
        </w:rPr>
        <w:t xml:space="preserve">De kandidaat die een attest of getuigschrift voorlegt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De niveau- of capaciteitstest waarin de kandidaat slaagde, is op het ogenblik van het afsluiten van de kandidaturen maximaal </w:t>
      </w:r>
      <w:r w:rsidR="0071133A" w:rsidRPr="007E344B">
        <w:rPr>
          <w:rFonts w:asciiTheme="minorHAnsi" w:hAnsiTheme="minorHAnsi" w:cstheme="minorHAnsi"/>
          <w:sz w:val="20"/>
        </w:rPr>
        <w:t>60</w:t>
      </w:r>
      <w:r w:rsidRPr="007E344B">
        <w:rPr>
          <w:rFonts w:asciiTheme="minorHAnsi" w:hAnsiTheme="minorHAnsi" w:cstheme="minorHAnsi"/>
          <w:sz w:val="20"/>
        </w:rPr>
        <w:t xml:space="preserve"> maanden oud.</w:t>
      </w:r>
    </w:p>
    <w:p w14:paraId="6DD5E26B" w14:textId="77777777" w:rsidR="006C5425" w:rsidRPr="007E344B" w:rsidRDefault="006C5425" w:rsidP="00176119">
      <w:pPr>
        <w:jc w:val="left"/>
        <w:rPr>
          <w:rFonts w:asciiTheme="minorHAnsi" w:hAnsiTheme="minorHAnsi" w:cstheme="minorHAnsi"/>
          <w:b/>
          <w:sz w:val="20"/>
          <w:szCs w:val="20"/>
          <w:u w:val="single"/>
          <w:lang w:val="nl-NL" w:eastAsia="nl-NL"/>
        </w:rPr>
      </w:pPr>
    </w:p>
    <w:p w14:paraId="415C03C1"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20</w:t>
      </w:r>
      <w:r w:rsidR="002C2BF6" w:rsidRPr="007E344B">
        <w:rPr>
          <w:rFonts w:asciiTheme="minorHAnsi" w:hAnsiTheme="minorHAnsi" w:cstheme="minorHAnsi"/>
          <w:b/>
          <w:sz w:val="20"/>
          <w:u w:val="single"/>
        </w:rPr>
        <w:t>.</w:t>
      </w:r>
      <w:r w:rsidR="004169FF" w:rsidRPr="007E344B">
        <w:rPr>
          <w:rFonts w:asciiTheme="minorHAnsi" w:hAnsiTheme="minorHAnsi" w:cstheme="minorHAnsi"/>
          <w:b/>
          <w:sz w:val="20"/>
          <w:u w:val="single"/>
        </w:rPr>
        <w:t xml:space="preserve"> </w:t>
      </w:r>
      <w:r w:rsidR="00052FFD" w:rsidRPr="007E344B">
        <w:rPr>
          <w:rFonts w:asciiTheme="minorHAnsi" w:hAnsiTheme="minorHAnsi" w:cstheme="minorHAnsi"/>
          <w:sz w:val="20"/>
        </w:rPr>
        <w:t>In afwijking van artikel 18 §2, is het mogelijke dat selecties geheel of gedeeltelijk uitbesteed worden aan een extern selectiebureau.</w:t>
      </w:r>
      <w:r w:rsidRPr="007E344B">
        <w:rPr>
          <w:rFonts w:asciiTheme="minorHAnsi" w:hAnsiTheme="minorHAnsi" w:cstheme="minorHAnsi"/>
          <w:sz w:val="20"/>
        </w:rPr>
        <w:t xml:space="preserve"> Het selectiebureau voert in dat geval de selectie uit in overeenstemming met de rechtspositieregeling en met de specifieke opdracht van het bestuur.</w:t>
      </w:r>
    </w:p>
    <w:p w14:paraId="0208D7B6" w14:textId="77777777" w:rsidR="001C22DD" w:rsidRPr="002A267A"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Voor de uitvoering van psychotechnische tests en assessments is een extern </w:t>
      </w:r>
      <w:r w:rsidRPr="002A267A">
        <w:rPr>
          <w:rFonts w:asciiTheme="minorHAnsi" w:hAnsiTheme="minorHAnsi" w:cstheme="minorHAnsi"/>
          <w:sz w:val="20"/>
          <w:szCs w:val="20"/>
        </w:rPr>
        <w:t xml:space="preserve">selectiebureau verplicht. </w:t>
      </w:r>
    </w:p>
    <w:p w14:paraId="2848175E" w14:textId="77777777" w:rsidR="001C22DD" w:rsidRPr="002A267A" w:rsidRDefault="001C22DD" w:rsidP="00176119">
      <w:pPr>
        <w:pStyle w:val="BodyText21"/>
        <w:rPr>
          <w:rFonts w:asciiTheme="minorHAnsi" w:hAnsiTheme="minorHAnsi" w:cstheme="minorHAnsi"/>
          <w:sz w:val="20"/>
        </w:rPr>
      </w:pPr>
    </w:p>
    <w:p w14:paraId="70B5381B" w14:textId="350F8893" w:rsidR="001C22DD" w:rsidRPr="007E344B" w:rsidRDefault="001C22DD" w:rsidP="00176119">
      <w:pPr>
        <w:pStyle w:val="BodyText21"/>
        <w:tabs>
          <w:tab w:val="left" w:pos="1134"/>
        </w:tabs>
        <w:rPr>
          <w:rFonts w:asciiTheme="minorHAnsi" w:hAnsiTheme="minorHAnsi" w:cstheme="minorHAnsi"/>
          <w:sz w:val="20"/>
        </w:rPr>
      </w:pPr>
      <w:r w:rsidRPr="002A267A">
        <w:rPr>
          <w:rFonts w:asciiTheme="minorHAnsi" w:hAnsiTheme="minorHAnsi" w:cstheme="minorHAnsi"/>
          <w:b/>
          <w:sz w:val="20"/>
          <w:u w:val="single"/>
        </w:rPr>
        <w:t>Art. 21</w:t>
      </w:r>
      <w:r w:rsidR="002C2BF6" w:rsidRPr="002A267A">
        <w:rPr>
          <w:rFonts w:asciiTheme="minorHAnsi" w:hAnsiTheme="minorHAnsi" w:cstheme="minorHAnsi"/>
          <w:b/>
          <w:sz w:val="20"/>
          <w:u w:val="single"/>
        </w:rPr>
        <w:t>.</w:t>
      </w:r>
      <w:r w:rsidR="004169FF" w:rsidRPr="002A267A">
        <w:rPr>
          <w:rFonts w:asciiTheme="minorHAnsi" w:hAnsiTheme="minorHAnsi" w:cstheme="minorHAnsi"/>
          <w:b/>
          <w:sz w:val="20"/>
          <w:u w:val="single"/>
        </w:rPr>
        <w:t xml:space="preserve"> </w:t>
      </w:r>
      <w:r w:rsidR="004169FF" w:rsidRPr="002A267A">
        <w:rPr>
          <w:rFonts w:asciiTheme="minorHAnsi" w:hAnsiTheme="minorHAnsi" w:cstheme="minorHAnsi"/>
          <w:b/>
          <w:sz w:val="20"/>
        </w:rPr>
        <w:t xml:space="preserve"> </w:t>
      </w:r>
      <w:r w:rsidRPr="002A267A">
        <w:rPr>
          <w:rFonts w:asciiTheme="minorHAnsi" w:hAnsiTheme="minorHAnsi" w:cstheme="minorHAnsi"/>
          <w:sz w:val="20"/>
        </w:rPr>
        <w:t xml:space="preserve">De kandidaten worden schriftelijk op de hoogte gebracht van het resultaat van de selectie. Kandidaten hebben op hun verzoek toegang tot de examendocumenten in overeenstemming met de bepalingen van het </w:t>
      </w:r>
      <w:r w:rsidR="00FD784D" w:rsidRPr="002A267A">
        <w:rPr>
          <w:rFonts w:asciiTheme="minorHAnsi" w:hAnsiTheme="minorHAnsi" w:cstheme="minorHAnsi"/>
          <w:sz w:val="20"/>
        </w:rPr>
        <w:t xml:space="preserve">bestuursdecreet van 7 december 2018 </w:t>
      </w:r>
      <w:r w:rsidRPr="002A267A">
        <w:rPr>
          <w:rFonts w:asciiTheme="minorHAnsi" w:hAnsiTheme="minorHAnsi" w:cstheme="minorHAnsi"/>
          <w:sz w:val="20"/>
        </w:rPr>
        <w:t xml:space="preserve">en in overeenstemming met de geldende </w:t>
      </w:r>
      <w:r w:rsidR="00602086" w:rsidRPr="002A267A">
        <w:rPr>
          <w:rFonts w:asciiTheme="minorHAnsi" w:hAnsiTheme="minorHAnsi" w:cstheme="minorHAnsi"/>
          <w:sz w:val="20"/>
        </w:rPr>
        <w:t>privacywetgeving</w:t>
      </w:r>
      <w:r w:rsidRPr="002A267A">
        <w:rPr>
          <w:rFonts w:asciiTheme="minorHAnsi" w:hAnsiTheme="minorHAnsi" w:cstheme="minorHAnsi"/>
          <w:sz w:val="20"/>
        </w:rPr>
        <w:t>.</w:t>
      </w:r>
    </w:p>
    <w:p w14:paraId="7336552C" w14:textId="77777777" w:rsidR="001C22DD" w:rsidRPr="007E344B" w:rsidRDefault="001C22DD" w:rsidP="00176119">
      <w:pPr>
        <w:pStyle w:val="BodyText21"/>
        <w:rPr>
          <w:rFonts w:asciiTheme="minorHAnsi" w:hAnsiTheme="minorHAnsi" w:cstheme="minorHAnsi"/>
          <w:sz w:val="20"/>
        </w:rPr>
      </w:pPr>
    </w:p>
    <w:p w14:paraId="066E7272"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10" w:name="_Toc198563827"/>
      <w:bookmarkStart w:id="111" w:name="_Toc199238561"/>
      <w:bookmarkStart w:id="112" w:name="_Toc199303308"/>
      <w:bookmarkStart w:id="113" w:name="_Toc199303421"/>
      <w:bookmarkStart w:id="114" w:name="_Toc199303735"/>
      <w:bookmarkStart w:id="115" w:name="_Toc221698854"/>
      <w:bookmarkStart w:id="116" w:name="_Toc224959775"/>
      <w:bookmarkStart w:id="117" w:name="_Toc224974579"/>
      <w:bookmarkStart w:id="118" w:name="_Toc487534560"/>
      <w:r w:rsidRPr="007E344B">
        <w:rPr>
          <w:rFonts w:asciiTheme="minorHAnsi" w:hAnsiTheme="minorHAnsi" w:cstheme="minorHAnsi"/>
          <w:sz w:val="20"/>
          <w:szCs w:val="20"/>
        </w:rPr>
        <w:t xml:space="preserve">Afdeling IV.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Wervingsreserves</w:t>
      </w:r>
      <w:bookmarkEnd w:id="110"/>
      <w:bookmarkEnd w:id="111"/>
      <w:bookmarkEnd w:id="112"/>
      <w:bookmarkEnd w:id="113"/>
      <w:bookmarkEnd w:id="114"/>
      <w:bookmarkEnd w:id="115"/>
      <w:bookmarkEnd w:id="116"/>
      <w:bookmarkEnd w:id="117"/>
      <w:bookmarkEnd w:id="118"/>
    </w:p>
    <w:p w14:paraId="562943D3" w14:textId="77777777" w:rsidR="001C22DD" w:rsidRPr="007E344B" w:rsidRDefault="001C22DD" w:rsidP="00176119">
      <w:pPr>
        <w:pStyle w:val="BodyText21"/>
        <w:rPr>
          <w:rFonts w:asciiTheme="minorHAnsi" w:hAnsiTheme="minorHAnsi" w:cstheme="minorHAnsi"/>
          <w:sz w:val="20"/>
        </w:rPr>
      </w:pPr>
    </w:p>
    <w:p w14:paraId="081BC947"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22.</w:t>
      </w:r>
      <w:r w:rsidRPr="007E344B">
        <w:rPr>
          <w:rFonts w:asciiTheme="minorHAnsi" w:hAnsiTheme="minorHAnsi" w:cstheme="minorHAnsi"/>
          <w:sz w:val="20"/>
        </w:rPr>
        <w:t xml:space="preserve"> </w:t>
      </w:r>
    </w:p>
    <w:p w14:paraId="2D05512E"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400827E1" w14:textId="77777777" w:rsidR="00D356AE" w:rsidRPr="007E344B" w:rsidRDefault="0086425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De aanstellende overheid beslist bij de vacantverklaring of er een wervingsreserve wordt aangelegd en hoe lang die </w:t>
      </w:r>
    </w:p>
    <w:p w14:paraId="13EEB83C" w14:textId="77777777" w:rsidR="000A48E5"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geldig is.</w:t>
      </w:r>
    </w:p>
    <w:p w14:paraId="481E92F0" w14:textId="77777777" w:rsidR="000A48E5" w:rsidRPr="007E344B" w:rsidRDefault="000A48E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Daarnaast kunnen de aanstellende overheden bij gemotiveerd besluit een gemeenschappelijke wervingsreserve aanleggen als de gemeente en het OCMW gezamenlijk een selectieprocedure organiseren.</w:t>
      </w:r>
    </w:p>
    <w:p w14:paraId="57F7E36B" w14:textId="77777777" w:rsidR="001C22DD" w:rsidRPr="007E344B" w:rsidRDefault="001C22DD" w:rsidP="00176119">
      <w:pPr>
        <w:pStyle w:val="artikeltekst"/>
        <w:spacing w:before="0" w:after="0"/>
        <w:ind w:left="703" w:firstLine="6"/>
        <w:jc w:val="left"/>
        <w:rPr>
          <w:rFonts w:asciiTheme="minorHAnsi" w:hAnsiTheme="minorHAnsi" w:cstheme="minorHAnsi"/>
          <w:sz w:val="20"/>
          <w:szCs w:val="20"/>
        </w:rPr>
      </w:pPr>
      <w:r w:rsidRPr="007E344B">
        <w:rPr>
          <w:rFonts w:asciiTheme="minorHAnsi" w:hAnsiTheme="minorHAnsi" w:cstheme="minorHAnsi"/>
          <w:sz w:val="20"/>
          <w:szCs w:val="20"/>
        </w:rPr>
        <w:tab/>
      </w:r>
    </w:p>
    <w:p w14:paraId="5BDC5EBB" w14:textId="77777777" w:rsidR="001C22DD" w:rsidRPr="007E344B" w:rsidRDefault="0086425A"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z w:val="20"/>
          <w:szCs w:val="20"/>
        </w:rPr>
        <w:t xml:space="preserve">De maximale geldigheidsduur is twee jaar. Zij kan met maximum één jaar worden verlengd. </w:t>
      </w:r>
    </w:p>
    <w:p w14:paraId="302B042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geldigheidsduur van de reserve begint te lopen vanaf de eerste van de maand volgend op de datum waarop </w:t>
      </w:r>
      <w:r w:rsidR="00CB501E" w:rsidRPr="007E344B">
        <w:rPr>
          <w:rFonts w:asciiTheme="minorHAnsi" w:hAnsiTheme="minorHAnsi" w:cstheme="minorHAnsi"/>
          <w:sz w:val="20"/>
          <w:szCs w:val="20"/>
        </w:rPr>
        <w:t>de wervingsreserve door de aanstellende overheid is vastgelegd.</w:t>
      </w:r>
    </w:p>
    <w:p w14:paraId="7D4A1171" w14:textId="77777777" w:rsidR="00CB501E" w:rsidRPr="007E344B" w:rsidRDefault="00CB501E" w:rsidP="00176119">
      <w:pPr>
        <w:pStyle w:val="artikeltekst"/>
        <w:spacing w:before="0" w:after="0"/>
        <w:ind w:left="0"/>
        <w:jc w:val="left"/>
        <w:rPr>
          <w:rFonts w:asciiTheme="minorHAnsi" w:hAnsiTheme="minorHAnsi" w:cstheme="minorHAnsi"/>
          <w:sz w:val="20"/>
          <w:szCs w:val="20"/>
        </w:rPr>
      </w:pPr>
    </w:p>
    <w:p w14:paraId="1D8C29B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Wanneer de aanstellende overheid nog vergadert na de datum van het proces-verbaal en voor de eerste van de maand die erop volgt, kan de aanstellende overheid de aanvangsdatum van de wervingsreserve vervroegen tot uiterlijk de datum van de zitting.</w:t>
      </w:r>
    </w:p>
    <w:p w14:paraId="252A241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Alle geslaagde kandidaten worden in de wervingsreserve opgenomen volgens de bindende rangschikking die in artikel 18 §4 is beschreven.</w:t>
      </w:r>
    </w:p>
    <w:p w14:paraId="5CB70D1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Wanneer voor dezelfde betrekking meer dan een reserve werd aangelegd, mag, in chronologische volgorde, eerst na gehele uitputting of het vervallen van de ene reserve de daaropvolgende worden aangesproken.</w:t>
      </w:r>
    </w:p>
    <w:p w14:paraId="757E5F4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0C194564" w14:textId="77777777" w:rsidR="00D356AE" w:rsidRPr="007E344B" w:rsidRDefault="0086425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 xml:space="preserve">Na een vergelijkende selectie wordt telkens de eerst gerangschikte kandidaat van de wervingsreserve het eerst </w:t>
      </w:r>
    </w:p>
    <w:p w14:paraId="4087BBB6"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geraadpleegd om de vacature te vervullen.</w:t>
      </w:r>
    </w:p>
    <w:p w14:paraId="3238F94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geraadpleegde kandidaat kan eenmaal een aangeboden betrekking weigeren zonder zijn plaats in de wervingsreserve te verliezen, op voorwaarde dat hij zijn kandidatuur naar aanleiding van de weigering binnen de door </w:t>
      </w:r>
      <w:r w:rsidR="00594967" w:rsidRPr="007E344B">
        <w:rPr>
          <w:rFonts w:asciiTheme="minorHAnsi" w:hAnsiTheme="minorHAnsi" w:cstheme="minorHAnsi"/>
          <w:sz w:val="20"/>
          <w:szCs w:val="20"/>
        </w:rPr>
        <w:t xml:space="preserve">de aanstellende overheid </w:t>
      </w:r>
      <w:r w:rsidRPr="007E344B">
        <w:rPr>
          <w:rFonts w:asciiTheme="minorHAnsi" w:hAnsiTheme="minorHAnsi" w:cstheme="minorHAnsi"/>
          <w:sz w:val="20"/>
          <w:szCs w:val="20"/>
        </w:rPr>
        <w:t xml:space="preserve">vastgestelde termijn bevestigt. </w:t>
      </w:r>
    </w:p>
    <w:p w14:paraId="4EC0E40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een tweede weigering van een aangeboden betrekking wordt de kandidaat automatisch in de wervingsreserve geschrapt. Hij wordt daarvan op de hoogte gebracht.</w:t>
      </w:r>
    </w:p>
    <w:p w14:paraId="58F9A1D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Kandidaten opgenomen in een wervingsreserve, die definitief en schriftelijk een aanstelling verzaken, verliezen hun aanspraken en worden in de reserve geschrapt.</w:t>
      </w:r>
    </w:p>
    <w:p w14:paraId="7BC263C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Hetzelfde geldt voor de kandidaten die hun kandidatuur niet bevestigen wanneer zij daartoe door het bestuur, naar aanleiding van een vacature, worden uitgenodigd.</w:t>
      </w:r>
    </w:p>
    <w:p w14:paraId="6B7AF613" w14:textId="77777777" w:rsidR="000A48E5" w:rsidRPr="007E344B" w:rsidRDefault="000A48E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een gemeenschappelijke wervingsreserve, bedoeld in paragraaf 1, tweede lid van deze rechtspositieregeling, wordt een kandidaat slechts uitgenodigd voor een vacante betrekking bij de gemeente of het OCMW, rekening houdende met de voorkeur van de kandidaat voor de ene en/of de andere werkgever op het ogenblik van de kandidaatstelling, zonder dat de kandidaat hierdoor de rechten verliest in de wervingsreserve.</w:t>
      </w:r>
    </w:p>
    <w:p w14:paraId="673F3202" w14:textId="77777777" w:rsidR="000A48E5" w:rsidRPr="007E344B" w:rsidRDefault="000A48E5" w:rsidP="00176119">
      <w:pPr>
        <w:pStyle w:val="Kop3"/>
        <w:spacing w:before="0" w:after="0"/>
        <w:jc w:val="left"/>
        <w:rPr>
          <w:rFonts w:asciiTheme="minorHAnsi" w:hAnsiTheme="minorHAnsi" w:cstheme="minorHAnsi"/>
          <w:sz w:val="20"/>
          <w:szCs w:val="20"/>
        </w:rPr>
      </w:pPr>
      <w:bookmarkStart w:id="119" w:name="_Toc198563828"/>
      <w:bookmarkStart w:id="120" w:name="_Toc199238562"/>
      <w:bookmarkStart w:id="121" w:name="_Toc199303309"/>
      <w:bookmarkStart w:id="122" w:name="_Toc199303422"/>
      <w:bookmarkStart w:id="123" w:name="_Toc199303736"/>
      <w:bookmarkStart w:id="124" w:name="_Toc221698855"/>
      <w:bookmarkStart w:id="125" w:name="_Toc224959776"/>
      <w:bookmarkStart w:id="126" w:name="_Toc224974580"/>
    </w:p>
    <w:p w14:paraId="7E6E6159" w14:textId="0C74BA2F" w:rsidR="001C22DD" w:rsidRPr="007E344B" w:rsidRDefault="0086425A" w:rsidP="00E42EAD">
      <w:pPr>
        <w:pStyle w:val="Kop3"/>
        <w:spacing w:before="0" w:after="0"/>
        <w:ind w:left="2124" w:hanging="2124"/>
        <w:jc w:val="left"/>
        <w:rPr>
          <w:rFonts w:asciiTheme="minorHAnsi" w:hAnsiTheme="minorHAnsi" w:cstheme="minorHAnsi"/>
          <w:sz w:val="20"/>
          <w:szCs w:val="20"/>
        </w:rPr>
      </w:pPr>
      <w:bookmarkStart w:id="127" w:name="_Toc487534561"/>
      <w:r w:rsidRPr="007E344B">
        <w:rPr>
          <w:rFonts w:asciiTheme="minorHAnsi" w:hAnsiTheme="minorHAnsi" w:cstheme="minorHAnsi"/>
          <w:sz w:val="20"/>
          <w:szCs w:val="20"/>
        </w:rPr>
        <w:t xml:space="preserve">Afdeling V.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Specifieke bepalingen voor de aanwerving van de </w:t>
      </w:r>
      <w:r w:rsidR="00CD65E2" w:rsidRPr="007E344B">
        <w:rPr>
          <w:rFonts w:asciiTheme="minorHAnsi" w:hAnsiTheme="minorHAnsi" w:cstheme="minorHAnsi"/>
          <w:sz w:val="20"/>
          <w:szCs w:val="20"/>
        </w:rPr>
        <w:t xml:space="preserve">algemeen </w:t>
      </w:r>
      <w:r w:rsidR="00602086"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de financieel </w:t>
      </w:r>
      <w:bookmarkEnd w:id="119"/>
      <w:bookmarkEnd w:id="120"/>
      <w:bookmarkEnd w:id="121"/>
      <w:bookmarkEnd w:id="122"/>
      <w:bookmarkEnd w:id="123"/>
      <w:bookmarkEnd w:id="124"/>
      <w:bookmarkEnd w:id="125"/>
      <w:bookmarkEnd w:id="126"/>
      <w:bookmarkEnd w:id="127"/>
      <w:r w:rsidR="00602086" w:rsidRPr="007E344B">
        <w:rPr>
          <w:rFonts w:asciiTheme="minorHAnsi" w:hAnsiTheme="minorHAnsi" w:cstheme="minorHAnsi"/>
          <w:sz w:val="20"/>
          <w:szCs w:val="20"/>
        </w:rPr>
        <w:t xml:space="preserve">directeur, </w:t>
      </w:r>
      <w:r w:rsidR="00594967" w:rsidRPr="007E344B">
        <w:rPr>
          <w:rFonts w:asciiTheme="minorHAnsi" w:hAnsiTheme="minorHAnsi" w:cstheme="minorHAnsi"/>
          <w:sz w:val="20"/>
          <w:szCs w:val="20"/>
        </w:rPr>
        <w:t>de maa</w:t>
      </w:r>
      <w:r w:rsidR="00670FA2" w:rsidRPr="007E344B">
        <w:rPr>
          <w:rFonts w:asciiTheme="minorHAnsi" w:hAnsiTheme="minorHAnsi" w:cstheme="minorHAnsi"/>
          <w:sz w:val="20"/>
          <w:szCs w:val="20"/>
        </w:rPr>
        <w:t>tschappelijk werker van het OCMW</w:t>
      </w:r>
      <w:r w:rsidR="00CB501E" w:rsidRPr="007E344B">
        <w:rPr>
          <w:rFonts w:asciiTheme="minorHAnsi" w:hAnsiTheme="minorHAnsi" w:cstheme="minorHAnsi"/>
          <w:sz w:val="20"/>
          <w:szCs w:val="20"/>
        </w:rPr>
        <w:t xml:space="preserve"> </w:t>
      </w:r>
    </w:p>
    <w:p w14:paraId="6B997F60" w14:textId="77777777" w:rsidR="001C22DD" w:rsidRPr="007E344B" w:rsidRDefault="001C22DD" w:rsidP="00176119">
      <w:pPr>
        <w:pStyle w:val="BodyText21"/>
        <w:rPr>
          <w:rFonts w:asciiTheme="minorHAnsi" w:hAnsiTheme="minorHAnsi" w:cstheme="minorHAnsi"/>
          <w:sz w:val="20"/>
        </w:rPr>
      </w:pPr>
    </w:p>
    <w:p w14:paraId="7AB88360" w14:textId="0BB8D9D3" w:rsidR="001C22DD" w:rsidRPr="007E344B" w:rsidRDefault="004169FF" w:rsidP="00176119">
      <w:pPr>
        <w:pStyle w:val="Koptekst"/>
        <w:tabs>
          <w:tab w:val="clear" w:pos="4536"/>
          <w:tab w:val="clear" w:pos="9072"/>
          <w:tab w:val="left" w:pos="1134"/>
        </w:tabs>
        <w:jc w:val="left"/>
        <w:rPr>
          <w:rFonts w:asciiTheme="minorHAnsi" w:hAnsiTheme="minorHAnsi" w:cstheme="minorHAnsi"/>
          <w:sz w:val="20"/>
          <w:szCs w:val="20"/>
        </w:rPr>
      </w:pPr>
      <w:r w:rsidRPr="002A267A">
        <w:rPr>
          <w:rFonts w:asciiTheme="minorHAnsi" w:hAnsiTheme="minorHAnsi" w:cstheme="minorHAnsi"/>
          <w:b/>
          <w:sz w:val="20"/>
          <w:szCs w:val="20"/>
          <w:u w:val="single"/>
        </w:rPr>
        <w:t xml:space="preserve">Art. </w:t>
      </w:r>
      <w:r w:rsidR="00602086" w:rsidRPr="002A267A">
        <w:rPr>
          <w:rFonts w:asciiTheme="minorHAnsi" w:hAnsiTheme="minorHAnsi" w:cstheme="minorHAnsi"/>
          <w:b/>
          <w:sz w:val="20"/>
          <w:szCs w:val="20"/>
          <w:u w:val="single"/>
        </w:rPr>
        <w:t>23</w:t>
      </w:r>
      <w:r w:rsidR="00602086" w:rsidRPr="002A267A">
        <w:rPr>
          <w:rFonts w:asciiTheme="minorHAnsi" w:hAnsiTheme="minorHAnsi" w:cstheme="minorHAnsi"/>
          <w:b/>
          <w:sz w:val="20"/>
          <w:szCs w:val="20"/>
        </w:rPr>
        <w:t xml:space="preserve"> De</w:t>
      </w:r>
      <w:r w:rsidR="001C22DD" w:rsidRPr="002A267A">
        <w:rPr>
          <w:rFonts w:asciiTheme="minorHAnsi" w:hAnsiTheme="minorHAnsi" w:cstheme="minorHAnsi"/>
          <w:sz w:val="20"/>
          <w:szCs w:val="20"/>
        </w:rPr>
        <w:t xml:space="preserve"> </w:t>
      </w:r>
      <w:r w:rsidR="0005071E" w:rsidRPr="002A267A">
        <w:rPr>
          <w:rFonts w:asciiTheme="minorHAnsi" w:hAnsiTheme="minorHAnsi" w:cstheme="minorHAnsi"/>
          <w:sz w:val="20"/>
          <w:szCs w:val="20"/>
        </w:rPr>
        <w:t>gemeente</w:t>
      </w:r>
      <w:r w:rsidR="001C22DD" w:rsidRPr="002A267A">
        <w:rPr>
          <w:rFonts w:asciiTheme="minorHAnsi" w:hAnsiTheme="minorHAnsi" w:cstheme="minorHAnsi"/>
          <w:sz w:val="20"/>
          <w:szCs w:val="20"/>
        </w:rPr>
        <w:t xml:space="preserve">raad stelt de functiebeschrijving vast voor de functie van </w:t>
      </w:r>
      <w:r w:rsidR="006E2675" w:rsidRPr="002A267A">
        <w:rPr>
          <w:rFonts w:asciiTheme="minorHAnsi" w:hAnsiTheme="minorHAnsi" w:cstheme="minorHAnsi"/>
          <w:sz w:val="20"/>
          <w:szCs w:val="20"/>
        </w:rPr>
        <w:t xml:space="preserve">(adjunct) </w:t>
      </w:r>
      <w:r w:rsidR="00CD65E2" w:rsidRPr="002A267A">
        <w:rPr>
          <w:rFonts w:asciiTheme="minorHAnsi" w:hAnsiTheme="minorHAnsi" w:cstheme="minorHAnsi"/>
          <w:sz w:val="20"/>
          <w:szCs w:val="20"/>
        </w:rPr>
        <w:t xml:space="preserve">algemeen directeur </w:t>
      </w:r>
      <w:r w:rsidR="001C22DD" w:rsidRPr="002A267A">
        <w:rPr>
          <w:rFonts w:asciiTheme="minorHAnsi" w:hAnsiTheme="minorHAnsi" w:cstheme="minorHAnsi"/>
          <w:sz w:val="20"/>
          <w:szCs w:val="20"/>
        </w:rPr>
        <w:t xml:space="preserve">en financieel </w:t>
      </w:r>
      <w:r w:rsidR="00CD65E2" w:rsidRPr="002A267A">
        <w:rPr>
          <w:rFonts w:asciiTheme="minorHAnsi" w:hAnsiTheme="minorHAnsi" w:cstheme="minorHAnsi"/>
          <w:sz w:val="20"/>
          <w:szCs w:val="20"/>
        </w:rPr>
        <w:t>directeur</w:t>
      </w:r>
      <w:r w:rsidR="001C22DD" w:rsidRPr="002A267A">
        <w:rPr>
          <w:rFonts w:asciiTheme="minorHAnsi" w:hAnsiTheme="minorHAnsi" w:cstheme="minorHAnsi"/>
          <w:sz w:val="20"/>
          <w:szCs w:val="20"/>
        </w:rPr>
        <w:t>.</w:t>
      </w:r>
      <w:r w:rsidR="003C14CA" w:rsidRPr="002A267A">
        <w:rPr>
          <w:rFonts w:asciiTheme="minorHAnsi" w:hAnsiTheme="minorHAnsi" w:cstheme="minorHAnsi"/>
          <w:sz w:val="20"/>
          <w:szCs w:val="20"/>
        </w:rPr>
        <w:t xml:space="preserve"> Deze functiebeschrijvingen worden </w:t>
      </w:r>
      <w:r w:rsidR="00531771" w:rsidRPr="002A267A">
        <w:rPr>
          <w:rFonts w:asciiTheme="minorHAnsi" w:hAnsiTheme="minorHAnsi" w:cstheme="minorHAnsi"/>
          <w:sz w:val="20"/>
          <w:szCs w:val="20"/>
        </w:rPr>
        <w:t>opgenomen in het functieboek</w:t>
      </w:r>
      <w:r w:rsidR="00215186" w:rsidRPr="002A267A">
        <w:rPr>
          <w:rFonts w:asciiTheme="minorHAnsi" w:hAnsiTheme="minorHAnsi" w:cstheme="minorHAnsi"/>
          <w:sz w:val="20"/>
          <w:szCs w:val="20"/>
        </w:rPr>
        <w:t xml:space="preserve"> dat terug te vinden is op de website van de gemeente</w:t>
      </w:r>
      <w:r w:rsidR="003C14CA" w:rsidRPr="002A267A">
        <w:rPr>
          <w:rFonts w:asciiTheme="minorHAnsi" w:hAnsiTheme="minorHAnsi" w:cstheme="minorHAnsi"/>
          <w:sz w:val="20"/>
          <w:szCs w:val="20"/>
        </w:rPr>
        <w:t>. De structuur van deze functiebeschrijvingen geldt ook als standaard voor de functiebeschrijvingen van de andere functies binnen het bestuur.</w:t>
      </w:r>
    </w:p>
    <w:p w14:paraId="139503AC"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rPr>
      </w:pPr>
    </w:p>
    <w:p w14:paraId="56BA9275"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w:t>
      </w:r>
    </w:p>
    <w:p w14:paraId="4E917C74" w14:textId="77777777" w:rsidR="001C22DD" w:rsidRPr="007E344B" w:rsidRDefault="001C22DD" w:rsidP="00176119">
      <w:pPr>
        <w:pStyle w:val="Koptekst"/>
        <w:tabs>
          <w:tab w:val="clear" w:pos="4536"/>
          <w:tab w:val="clear" w:pos="9072"/>
          <w:tab w:val="left" w:pos="720"/>
          <w:tab w:val="left" w:pos="1440"/>
        </w:tabs>
        <w:ind w:left="1440" w:hanging="1440"/>
        <w:jc w:val="left"/>
        <w:rPr>
          <w:rFonts w:asciiTheme="minorHAnsi" w:hAnsiTheme="minorHAnsi" w:cstheme="minorHAnsi"/>
          <w:sz w:val="20"/>
          <w:szCs w:val="20"/>
        </w:rPr>
      </w:pPr>
    </w:p>
    <w:p w14:paraId="3E6041D6" w14:textId="77777777" w:rsidR="004A4B2F" w:rsidRPr="007E344B" w:rsidRDefault="0086425A" w:rsidP="00176119">
      <w:pPr>
        <w:pStyle w:val="Koptekst"/>
        <w:tabs>
          <w:tab w:val="clear" w:pos="4536"/>
          <w:tab w:val="clear" w:pos="9072"/>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Als de functie van </w:t>
      </w:r>
      <w:r w:rsidR="00CD65E2" w:rsidRPr="007E344B">
        <w:rPr>
          <w:rFonts w:asciiTheme="minorHAnsi" w:hAnsiTheme="minorHAnsi" w:cstheme="minorHAnsi"/>
          <w:sz w:val="20"/>
          <w:szCs w:val="20"/>
        </w:rPr>
        <w:t xml:space="preserve">algemeen directeur </w:t>
      </w:r>
      <w:r w:rsidR="001C22DD" w:rsidRPr="007E344B">
        <w:rPr>
          <w:rFonts w:asciiTheme="minorHAnsi" w:hAnsiTheme="minorHAnsi" w:cstheme="minorHAnsi"/>
          <w:sz w:val="20"/>
          <w:szCs w:val="20"/>
        </w:rPr>
        <w:t xml:space="preserve">door aanwerving vervuld wordt, moet de kandidaat houder zijn van een diploma </w:t>
      </w:r>
    </w:p>
    <w:p w14:paraId="0DCA8477" w14:textId="77777777" w:rsidR="001C22DD" w:rsidRPr="007E344B" w:rsidRDefault="001C22DD" w:rsidP="00176119">
      <w:pPr>
        <w:pStyle w:val="Koptekst"/>
        <w:tabs>
          <w:tab w:val="clear" w:pos="4536"/>
          <w:tab w:val="clear" w:pos="9072"/>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dat toegang geeft tot niveau A.</w:t>
      </w:r>
    </w:p>
    <w:p w14:paraId="2D4874EA" w14:textId="77777777" w:rsidR="004A4B2F" w:rsidRPr="007E344B" w:rsidRDefault="004A4B2F" w:rsidP="00176119">
      <w:pPr>
        <w:jc w:val="left"/>
        <w:rPr>
          <w:rFonts w:asciiTheme="minorHAnsi" w:hAnsiTheme="minorHAnsi" w:cstheme="minorHAnsi"/>
          <w:sz w:val="20"/>
          <w:szCs w:val="20"/>
        </w:rPr>
      </w:pPr>
    </w:p>
    <w:p w14:paraId="4FBA0AE0" w14:textId="150D5FD6" w:rsidR="001C22DD" w:rsidRPr="009744A8"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 raad stelt een selectieprocedure vast in overeenstemming met de bepalingen van artikel 19, §1. De selectietechnieken bevatten ten minste een test die de managements- en leiderschapscapaciteiten van de kandidaten toetst. De selectieprocedure wordt opgenomen in de </w:t>
      </w:r>
      <w:r w:rsidRPr="009744A8">
        <w:rPr>
          <w:rFonts w:asciiTheme="minorHAnsi" w:hAnsiTheme="minorHAnsi" w:cstheme="minorHAnsi"/>
          <w:sz w:val="20"/>
          <w:szCs w:val="20"/>
        </w:rPr>
        <w:t>bijlage</w:t>
      </w:r>
      <w:r w:rsidR="00A82B78" w:rsidRPr="009744A8">
        <w:rPr>
          <w:rFonts w:asciiTheme="minorHAnsi" w:hAnsiTheme="minorHAnsi" w:cstheme="minorHAnsi"/>
          <w:sz w:val="20"/>
          <w:szCs w:val="20"/>
        </w:rPr>
        <w:t xml:space="preserve"> 3</w:t>
      </w:r>
      <w:r w:rsidRPr="009744A8">
        <w:rPr>
          <w:rFonts w:asciiTheme="minorHAnsi" w:hAnsiTheme="minorHAnsi" w:cstheme="minorHAnsi"/>
          <w:sz w:val="20"/>
          <w:szCs w:val="20"/>
        </w:rPr>
        <w:t>.</w:t>
      </w:r>
    </w:p>
    <w:p w14:paraId="2F40135C" w14:textId="77777777" w:rsidR="001C22DD" w:rsidRPr="009744A8" w:rsidRDefault="001C22DD" w:rsidP="00176119">
      <w:pPr>
        <w:jc w:val="left"/>
        <w:rPr>
          <w:rFonts w:asciiTheme="minorHAnsi" w:hAnsiTheme="minorHAnsi" w:cstheme="minorHAnsi"/>
          <w:sz w:val="20"/>
          <w:szCs w:val="20"/>
        </w:rPr>
      </w:pPr>
    </w:p>
    <w:p w14:paraId="48337E0C" w14:textId="3D224F30" w:rsidR="004A4B2F" w:rsidRPr="009744A8" w:rsidRDefault="0086425A" w:rsidP="00176119">
      <w:pPr>
        <w:tabs>
          <w:tab w:val="left" w:pos="709"/>
        </w:tabs>
        <w:ind w:left="1410" w:hanging="1410"/>
        <w:jc w:val="left"/>
        <w:rPr>
          <w:rFonts w:asciiTheme="minorHAnsi" w:hAnsiTheme="minorHAnsi" w:cstheme="minorHAnsi"/>
          <w:sz w:val="20"/>
          <w:szCs w:val="20"/>
        </w:rPr>
      </w:pPr>
      <w:r w:rsidRPr="009744A8">
        <w:rPr>
          <w:rFonts w:asciiTheme="minorHAnsi" w:hAnsiTheme="minorHAnsi" w:cstheme="minorHAnsi"/>
          <w:sz w:val="20"/>
          <w:szCs w:val="20"/>
        </w:rPr>
        <w:t xml:space="preserve">§2. </w:t>
      </w:r>
      <w:r w:rsidR="001C22DD" w:rsidRPr="009744A8">
        <w:rPr>
          <w:rFonts w:asciiTheme="minorHAnsi" w:hAnsiTheme="minorHAnsi" w:cstheme="minorHAnsi"/>
          <w:sz w:val="20"/>
          <w:szCs w:val="20"/>
        </w:rPr>
        <w:t xml:space="preserve">Als de functie van financieel </w:t>
      </w:r>
      <w:r w:rsidR="00CD65E2" w:rsidRPr="009744A8">
        <w:rPr>
          <w:rFonts w:asciiTheme="minorHAnsi" w:hAnsiTheme="minorHAnsi" w:cstheme="minorHAnsi"/>
          <w:sz w:val="20"/>
          <w:szCs w:val="20"/>
        </w:rPr>
        <w:t>directeur</w:t>
      </w:r>
      <w:r w:rsidR="001C22DD" w:rsidRPr="009744A8">
        <w:rPr>
          <w:rFonts w:asciiTheme="minorHAnsi" w:hAnsiTheme="minorHAnsi" w:cstheme="minorHAnsi"/>
          <w:sz w:val="20"/>
          <w:szCs w:val="20"/>
        </w:rPr>
        <w:t xml:space="preserve"> door aanwerving vervuld </w:t>
      </w:r>
      <w:r w:rsidR="004A4B2F" w:rsidRPr="009744A8">
        <w:rPr>
          <w:rFonts w:asciiTheme="minorHAnsi" w:hAnsiTheme="minorHAnsi" w:cstheme="minorHAnsi"/>
          <w:sz w:val="20"/>
          <w:szCs w:val="20"/>
        </w:rPr>
        <w:t>wordt, moet de kandidaat houder</w:t>
      </w:r>
    </w:p>
    <w:p w14:paraId="7A777317" w14:textId="77777777" w:rsidR="001C22DD" w:rsidRPr="009744A8" w:rsidRDefault="001C22DD" w:rsidP="00176119">
      <w:pPr>
        <w:tabs>
          <w:tab w:val="left" w:pos="709"/>
        </w:tabs>
        <w:ind w:left="1410" w:hanging="1410"/>
        <w:jc w:val="left"/>
        <w:rPr>
          <w:rFonts w:asciiTheme="minorHAnsi" w:hAnsiTheme="minorHAnsi" w:cstheme="minorHAnsi"/>
          <w:sz w:val="20"/>
          <w:szCs w:val="20"/>
        </w:rPr>
      </w:pPr>
      <w:r w:rsidRPr="009744A8">
        <w:rPr>
          <w:rFonts w:asciiTheme="minorHAnsi" w:hAnsiTheme="minorHAnsi" w:cstheme="minorHAnsi"/>
          <w:sz w:val="20"/>
          <w:szCs w:val="20"/>
        </w:rPr>
        <w:t>zijn van een diploma dat toegang geeft tot niveau A.</w:t>
      </w:r>
    </w:p>
    <w:p w14:paraId="5387264D" w14:textId="77777777" w:rsidR="004A4B2F" w:rsidRPr="009744A8" w:rsidRDefault="004A4B2F" w:rsidP="00176119">
      <w:pPr>
        <w:jc w:val="left"/>
        <w:rPr>
          <w:rFonts w:asciiTheme="minorHAnsi" w:hAnsiTheme="minorHAnsi" w:cstheme="minorHAnsi"/>
          <w:sz w:val="20"/>
          <w:szCs w:val="20"/>
        </w:rPr>
      </w:pPr>
    </w:p>
    <w:p w14:paraId="02D53603" w14:textId="2E6D10AD" w:rsidR="001C22DD" w:rsidRPr="007E344B" w:rsidRDefault="001C22DD" w:rsidP="00176119">
      <w:pPr>
        <w:jc w:val="left"/>
        <w:rPr>
          <w:rFonts w:asciiTheme="minorHAnsi" w:hAnsiTheme="minorHAnsi" w:cstheme="minorHAnsi"/>
          <w:sz w:val="20"/>
          <w:szCs w:val="20"/>
        </w:rPr>
      </w:pPr>
      <w:r w:rsidRPr="009744A8">
        <w:rPr>
          <w:rFonts w:asciiTheme="minorHAnsi" w:hAnsiTheme="minorHAnsi" w:cstheme="minorHAnsi"/>
          <w:sz w:val="20"/>
          <w:szCs w:val="20"/>
        </w:rPr>
        <w:t xml:space="preserve">De raad stelt een selectieprocedure vast in overeenstemming met de bepalingen van artikel 19, §1. De selectietechnieken bevatten ten minste een proef die het financieel-economische inzicht van de kandidaat toetst. De selectieprocedure wordt opgenomen in de </w:t>
      </w:r>
      <w:r w:rsidR="00A82B78" w:rsidRPr="009744A8">
        <w:rPr>
          <w:rFonts w:asciiTheme="minorHAnsi" w:hAnsiTheme="minorHAnsi" w:cstheme="minorHAnsi"/>
          <w:sz w:val="20"/>
          <w:szCs w:val="20"/>
        </w:rPr>
        <w:t>bijlage 3</w:t>
      </w:r>
      <w:r w:rsidRPr="009744A8">
        <w:rPr>
          <w:rFonts w:asciiTheme="minorHAnsi" w:hAnsiTheme="minorHAnsi" w:cstheme="minorHAnsi"/>
          <w:sz w:val="20"/>
          <w:szCs w:val="20"/>
        </w:rPr>
        <w:t>.</w:t>
      </w:r>
    </w:p>
    <w:p w14:paraId="4885C2FE" w14:textId="77777777" w:rsidR="001C22DD" w:rsidRPr="007E344B" w:rsidRDefault="001C22DD" w:rsidP="00176119">
      <w:pPr>
        <w:ind w:left="1440"/>
        <w:jc w:val="left"/>
        <w:rPr>
          <w:rFonts w:asciiTheme="minorHAnsi" w:hAnsiTheme="minorHAnsi" w:cstheme="minorHAnsi"/>
          <w:sz w:val="20"/>
          <w:szCs w:val="20"/>
        </w:rPr>
      </w:pPr>
    </w:p>
    <w:p w14:paraId="4E966311" w14:textId="77777777" w:rsidR="001C22DD" w:rsidRPr="007E344B" w:rsidRDefault="0086425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z w:val="20"/>
          <w:szCs w:val="20"/>
        </w:rPr>
        <w:t xml:space="preserve">De selectie voor de aanwerving in de functies van </w:t>
      </w:r>
      <w:r w:rsidR="00CD65E2" w:rsidRPr="007E344B">
        <w:rPr>
          <w:rFonts w:asciiTheme="minorHAnsi" w:hAnsiTheme="minorHAnsi" w:cstheme="minorHAnsi"/>
          <w:sz w:val="20"/>
          <w:szCs w:val="20"/>
        </w:rPr>
        <w:t>algemeen directeur</w:t>
      </w:r>
      <w:r w:rsidR="001C22DD" w:rsidRPr="007E344B">
        <w:rPr>
          <w:rFonts w:asciiTheme="minorHAnsi" w:hAnsiTheme="minorHAnsi" w:cstheme="minorHAnsi"/>
          <w:sz w:val="20"/>
          <w:szCs w:val="20"/>
        </w:rPr>
        <w:t xml:space="preserve">, en financieel </w:t>
      </w:r>
      <w:r w:rsidR="00CD65E2" w:rsidRPr="007E344B">
        <w:rPr>
          <w:rFonts w:asciiTheme="minorHAnsi" w:hAnsiTheme="minorHAnsi" w:cstheme="minorHAnsi"/>
          <w:sz w:val="20"/>
          <w:szCs w:val="20"/>
        </w:rPr>
        <w:t>directeur</w:t>
      </w:r>
      <w:r w:rsidR="001C22DD" w:rsidRPr="007E344B">
        <w:rPr>
          <w:rFonts w:asciiTheme="minorHAnsi" w:hAnsiTheme="minorHAnsi" w:cstheme="minorHAnsi"/>
          <w:sz w:val="20"/>
          <w:szCs w:val="20"/>
        </w:rPr>
        <w:t xml:space="preserve"> wordt uitbesteed aan een extern selectiebureau voor wat betreft het assessment, de psychotechniek en de test inzake managements- en leiderschapscapaciteiten.</w:t>
      </w:r>
    </w:p>
    <w:p w14:paraId="7A635704"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p>
    <w:p w14:paraId="500E3E78" w14:textId="77777777" w:rsidR="00594967" w:rsidRPr="007E344B" w:rsidRDefault="005506B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OCMW</w:t>
      </w:r>
    </w:p>
    <w:p w14:paraId="4D7F71E9"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p>
    <w:p w14:paraId="2D41DC33" w14:textId="77777777" w:rsidR="00594967" w:rsidRPr="007E344B" w:rsidRDefault="00594967"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 Met behoud van de toepassing van andere wettelijke of reglementaire bepalingen moeten kandidaten voor de toegang tot de functie van maatschappelijk werker, vermeld in artikel</w:t>
      </w:r>
      <w:r w:rsidR="00362706" w:rsidRPr="007E344B">
        <w:rPr>
          <w:rFonts w:asciiTheme="minorHAnsi" w:hAnsiTheme="minorHAnsi" w:cstheme="minorHAnsi"/>
          <w:sz w:val="20"/>
          <w:szCs w:val="20"/>
        </w:rPr>
        <w:t xml:space="preserve"> 183</w:t>
      </w:r>
      <w:r w:rsidRPr="007E344B">
        <w:rPr>
          <w:rFonts w:asciiTheme="minorHAnsi" w:hAnsiTheme="minorHAnsi" w:cstheme="minorHAnsi"/>
          <w:sz w:val="20"/>
          <w:szCs w:val="20"/>
        </w:rPr>
        <w:t xml:space="preserve"> van het decreet Lokaal Bestuur, houder zijn van ofwel:</w:t>
      </w:r>
    </w:p>
    <w:p w14:paraId="52A96139" w14:textId="77777777" w:rsidR="00594967" w:rsidRPr="007E344B" w:rsidRDefault="00594967"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1° het diploma van bachelor in het sociaal agogisch werk met de titel van maatschappelijk assistent, of een daarmee gelijkgesteld diploma.</w:t>
      </w:r>
    </w:p>
    <w:p w14:paraId="4703B999" w14:textId="77777777" w:rsidR="00594967" w:rsidRPr="007E344B" w:rsidRDefault="00594967"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2° het diploma van bachelor in de sociale gezondheidszorg of een daarmee gelijkgesteld diploma.</w:t>
      </w:r>
    </w:p>
    <w:p w14:paraId="74F40004" w14:textId="77777777" w:rsidR="001C22DD" w:rsidRPr="007E344B" w:rsidRDefault="001C22DD" w:rsidP="00176119">
      <w:pPr>
        <w:ind w:left="1440"/>
        <w:jc w:val="left"/>
        <w:rPr>
          <w:rFonts w:asciiTheme="minorHAnsi" w:hAnsiTheme="minorHAnsi" w:cstheme="minorHAnsi"/>
          <w:sz w:val="20"/>
          <w:szCs w:val="20"/>
        </w:rPr>
      </w:pPr>
    </w:p>
    <w:p w14:paraId="4FB186B3" w14:textId="77777777" w:rsidR="0086425A" w:rsidRPr="007E344B" w:rsidRDefault="0086425A" w:rsidP="00176119">
      <w:pPr>
        <w:pStyle w:val="Kop3"/>
        <w:spacing w:before="0" w:after="0"/>
        <w:ind w:left="1800" w:hanging="1800"/>
        <w:jc w:val="left"/>
        <w:rPr>
          <w:rFonts w:asciiTheme="minorHAnsi" w:hAnsiTheme="minorHAnsi" w:cstheme="minorHAnsi"/>
          <w:sz w:val="20"/>
          <w:szCs w:val="20"/>
        </w:rPr>
      </w:pPr>
      <w:bookmarkStart w:id="128" w:name="_Toc198563829"/>
      <w:bookmarkStart w:id="129" w:name="_Toc199238563"/>
      <w:bookmarkStart w:id="130" w:name="_Toc199303310"/>
      <w:bookmarkStart w:id="131" w:name="_Toc199303423"/>
      <w:bookmarkStart w:id="132" w:name="_Toc199303737"/>
      <w:bookmarkStart w:id="133" w:name="_Toc221698856"/>
      <w:bookmarkStart w:id="134" w:name="_Toc224959777"/>
      <w:bookmarkStart w:id="135" w:name="_Toc224974581"/>
      <w:bookmarkStart w:id="136" w:name="_Toc487534562"/>
      <w:r w:rsidRPr="007E344B">
        <w:rPr>
          <w:rFonts w:asciiTheme="minorHAnsi" w:hAnsiTheme="minorHAnsi" w:cstheme="minorHAnsi"/>
          <w:sz w:val="20"/>
          <w:szCs w:val="20"/>
        </w:rPr>
        <w:lastRenderedPageBreak/>
        <w:t xml:space="preserve">Afdeling VI.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Specifieke bepalingen voor de aanwerving in de betrekkingen die ingesteld worden ter uitvoering van </w:t>
      </w:r>
    </w:p>
    <w:p w14:paraId="68895492" w14:textId="77777777" w:rsidR="001C22DD" w:rsidRPr="007E344B" w:rsidRDefault="001C22DD" w:rsidP="00E42EAD">
      <w:pPr>
        <w:pStyle w:val="Kop3"/>
        <w:spacing w:before="0" w:after="0"/>
        <w:ind w:left="1800"/>
        <w:jc w:val="left"/>
        <w:rPr>
          <w:rFonts w:asciiTheme="minorHAnsi" w:hAnsiTheme="minorHAnsi" w:cstheme="minorHAnsi"/>
          <w:sz w:val="20"/>
          <w:szCs w:val="20"/>
        </w:rPr>
      </w:pPr>
      <w:r w:rsidRPr="007E344B">
        <w:rPr>
          <w:rFonts w:asciiTheme="minorHAnsi" w:hAnsiTheme="minorHAnsi" w:cstheme="minorHAnsi"/>
          <w:sz w:val="20"/>
          <w:szCs w:val="20"/>
        </w:rPr>
        <w:t>werkgelegenheidsmaatregelen van de hogere overheid, en in sommige tijdelijke betrekkingen</w:t>
      </w:r>
      <w:bookmarkEnd w:id="128"/>
      <w:bookmarkEnd w:id="129"/>
      <w:bookmarkEnd w:id="130"/>
      <w:bookmarkEnd w:id="131"/>
      <w:bookmarkEnd w:id="132"/>
      <w:bookmarkEnd w:id="133"/>
      <w:bookmarkEnd w:id="134"/>
      <w:bookmarkEnd w:id="135"/>
      <w:bookmarkEnd w:id="136"/>
      <w:r w:rsidRPr="007E344B">
        <w:rPr>
          <w:rFonts w:asciiTheme="minorHAnsi" w:hAnsiTheme="minorHAnsi" w:cstheme="minorHAnsi"/>
          <w:sz w:val="20"/>
          <w:szCs w:val="20"/>
        </w:rPr>
        <w:t xml:space="preserve"> </w:t>
      </w:r>
    </w:p>
    <w:p w14:paraId="777E532E"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z w:val="20"/>
          <w:szCs w:val="20"/>
        </w:rPr>
      </w:pPr>
    </w:p>
    <w:p w14:paraId="444A0C5D"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z w:val="20"/>
          <w:szCs w:val="20"/>
        </w:rPr>
      </w:pPr>
      <w:r w:rsidRPr="007E344B">
        <w:rPr>
          <w:rFonts w:asciiTheme="minorHAnsi" w:hAnsiTheme="minorHAnsi" w:cstheme="minorHAnsi"/>
          <w:b/>
          <w:sz w:val="20"/>
          <w:szCs w:val="20"/>
          <w:u w:val="single"/>
        </w:rPr>
        <w:t>Art. 25.</w:t>
      </w:r>
      <w:r w:rsidR="004A4B2F" w:rsidRPr="007E344B">
        <w:rPr>
          <w:rFonts w:asciiTheme="minorHAnsi" w:hAnsiTheme="minorHAnsi" w:cstheme="minorHAnsi"/>
          <w:b/>
          <w:sz w:val="20"/>
          <w:szCs w:val="20"/>
        </w:rPr>
        <w:t xml:space="preserve"> </w:t>
      </w:r>
      <w:r w:rsidRPr="007E344B">
        <w:rPr>
          <w:rFonts w:asciiTheme="minorHAnsi" w:hAnsiTheme="minorHAnsi" w:cstheme="minorHAnsi"/>
          <w:sz w:val="20"/>
          <w:szCs w:val="20"/>
        </w:rPr>
        <w:t>Voor de aanwerving in contractuele betrekkingen die ingesteld worden ter uitvoering van werkgelegenheidsmaatregelen van de hogere overheden waarvan de tewerkstellingsduur onbepaald is, wordt niet afgeweken van de normale selectieprocedures.</w:t>
      </w:r>
    </w:p>
    <w:p w14:paraId="67C920FA"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z w:val="20"/>
          <w:szCs w:val="20"/>
        </w:rPr>
      </w:pPr>
    </w:p>
    <w:p w14:paraId="04EDD5FD" w14:textId="63315A26" w:rsidR="00F628D3" w:rsidRPr="00237014" w:rsidRDefault="001C22DD" w:rsidP="00F628D3">
      <w:pPr>
        <w:pStyle w:val="BodyText21"/>
        <w:tabs>
          <w:tab w:val="left" w:pos="1134"/>
        </w:tabs>
        <w:rPr>
          <w:rFonts w:asciiTheme="minorHAnsi" w:hAnsiTheme="minorHAnsi" w:cstheme="minorHAnsi"/>
          <w:strike/>
          <w:sz w:val="20"/>
          <w:highlight w:val="yellow"/>
        </w:rPr>
      </w:pPr>
      <w:r w:rsidRPr="007E344B">
        <w:rPr>
          <w:rFonts w:asciiTheme="minorHAnsi" w:hAnsiTheme="minorHAnsi" w:cstheme="minorHAnsi"/>
          <w:b/>
          <w:sz w:val="20"/>
          <w:u w:val="single"/>
        </w:rPr>
        <w:t>Art. 26.</w:t>
      </w:r>
      <w:r w:rsidR="00704E38" w:rsidRPr="007E344B">
        <w:rPr>
          <w:rFonts w:asciiTheme="minorHAnsi" w:hAnsiTheme="minorHAnsi" w:cstheme="minorHAnsi"/>
          <w:b/>
          <w:sz w:val="20"/>
          <w:u w:val="single"/>
        </w:rPr>
        <w:t xml:space="preserve"> </w:t>
      </w:r>
      <w:r w:rsidR="00F628D3" w:rsidRPr="00F628D3">
        <w:rPr>
          <w:rFonts w:asciiTheme="minorHAnsi" w:hAnsiTheme="minorHAnsi" w:cstheme="minorHAnsi"/>
          <w:sz w:val="20"/>
        </w:rPr>
        <w:t xml:space="preserve">Voor de tijdelijke vervanging van afwezige personeelsleden kan de aanstellende overheid indien er binnen het bestuur personeelsleden aangesteld werden in een vervangingsovereenkomst, de personeelsleden wiens overeenkomst op korte termijn afloopt of recent afgelopen is, een nieuwe overeenkomst aanbieden, op voorwaarde dat de taakinhoud en het profiel van beide functies overeenstemmen of het personeelslid verondersteld wordt geschikt te zijn voor de nieuwe functie. </w:t>
      </w:r>
    </w:p>
    <w:p w14:paraId="6E6443CA" w14:textId="578FF164" w:rsidR="00F628D3" w:rsidRPr="00237014" w:rsidRDefault="00F628D3" w:rsidP="00F628D3">
      <w:pPr>
        <w:pStyle w:val="BodyText21"/>
        <w:tabs>
          <w:tab w:val="left" w:pos="1134"/>
        </w:tabs>
        <w:rPr>
          <w:rFonts w:asciiTheme="minorHAnsi" w:hAnsiTheme="minorHAnsi" w:cstheme="minorHAnsi"/>
          <w:sz w:val="20"/>
        </w:rPr>
      </w:pPr>
      <w:r w:rsidRPr="00F628D3">
        <w:rPr>
          <w:rFonts w:asciiTheme="minorHAnsi" w:hAnsiTheme="minorHAnsi" w:cstheme="minorHAnsi"/>
          <w:sz w:val="20"/>
        </w:rPr>
        <w:t xml:space="preserve">Stagiairs die het </w:t>
      </w:r>
      <w:r w:rsidRPr="00237014">
        <w:rPr>
          <w:rFonts w:asciiTheme="minorHAnsi" w:hAnsiTheme="minorHAnsi" w:cstheme="minorHAnsi"/>
          <w:sz w:val="20"/>
        </w:rPr>
        <w:t>afgelopen jaar werkzaam zijn geweest binnen het bestuur, komen eveneens in aanmerking.</w:t>
      </w:r>
    </w:p>
    <w:p w14:paraId="482C760D" w14:textId="6CB999B3" w:rsidR="00DD3B08" w:rsidRPr="00237014" w:rsidRDefault="00DD3B08" w:rsidP="00F628D3">
      <w:pPr>
        <w:pStyle w:val="BodyText21"/>
        <w:tabs>
          <w:tab w:val="left" w:pos="1134"/>
        </w:tabs>
        <w:rPr>
          <w:rFonts w:asciiTheme="minorHAnsi" w:hAnsiTheme="minorHAnsi" w:cstheme="minorHAnsi"/>
          <w:sz w:val="20"/>
        </w:rPr>
      </w:pPr>
    </w:p>
    <w:p w14:paraId="52CE331B" w14:textId="0E0AB233"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Voor contracten van bepaalde duur tot maximaal twee jaar kan de aanstellende overheid uit een eventuele wervingsreserve putten. Indien er geen lopende wervingsreserve voor de functie bestaat raadpleegt de aanstellende overheid bij voorrang het interne personeelsbestand voor de invulling van deze contractuele betrekkingen.</w:t>
      </w:r>
      <w:r w:rsidRPr="00237014">
        <w:t xml:space="preserve"> </w:t>
      </w:r>
      <w:r w:rsidRPr="00237014">
        <w:rPr>
          <w:rFonts w:asciiTheme="minorHAnsi" w:hAnsiTheme="minorHAnsi" w:cstheme="minorHAnsi"/>
          <w:sz w:val="20"/>
        </w:rPr>
        <w:t xml:space="preserve">Indien de raadpleging van het interne personeelsbestand geen geschikte kandidaten heeft opgeleverd, dan worden de vacatures, voor </w:t>
      </w:r>
      <w:r w:rsidR="00CD2139" w:rsidRPr="00237014">
        <w:rPr>
          <w:rFonts w:asciiTheme="minorHAnsi" w:hAnsiTheme="minorHAnsi" w:cstheme="minorHAnsi"/>
          <w:sz w:val="20"/>
        </w:rPr>
        <w:t>contracten van bepaalde duur tot maximaal twee jaar,</w:t>
      </w:r>
      <w:r w:rsidRPr="00237014">
        <w:rPr>
          <w:rFonts w:asciiTheme="minorHAnsi" w:hAnsiTheme="minorHAnsi" w:cstheme="minorHAnsi"/>
          <w:sz w:val="20"/>
        </w:rPr>
        <w:t xml:space="preserve"> in afwijking van artikel </w:t>
      </w:r>
      <w:r w:rsidR="00CD2139" w:rsidRPr="00237014">
        <w:rPr>
          <w:rFonts w:asciiTheme="minorHAnsi" w:hAnsiTheme="minorHAnsi" w:cstheme="minorHAnsi"/>
          <w:sz w:val="20"/>
        </w:rPr>
        <w:t>14 §2</w:t>
      </w:r>
      <w:r w:rsidRPr="00237014">
        <w:rPr>
          <w:rFonts w:asciiTheme="minorHAnsi" w:hAnsiTheme="minorHAnsi" w:cstheme="minorHAnsi"/>
          <w:sz w:val="20"/>
        </w:rPr>
        <w:t>, bekendgemaakt op minstens één van de volgende manieren. Het vacaturebericht bevat de algemene en specifieke voorwaarden en het functieprofiel.</w:t>
      </w:r>
    </w:p>
    <w:p w14:paraId="4B8B64EE" w14:textId="2E9EA591"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via de VDAB en via andere organisaties voor de begeleiding van werkzoekenden (opvragen van een lijst van beschikbare kandidaten die aan de algemene toelatingsvoorwaarden voldoen en aan het functieprofiel beantwoorden);</w:t>
      </w:r>
    </w:p>
    <w:p w14:paraId="3DABDB4C" w14:textId="7E3D0588" w:rsidR="00DD3B08" w:rsidRPr="00237014" w:rsidRDefault="00DD3B08" w:rsidP="00DD3B08">
      <w:pPr>
        <w:pStyle w:val="BodyText21"/>
        <w:tabs>
          <w:tab w:val="left" w:pos="1134"/>
        </w:tabs>
        <w:rPr>
          <w:rFonts w:asciiTheme="minorHAnsi" w:hAnsiTheme="minorHAnsi" w:cstheme="minorHAnsi"/>
          <w:sz w:val="20"/>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 xml:space="preserve">via bekendmaking zoals </w:t>
      </w:r>
      <w:r w:rsidR="00CD2139" w:rsidRPr="00237014">
        <w:rPr>
          <w:rFonts w:asciiTheme="minorHAnsi" w:hAnsiTheme="minorHAnsi" w:cstheme="minorHAnsi"/>
          <w:sz w:val="20"/>
        </w:rPr>
        <w:t>bepaald</w:t>
      </w:r>
      <w:r w:rsidRPr="00237014">
        <w:rPr>
          <w:rFonts w:asciiTheme="minorHAnsi" w:hAnsiTheme="minorHAnsi" w:cstheme="minorHAnsi"/>
          <w:sz w:val="20"/>
        </w:rPr>
        <w:t xml:space="preserve"> in artikel </w:t>
      </w:r>
      <w:r w:rsidR="00CD2139" w:rsidRPr="00237014">
        <w:rPr>
          <w:rFonts w:asciiTheme="minorHAnsi" w:hAnsiTheme="minorHAnsi" w:cstheme="minorHAnsi"/>
          <w:sz w:val="20"/>
        </w:rPr>
        <w:t>14</w:t>
      </w:r>
      <w:r w:rsidRPr="00237014">
        <w:rPr>
          <w:rFonts w:asciiTheme="minorHAnsi" w:hAnsiTheme="minorHAnsi" w:cstheme="minorHAnsi"/>
          <w:sz w:val="20"/>
        </w:rPr>
        <w:t xml:space="preserve"> §2 van deze rechtspositieregeling. In dit geval bevat het vacaturebericht de algemene en specifieke voorwaarden en het functieprofiel, en dienen de kandidaturen ingediend te worden binnen de door de aanstellende overheid bepaalde termijn;</w:t>
      </w:r>
    </w:p>
    <w:p w14:paraId="274A6516" w14:textId="46DA150F" w:rsidR="00DD3B08" w:rsidRPr="00DD3B08" w:rsidRDefault="00DD3B08" w:rsidP="00DD3B08">
      <w:pPr>
        <w:pStyle w:val="BodyText21"/>
        <w:tabs>
          <w:tab w:val="left" w:pos="1134"/>
        </w:tabs>
        <w:rPr>
          <w:rFonts w:asciiTheme="minorHAnsi" w:hAnsiTheme="minorHAnsi" w:cstheme="minorHAnsi"/>
          <w:sz w:val="20"/>
          <w:lang w:val="nl-BE"/>
        </w:rPr>
      </w:pPr>
      <w:r w:rsidRPr="00237014">
        <w:rPr>
          <w:rFonts w:asciiTheme="minorHAnsi" w:hAnsiTheme="minorHAnsi" w:cstheme="minorHAnsi"/>
          <w:sz w:val="20"/>
        </w:rPr>
        <w:t>-</w:t>
      </w:r>
      <w:r w:rsidR="00CD2139" w:rsidRPr="00237014">
        <w:rPr>
          <w:rFonts w:asciiTheme="minorHAnsi" w:hAnsiTheme="minorHAnsi" w:cstheme="minorHAnsi"/>
          <w:sz w:val="20"/>
        </w:rPr>
        <w:t xml:space="preserve"> </w:t>
      </w:r>
      <w:r w:rsidRPr="00237014">
        <w:rPr>
          <w:rFonts w:asciiTheme="minorHAnsi" w:hAnsiTheme="minorHAnsi" w:cstheme="minorHAnsi"/>
          <w:sz w:val="20"/>
        </w:rPr>
        <w:t>via raadpleging van het vrijwillig sollicitantenbestand.</w:t>
      </w:r>
    </w:p>
    <w:p w14:paraId="71AE72A8" w14:textId="77777777" w:rsidR="00DD3B08" w:rsidRPr="00F628D3" w:rsidRDefault="00DD3B08" w:rsidP="00F628D3">
      <w:pPr>
        <w:pStyle w:val="BodyText21"/>
        <w:tabs>
          <w:tab w:val="left" w:pos="1134"/>
        </w:tabs>
        <w:rPr>
          <w:rFonts w:asciiTheme="minorHAnsi" w:hAnsiTheme="minorHAnsi" w:cstheme="minorHAnsi"/>
          <w:sz w:val="20"/>
        </w:rPr>
      </w:pPr>
    </w:p>
    <w:p w14:paraId="2A0304D1" w14:textId="11868BE9" w:rsidR="001C22DD" w:rsidRPr="00237014"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Contractuele aanstellingen binnen vervangingscontracten of voor contracten van bepaalde duur tot maximaal twee jaar worden ingevuld</w:t>
      </w:r>
      <w:r w:rsidR="00F628D3">
        <w:rPr>
          <w:rFonts w:asciiTheme="minorHAnsi" w:hAnsiTheme="minorHAnsi" w:cstheme="minorHAnsi"/>
          <w:sz w:val="20"/>
        </w:rPr>
        <w:t>.</w:t>
      </w:r>
      <w:r w:rsidR="005C2D80">
        <w:rPr>
          <w:rFonts w:asciiTheme="minorHAnsi" w:hAnsiTheme="minorHAnsi" w:cstheme="minorHAnsi"/>
          <w:sz w:val="20"/>
        </w:rPr>
        <w:t xml:space="preserve"> </w:t>
      </w:r>
      <w:r w:rsidRPr="007E344B">
        <w:rPr>
          <w:rFonts w:asciiTheme="minorHAnsi" w:hAnsiTheme="minorHAnsi" w:cstheme="minorHAnsi"/>
          <w:sz w:val="20"/>
        </w:rPr>
        <w:t xml:space="preserve">Dit op basis van een eenvoudige sollicitatieproef of –gesprek met een selectiecommissie bestaande uit minstens twee interne deskundigen. </w:t>
      </w:r>
      <w:r w:rsidRPr="00237014">
        <w:rPr>
          <w:rFonts w:asciiTheme="minorHAnsi" w:hAnsiTheme="minorHAnsi" w:cstheme="minorHAnsi"/>
          <w:sz w:val="20"/>
        </w:rPr>
        <w:t>De kandidaten krijgen de vermelding geschikt of niet geschikt. Zij dienen de vermelding geschikt te bekomen om geslaagd te zijn. De sollicitatieproef of –gesprek is niet vergelijkend en resulteert in een alfabetische rangschikking van de geschikte kandidaten.</w:t>
      </w:r>
    </w:p>
    <w:p w14:paraId="3954BE0C" w14:textId="77777777" w:rsidR="00B80CC9" w:rsidRPr="00237014" w:rsidRDefault="00B80CC9" w:rsidP="00176119">
      <w:pPr>
        <w:pStyle w:val="BodyText21"/>
        <w:tabs>
          <w:tab w:val="left" w:pos="1134"/>
        </w:tabs>
        <w:rPr>
          <w:rFonts w:asciiTheme="minorHAnsi" w:hAnsiTheme="minorHAnsi" w:cstheme="minorHAnsi"/>
          <w:sz w:val="20"/>
        </w:rPr>
      </w:pPr>
    </w:p>
    <w:p w14:paraId="72C9F76F" w14:textId="7D0298BC" w:rsidR="00B80CC9" w:rsidRPr="00237014" w:rsidRDefault="00B80CC9" w:rsidP="00176119">
      <w:pPr>
        <w:pStyle w:val="BodyText21"/>
        <w:tabs>
          <w:tab w:val="left" w:pos="1134"/>
        </w:tabs>
        <w:rPr>
          <w:rFonts w:asciiTheme="minorHAnsi" w:hAnsiTheme="minorHAnsi" w:cstheme="minorHAnsi"/>
          <w:sz w:val="20"/>
          <w:lang w:val="nl-BE"/>
        </w:rPr>
      </w:pPr>
      <w:r w:rsidRPr="00237014">
        <w:rPr>
          <w:rFonts w:asciiTheme="minorHAnsi" w:hAnsiTheme="minorHAnsi" w:cstheme="minorHAnsi"/>
          <w:sz w:val="20"/>
          <w:lang w:val="nl-BE"/>
        </w:rPr>
        <w:t>In afwijking van artikel 15 en van artikel 18, §</w:t>
      </w:r>
      <w:r w:rsidR="0000276C" w:rsidRPr="00237014">
        <w:rPr>
          <w:rFonts w:asciiTheme="minorHAnsi" w:hAnsiTheme="minorHAnsi" w:cstheme="minorHAnsi"/>
          <w:sz w:val="20"/>
          <w:lang w:val="nl-BE"/>
        </w:rPr>
        <w:t>3</w:t>
      </w:r>
      <w:r w:rsidRPr="00237014">
        <w:rPr>
          <w:rFonts w:asciiTheme="minorHAnsi" w:hAnsiTheme="minorHAnsi" w:cstheme="minorHAnsi"/>
          <w:sz w:val="20"/>
          <w:lang w:val="nl-BE"/>
        </w:rPr>
        <w:t xml:space="preserve"> kan worden afgeweken van de minimale bekendmakingstermijn en de minimale oproepingstermijn van veertien kalenderdagen, indien een betrekking op korte termijn moet worden vervuld.</w:t>
      </w:r>
    </w:p>
    <w:p w14:paraId="114289B9" w14:textId="77777777" w:rsidR="00B80CC9" w:rsidRPr="00237014" w:rsidRDefault="00B80CC9" w:rsidP="00176119">
      <w:pPr>
        <w:pStyle w:val="BodyText21"/>
        <w:tabs>
          <w:tab w:val="left" w:pos="1134"/>
        </w:tabs>
        <w:rPr>
          <w:rFonts w:asciiTheme="minorHAnsi" w:hAnsiTheme="minorHAnsi" w:cstheme="minorHAnsi"/>
          <w:sz w:val="20"/>
          <w:lang w:val="nl-BE"/>
        </w:rPr>
      </w:pPr>
    </w:p>
    <w:p w14:paraId="50DC924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Deze kandidaten worden geraadpleegd in functie van de voorwaarde dat ze op korte termijn beschikbaar zijn, waarmee bedoeld wordt dat ze uiterlijk binnen acht kalenderdagen moeten te kennen geven of ze bereid zijn de tijdelijke functie te aanvaarden binnen een door het college van </w:t>
      </w:r>
      <w:r w:rsidR="005506BA" w:rsidRPr="00237014">
        <w:rPr>
          <w:rFonts w:asciiTheme="minorHAnsi" w:hAnsiTheme="minorHAnsi" w:cstheme="minorHAnsi"/>
          <w:sz w:val="20"/>
          <w:szCs w:val="20"/>
        </w:rPr>
        <w:t>burgemeester</w:t>
      </w:r>
      <w:r w:rsidRPr="00237014">
        <w:rPr>
          <w:rFonts w:asciiTheme="minorHAnsi" w:hAnsiTheme="minorHAnsi" w:cstheme="minorHAnsi"/>
          <w:sz w:val="20"/>
          <w:szCs w:val="20"/>
        </w:rPr>
        <w:t xml:space="preserve"> en</w:t>
      </w:r>
      <w:r w:rsidRPr="007E344B">
        <w:rPr>
          <w:rFonts w:asciiTheme="minorHAnsi" w:hAnsiTheme="minorHAnsi" w:cstheme="minorHAnsi"/>
          <w:sz w:val="20"/>
          <w:szCs w:val="20"/>
        </w:rPr>
        <w:t xml:space="preserve"> schepenen bepaalde termijn of binnen een overeen te komen korte termijn.</w:t>
      </w:r>
    </w:p>
    <w:p w14:paraId="38E48B28"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32BB3D72"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27.</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Aanwerving van jobstudenten kan gebeuren op basis van een eenvoudige sollicitatieproef door één of twee interne personeelsleden van minimaal niveau C. De kandidaat jobstudenten krijgen de vermelding geschikt of niet geschikt. Zij dienen de vermelding geschikt te bekomen om geslaagd te zijn. Deze sollicitatieproef is niet vergelijkend en resulteert in een alfabetische rangschikking van de geschikte kandidaten.</w:t>
      </w:r>
    </w:p>
    <w:p w14:paraId="543115EE" w14:textId="77777777" w:rsidR="00F56259" w:rsidRPr="007E344B" w:rsidRDefault="00F56259" w:rsidP="00176119">
      <w:pPr>
        <w:jc w:val="left"/>
        <w:rPr>
          <w:rFonts w:asciiTheme="minorHAnsi" w:hAnsiTheme="minorHAnsi" w:cstheme="minorHAnsi"/>
          <w:sz w:val="20"/>
          <w:szCs w:val="20"/>
        </w:rPr>
      </w:pPr>
    </w:p>
    <w:p w14:paraId="7A232B4A"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37" w:name="_Toc198563830"/>
      <w:bookmarkStart w:id="138" w:name="_Toc199238564"/>
      <w:bookmarkStart w:id="139" w:name="_Toc199303311"/>
      <w:bookmarkStart w:id="140" w:name="_Toc199303424"/>
      <w:bookmarkStart w:id="141" w:name="_Toc199303738"/>
      <w:bookmarkStart w:id="142" w:name="_Toc221698857"/>
      <w:bookmarkStart w:id="143" w:name="_Toc224959778"/>
      <w:bookmarkStart w:id="144" w:name="_Toc224974582"/>
      <w:bookmarkStart w:id="145" w:name="_Toc487534563"/>
      <w:r w:rsidRPr="007E344B">
        <w:rPr>
          <w:rFonts w:asciiTheme="minorHAnsi" w:hAnsiTheme="minorHAnsi" w:cstheme="minorHAnsi"/>
          <w:sz w:val="20"/>
          <w:szCs w:val="20"/>
        </w:rPr>
        <w:t xml:space="preserve">Afdeling VII. </w:t>
      </w:r>
      <w:r w:rsidR="00E42EAD"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De aanwerving van personen met een </w:t>
      </w:r>
      <w:bookmarkEnd w:id="137"/>
      <w:bookmarkEnd w:id="138"/>
      <w:bookmarkEnd w:id="139"/>
      <w:bookmarkEnd w:id="140"/>
      <w:bookmarkEnd w:id="141"/>
      <w:r w:rsidR="001C22DD" w:rsidRPr="007E344B">
        <w:rPr>
          <w:rFonts w:asciiTheme="minorHAnsi" w:hAnsiTheme="minorHAnsi" w:cstheme="minorHAnsi"/>
          <w:sz w:val="20"/>
          <w:szCs w:val="20"/>
        </w:rPr>
        <w:t>arbeidshandicap</w:t>
      </w:r>
      <w:bookmarkEnd w:id="142"/>
      <w:bookmarkEnd w:id="143"/>
      <w:bookmarkEnd w:id="144"/>
      <w:bookmarkEnd w:id="145"/>
      <w:r w:rsidR="001C22DD" w:rsidRPr="007E344B">
        <w:rPr>
          <w:rFonts w:asciiTheme="minorHAnsi" w:hAnsiTheme="minorHAnsi" w:cstheme="minorHAnsi"/>
          <w:sz w:val="20"/>
          <w:szCs w:val="20"/>
        </w:rPr>
        <w:t xml:space="preserve"> </w:t>
      </w:r>
    </w:p>
    <w:p w14:paraId="3240C24D" w14:textId="77777777" w:rsidR="001C22DD" w:rsidRPr="007E344B" w:rsidRDefault="001C22DD" w:rsidP="00176119">
      <w:pPr>
        <w:pStyle w:val="BodyText21"/>
        <w:rPr>
          <w:rFonts w:asciiTheme="minorHAnsi" w:hAnsiTheme="minorHAnsi" w:cstheme="minorHAnsi"/>
          <w:sz w:val="20"/>
        </w:rPr>
      </w:pPr>
    </w:p>
    <w:p w14:paraId="796AC6BB"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28.</w:t>
      </w:r>
      <w:r w:rsidR="00704E38" w:rsidRPr="007E344B">
        <w:rPr>
          <w:rFonts w:asciiTheme="minorHAnsi" w:hAnsiTheme="minorHAnsi" w:cstheme="minorHAnsi"/>
          <w:b/>
          <w:sz w:val="20"/>
          <w:u w:val="single"/>
        </w:rPr>
        <w:t xml:space="preserve"> </w:t>
      </w:r>
      <w:r w:rsidR="00BD1D2A" w:rsidRPr="007E344B">
        <w:rPr>
          <w:rFonts w:asciiTheme="minorHAnsi" w:hAnsiTheme="minorHAnsi" w:cstheme="minorHAnsi"/>
          <w:sz w:val="20"/>
        </w:rPr>
        <w:t>Ten minste 2% van het totale aantal personeelsleden (ook deze in het kader van tewerkstellingsinitiatieven) binnen het bestuur uitgedrukt in voltijdse equivalenten, bestaat uit personen met een arbeidshandicap, die aan een van de volgende voorwaarden voldoen:</w:t>
      </w:r>
    </w:p>
    <w:p w14:paraId="1056EE12" w14:textId="77777777" w:rsidR="00BD1D2A" w:rsidRPr="007E344B" w:rsidRDefault="00BD1D2A" w:rsidP="00176119">
      <w:pPr>
        <w:pStyle w:val="BodyText21"/>
        <w:tabs>
          <w:tab w:val="left" w:pos="1134"/>
        </w:tabs>
        <w:ind w:left="709"/>
        <w:rPr>
          <w:rFonts w:asciiTheme="minorHAnsi" w:hAnsiTheme="minorHAnsi" w:cstheme="minorHAnsi"/>
          <w:sz w:val="20"/>
        </w:rPr>
      </w:pPr>
    </w:p>
    <w:p w14:paraId="71F7DF02"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ze zijn ingeschreven bij het Vlaams Agentschap voor Personen met een Handicap, voorheen het Vlaams Fonds voor de Sociale Integratie van Personen met een Handicap;</w:t>
      </w:r>
    </w:p>
    <w:p w14:paraId="4D3351F4"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ze zijn erkend door de Vlaamse Dienst voor Arbeidsbemiddeling en Beroepsopleiding als personen met een handicap;</w:t>
      </w:r>
    </w:p>
    <w:p w14:paraId="44DBCBCA"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t>ze komen in aanmerking voor een inkomens</w:t>
      </w:r>
      <w:r w:rsidR="005506BA" w:rsidRPr="007E344B">
        <w:rPr>
          <w:rFonts w:asciiTheme="minorHAnsi" w:hAnsiTheme="minorHAnsi" w:cstheme="minorHAnsi"/>
          <w:sz w:val="20"/>
          <w:szCs w:val="20"/>
        </w:rPr>
        <w:t xml:space="preserve"> </w:t>
      </w:r>
      <w:r w:rsidRPr="007E344B">
        <w:rPr>
          <w:rFonts w:asciiTheme="minorHAnsi" w:hAnsiTheme="minorHAnsi" w:cstheme="minorHAnsi"/>
          <w:sz w:val="20"/>
          <w:szCs w:val="20"/>
        </w:rPr>
        <w:t>vervangende tegemoetkoming of voor een integratietegemoetkoming, die verstrekt wordt aan personen met een handicap op basis van de wet van 27 februari 1987 houdende tegemoetkomingen aan personen met een handicap;</w:t>
      </w:r>
    </w:p>
    <w:p w14:paraId="3F25EF88"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4°</w:t>
      </w:r>
      <w:r w:rsidRPr="007E344B">
        <w:rPr>
          <w:rFonts w:asciiTheme="minorHAnsi" w:hAnsiTheme="minorHAnsi" w:cstheme="minorHAnsi"/>
          <w:sz w:val="20"/>
          <w:szCs w:val="20"/>
        </w:rPr>
        <w:tab/>
        <w:t>ze zijn in het bezit van een attest dat uitgereikt is door de algemene directie Personen met een Handicap van de Federale Overheidsdienst Sociale Zekerheid voor het verstrekken van sociale en fiscale voordelen;</w:t>
      </w:r>
    </w:p>
    <w:p w14:paraId="2D630482"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lastRenderedPageBreak/>
        <w:tab/>
        <w:t>5°</w:t>
      </w:r>
      <w:r w:rsidRPr="007E344B">
        <w:rPr>
          <w:rFonts w:asciiTheme="minorHAnsi" w:hAnsiTheme="minorHAnsi" w:cstheme="minorHAnsi"/>
          <w:sz w:val="20"/>
          <w:szCs w:val="20"/>
        </w:rPr>
        <w:tab/>
        <w:t>ze zijn slachtoffer van een arbeidsongeval of van een beroepsziekte en ze kunnen een bewijs voorleggen van een blijvende arbeidsongeschiktheid van ten minste 66%,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p>
    <w:p w14:paraId="4AB0A95F" w14:textId="77777777" w:rsidR="001C22DD" w:rsidRPr="007E344B" w:rsidRDefault="001C22DD" w:rsidP="00176119">
      <w:pPr>
        <w:tabs>
          <w:tab w:val="left" w:pos="1440"/>
          <w:tab w:val="left" w:pos="1980"/>
        </w:tabs>
        <w:ind w:left="1980" w:hanging="1980"/>
        <w:jc w:val="left"/>
        <w:rPr>
          <w:rFonts w:asciiTheme="minorHAnsi" w:hAnsiTheme="minorHAnsi" w:cstheme="minorHAnsi"/>
          <w:sz w:val="20"/>
          <w:szCs w:val="20"/>
        </w:rPr>
      </w:pPr>
      <w:r w:rsidRPr="007E344B">
        <w:rPr>
          <w:rFonts w:asciiTheme="minorHAnsi" w:hAnsiTheme="minorHAnsi" w:cstheme="minorHAnsi"/>
          <w:sz w:val="20"/>
          <w:szCs w:val="20"/>
        </w:rPr>
        <w:tab/>
        <w:t>6°</w:t>
      </w:r>
      <w:r w:rsidRPr="007E344B">
        <w:rPr>
          <w:rFonts w:asciiTheme="minorHAnsi" w:hAnsiTheme="minorHAnsi" w:cstheme="minorHAnsi"/>
          <w:sz w:val="20"/>
          <w:szCs w:val="20"/>
        </w:rPr>
        <w:tab/>
        <w:t xml:space="preserve">ze hebben hun hoogste getuigschrift of diploma behaald in het buitengewoon secundair onderwijs. </w:t>
      </w:r>
    </w:p>
    <w:p w14:paraId="765E798D" w14:textId="77777777" w:rsidR="001C22DD" w:rsidRPr="007E344B" w:rsidRDefault="001C22DD" w:rsidP="00176119">
      <w:pPr>
        <w:jc w:val="left"/>
        <w:rPr>
          <w:rFonts w:asciiTheme="minorHAnsi" w:hAnsiTheme="minorHAnsi" w:cstheme="minorHAnsi"/>
          <w:sz w:val="20"/>
          <w:szCs w:val="20"/>
        </w:rPr>
      </w:pPr>
    </w:p>
    <w:p w14:paraId="216A0079" w14:textId="77777777" w:rsidR="00BD1D2A" w:rsidRPr="007E344B" w:rsidRDefault="00BD1D2A" w:rsidP="00176119">
      <w:pPr>
        <w:pStyle w:val="Plattetekst21"/>
        <w:tabs>
          <w:tab w:val="left" w:pos="1134"/>
        </w:tabs>
        <w:rPr>
          <w:rFonts w:asciiTheme="minorHAnsi" w:hAnsiTheme="minorHAnsi" w:cstheme="minorHAnsi"/>
          <w:sz w:val="20"/>
        </w:rPr>
      </w:pPr>
      <w:r w:rsidRPr="007E344B">
        <w:rPr>
          <w:rFonts w:asciiTheme="minorHAnsi" w:hAnsiTheme="minorHAnsi" w:cstheme="minorHAnsi"/>
          <w:sz w:val="20"/>
        </w:rPr>
        <w:t>Het uitvoerend orgaan van het bestuur of, als hij daartoe gemachtigd is in het kader van het dagelijks personeelsbeheer, het hoofd van het personeel bepaalt het aantal voltijds equivalenten in overeenstemmingen met het percentage, vermeld in het eerste lid.</w:t>
      </w:r>
    </w:p>
    <w:p w14:paraId="7AA0EB4F" w14:textId="77777777" w:rsidR="00BD1D2A" w:rsidRPr="007E344B" w:rsidRDefault="00BD1D2A" w:rsidP="00176119">
      <w:pPr>
        <w:jc w:val="left"/>
        <w:rPr>
          <w:rFonts w:asciiTheme="minorHAnsi" w:hAnsiTheme="minorHAnsi" w:cstheme="minorHAnsi"/>
          <w:sz w:val="20"/>
          <w:szCs w:val="20"/>
        </w:rPr>
      </w:pPr>
    </w:p>
    <w:p w14:paraId="0A702F3D"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29.</w:t>
      </w:r>
      <w:r w:rsidR="004A4B2F" w:rsidRPr="007E344B">
        <w:rPr>
          <w:rFonts w:asciiTheme="minorHAnsi" w:hAnsiTheme="minorHAnsi" w:cstheme="minorHAnsi"/>
          <w:b/>
          <w:sz w:val="20"/>
          <w:u w:val="single"/>
        </w:rPr>
        <w:t xml:space="preserve"> </w:t>
      </w:r>
      <w:r w:rsidRPr="007E344B">
        <w:rPr>
          <w:rFonts w:asciiTheme="minorHAnsi" w:hAnsiTheme="minorHAnsi" w:cstheme="minorHAnsi"/>
          <w:sz w:val="20"/>
        </w:rPr>
        <w:t>De kandidaten moeten voldoen aan de algemene toelatingsvoorwaarden en aan de aanwervingsvoorwaarden.</w:t>
      </w:r>
    </w:p>
    <w:p w14:paraId="0CD0DC41" w14:textId="77777777" w:rsidR="001C22DD" w:rsidRPr="007E344B" w:rsidRDefault="001C22DD" w:rsidP="00176119">
      <w:pPr>
        <w:pStyle w:val="BodyText21"/>
        <w:rPr>
          <w:rFonts w:asciiTheme="minorHAnsi" w:hAnsiTheme="minorHAnsi" w:cstheme="minorHAnsi"/>
          <w:sz w:val="20"/>
        </w:rPr>
      </w:pPr>
    </w:p>
    <w:p w14:paraId="439E59B8" w14:textId="77777777" w:rsidR="004A4B2F"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w:t>
      </w:r>
      <w:r w:rsidR="00A228B9" w:rsidRPr="007E344B">
        <w:rPr>
          <w:rFonts w:asciiTheme="minorHAnsi" w:hAnsiTheme="minorHAnsi" w:cstheme="minorHAnsi"/>
          <w:b/>
          <w:sz w:val="20"/>
          <w:u w:val="single"/>
        </w:rPr>
        <w:t xml:space="preserve"> </w:t>
      </w:r>
      <w:r w:rsidRPr="007E344B">
        <w:rPr>
          <w:rFonts w:asciiTheme="minorHAnsi" w:hAnsiTheme="minorHAnsi" w:cstheme="minorHAnsi"/>
          <w:b/>
          <w:sz w:val="20"/>
          <w:u w:val="single"/>
        </w:rPr>
        <w:t>30.</w:t>
      </w:r>
      <w:r w:rsidR="004A4B2F" w:rsidRPr="007E344B">
        <w:rPr>
          <w:rFonts w:asciiTheme="minorHAnsi" w:hAnsiTheme="minorHAnsi" w:cstheme="minorHAnsi"/>
          <w:b/>
          <w:sz w:val="20"/>
          <w:u w:val="single"/>
        </w:rPr>
        <w:t xml:space="preserve"> </w:t>
      </w:r>
      <w:r w:rsidRPr="007E344B">
        <w:rPr>
          <w:rFonts w:asciiTheme="minorHAnsi" w:hAnsiTheme="minorHAnsi" w:cstheme="minorHAnsi"/>
          <w:sz w:val="20"/>
        </w:rPr>
        <w:t>Bij de toepassing van de selectieproeven worden de hinderpalen die verbonden zijn met de handicap, door aangepaste faciliteiten verholpen.</w:t>
      </w:r>
    </w:p>
    <w:p w14:paraId="2CE4B2D9" w14:textId="77777777" w:rsidR="0086425A" w:rsidRPr="007E344B" w:rsidRDefault="0086425A" w:rsidP="00176119">
      <w:pPr>
        <w:pStyle w:val="BodyText21"/>
        <w:tabs>
          <w:tab w:val="left" w:pos="1134"/>
        </w:tabs>
        <w:rPr>
          <w:rFonts w:asciiTheme="minorHAnsi" w:hAnsiTheme="minorHAnsi" w:cstheme="minorHAnsi"/>
          <w:sz w:val="20"/>
        </w:rPr>
      </w:pPr>
    </w:p>
    <w:p w14:paraId="5CAE01DA"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46" w:name="_Toc198563831"/>
      <w:bookmarkStart w:id="147" w:name="_Toc199238565"/>
      <w:bookmarkStart w:id="148" w:name="_Toc199303312"/>
      <w:bookmarkStart w:id="149" w:name="_Toc199303425"/>
      <w:bookmarkStart w:id="150" w:name="_Toc199303739"/>
      <w:bookmarkStart w:id="151" w:name="_Toc221698858"/>
      <w:bookmarkStart w:id="152" w:name="_Toc224959779"/>
      <w:bookmarkStart w:id="153" w:name="_Toc224974583"/>
      <w:bookmarkStart w:id="154" w:name="_Toc487534564"/>
      <w:r w:rsidRPr="007E344B">
        <w:rPr>
          <w:rFonts w:asciiTheme="minorHAnsi" w:hAnsiTheme="minorHAnsi" w:cstheme="minorHAnsi"/>
          <w:sz w:val="20"/>
          <w:szCs w:val="20"/>
        </w:rPr>
        <w:t>A</w:t>
      </w:r>
      <w:r w:rsidR="0086425A" w:rsidRPr="007E344B">
        <w:rPr>
          <w:rFonts w:asciiTheme="minorHAnsi" w:hAnsiTheme="minorHAnsi" w:cstheme="minorHAnsi"/>
          <w:sz w:val="20"/>
          <w:szCs w:val="20"/>
        </w:rPr>
        <w:t xml:space="preserve">fdeling VIII. </w:t>
      </w:r>
      <w:r w:rsidR="00E42EAD" w:rsidRPr="007E344B">
        <w:rPr>
          <w:rFonts w:asciiTheme="minorHAnsi" w:hAnsiTheme="minorHAnsi" w:cstheme="minorHAnsi"/>
          <w:sz w:val="20"/>
          <w:szCs w:val="20"/>
        </w:rPr>
        <w:tab/>
      </w:r>
      <w:r w:rsidRPr="007E344B">
        <w:rPr>
          <w:rFonts w:asciiTheme="minorHAnsi" w:hAnsiTheme="minorHAnsi" w:cstheme="minorHAnsi"/>
          <w:sz w:val="20"/>
          <w:szCs w:val="20"/>
        </w:rPr>
        <w:t>De indiensttreding</w:t>
      </w:r>
      <w:bookmarkEnd w:id="146"/>
      <w:bookmarkEnd w:id="147"/>
      <w:bookmarkEnd w:id="148"/>
      <w:bookmarkEnd w:id="149"/>
      <w:bookmarkEnd w:id="150"/>
      <w:bookmarkEnd w:id="151"/>
      <w:bookmarkEnd w:id="152"/>
      <w:bookmarkEnd w:id="153"/>
      <w:bookmarkEnd w:id="154"/>
    </w:p>
    <w:p w14:paraId="1A89EBED" w14:textId="77777777" w:rsidR="001C22DD" w:rsidRPr="007E344B" w:rsidRDefault="001C22DD" w:rsidP="00176119">
      <w:pPr>
        <w:pStyle w:val="BodyText21"/>
        <w:rPr>
          <w:rFonts w:asciiTheme="minorHAnsi" w:hAnsiTheme="minorHAnsi" w:cstheme="minorHAnsi"/>
          <w:sz w:val="20"/>
        </w:rPr>
      </w:pPr>
    </w:p>
    <w:p w14:paraId="382CB3DF" w14:textId="77777777" w:rsidR="001C22DD" w:rsidRPr="00237014" w:rsidRDefault="002C2BF6" w:rsidP="00176119">
      <w:pPr>
        <w:pStyle w:val="BodyText21"/>
        <w:tabs>
          <w:tab w:val="left" w:pos="1134"/>
        </w:tabs>
        <w:rPr>
          <w:rFonts w:asciiTheme="minorHAnsi" w:hAnsiTheme="minorHAnsi" w:cstheme="minorHAnsi"/>
          <w:b/>
          <w:sz w:val="20"/>
          <w:u w:val="single"/>
        </w:rPr>
      </w:pPr>
      <w:r w:rsidRPr="00237014">
        <w:rPr>
          <w:rFonts w:asciiTheme="minorHAnsi" w:hAnsiTheme="minorHAnsi" w:cstheme="minorHAnsi"/>
          <w:b/>
          <w:sz w:val="20"/>
          <w:u w:val="single"/>
        </w:rPr>
        <w:t>Art.</w:t>
      </w:r>
      <w:r w:rsidR="00A228B9" w:rsidRPr="00237014">
        <w:rPr>
          <w:rFonts w:asciiTheme="minorHAnsi" w:hAnsiTheme="minorHAnsi" w:cstheme="minorHAnsi"/>
          <w:b/>
          <w:sz w:val="20"/>
          <w:u w:val="single"/>
        </w:rPr>
        <w:t xml:space="preserve"> </w:t>
      </w:r>
      <w:r w:rsidR="001C22DD" w:rsidRPr="00237014">
        <w:rPr>
          <w:rFonts w:asciiTheme="minorHAnsi" w:hAnsiTheme="minorHAnsi" w:cstheme="minorHAnsi"/>
          <w:b/>
          <w:sz w:val="20"/>
          <w:u w:val="single"/>
        </w:rPr>
        <w:t>31</w:t>
      </w:r>
      <w:r w:rsidRPr="00237014">
        <w:rPr>
          <w:rFonts w:asciiTheme="minorHAnsi" w:hAnsiTheme="minorHAnsi" w:cstheme="minorHAnsi"/>
          <w:b/>
          <w:sz w:val="20"/>
          <w:u w:val="single"/>
        </w:rPr>
        <w:t>.</w:t>
      </w:r>
    </w:p>
    <w:p w14:paraId="25FD4482" w14:textId="77777777" w:rsidR="001C22DD" w:rsidRPr="00237014" w:rsidRDefault="001C22DD" w:rsidP="00176119">
      <w:pPr>
        <w:pStyle w:val="BodyText21"/>
        <w:tabs>
          <w:tab w:val="left" w:pos="1134"/>
        </w:tabs>
        <w:rPr>
          <w:rFonts w:asciiTheme="minorHAnsi" w:hAnsiTheme="minorHAnsi" w:cstheme="minorHAnsi"/>
          <w:b/>
          <w:sz w:val="20"/>
          <w:u w:val="single"/>
        </w:rPr>
      </w:pPr>
    </w:p>
    <w:p w14:paraId="003A088C" w14:textId="76DFA1F8" w:rsidR="004A4B2F" w:rsidRPr="00237014" w:rsidRDefault="001C7E14"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w:t>
      </w:r>
      <w:r w:rsidR="00602086" w:rsidRPr="00237014">
        <w:rPr>
          <w:rFonts w:asciiTheme="minorHAnsi" w:hAnsiTheme="minorHAnsi" w:cstheme="minorHAnsi"/>
          <w:sz w:val="20"/>
          <w:szCs w:val="20"/>
        </w:rPr>
        <w:t>1. De</w:t>
      </w:r>
      <w:r w:rsidR="00052FFD" w:rsidRPr="00237014">
        <w:rPr>
          <w:rFonts w:asciiTheme="minorHAnsi" w:hAnsiTheme="minorHAnsi" w:cstheme="minorHAnsi"/>
          <w:sz w:val="20"/>
          <w:szCs w:val="20"/>
        </w:rPr>
        <w:t xml:space="preserve"> aanstellende overheid bepaalt de datum of de termijn van indiensttreding van het geselecteerde personeelslid</w:t>
      </w:r>
      <w:r w:rsidR="004A4B2F" w:rsidRPr="00237014">
        <w:rPr>
          <w:rFonts w:asciiTheme="minorHAnsi" w:hAnsiTheme="minorHAnsi" w:cstheme="minorHAnsi"/>
          <w:sz w:val="20"/>
          <w:szCs w:val="20"/>
        </w:rPr>
        <w:t xml:space="preserve"> en </w:t>
      </w:r>
    </w:p>
    <w:p w14:paraId="4D6683C1" w14:textId="77777777" w:rsidR="00052FFD" w:rsidRPr="00237014" w:rsidRDefault="00052FF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deelt deze mee via een schrijven.</w:t>
      </w:r>
    </w:p>
    <w:p w14:paraId="7E552545" w14:textId="775C5F0F" w:rsidR="00430271" w:rsidRPr="00237014" w:rsidRDefault="00052FFD" w:rsidP="00430271">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Het personeelslid</w:t>
      </w:r>
      <w:r w:rsidR="003F7E85" w:rsidRPr="00237014">
        <w:rPr>
          <w:rFonts w:asciiTheme="minorHAnsi" w:hAnsiTheme="minorHAnsi" w:cstheme="minorHAnsi"/>
          <w:sz w:val="20"/>
          <w:szCs w:val="20"/>
        </w:rPr>
        <w:t xml:space="preserve"> van de gemeente</w:t>
      </w:r>
      <w:r w:rsidRPr="00237014">
        <w:rPr>
          <w:rFonts w:asciiTheme="minorHAnsi" w:hAnsiTheme="minorHAnsi" w:cstheme="minorHAnsi"/>
          <w:sz w:val="20"/>
          <w:szCs w:val="20"/>
        </w:rPr>
        <w:t xml:space="preserve"> legt </w:t>
      </w:r>
      <w:r w:rsidR="003F7E85" w:rsidRPr="00237014">
        <w:rPr>
          <w:rFonts w:asciiTheme="minorHAnsi" w:hAnsiTheme="minorHAnsi" w:cstheme="minorHAnsi"/>
          <w:sz w:val="20"/>
          <w:szCs w:val="20"/>
        </w:rPr>
        <w:t>in handen van</w:t>
      </w:r>
      <w:r w:rsidRPr="00237014">
        <w:rPr>
          <w:rFonts w:asciiTheme="minorHAnsi" w:hAnsiTheme="minorHAnsi" w:cstheme="minorHAnsi"/>
          <w:sz w:val="20"/>
          <w:szCs w:val="20"/>
        </w:rPr>
        <w:t xml:space="preserve"> de </w:t>
      </w:r>
      <w:r w:rsidR="005506BA" w:rsidRPr="00237014">
        <w:rPr>
          <w:rFonts w:asciiTheme="minorHAnsi" w:hAnsiTheme="minorHAnsi" w:cstheme="minorHAnsi"/>
          <w:sz w:val="20"/>
          <w:szCs w:val="20"/>
        </w:rPr>
        <w:t>burgemeester</w:t>
      </w:r>
      <w:r w:rsidRPr="00237014">
        <w:rPr>
          <w:rFonts w:asciiTheme="minorHAnsi" w:hAnsiTheme="minorHAnsi" w:cstheme="minorHAnsi"/>
          <w:sz w:val="20"/>
          <w:szCs w:val="20"/>
        </w:rPr>
        <w:t xml:space="preserve"> </w:t>
      </w:r>
      <w:r w:rsidR="0018452E" w:rsidRPr="00237014">
        <w:rPr>
          <w:rFonts w:asciiTheme="minorHAnsi" w:hAnsiTheme="minorHAnsi" w:cstheme="minorHAnsi"/>
          <w:sz w:val="20"/>
          <w:szCs w:val="20"/>
        </w:rPr>
        <w:t>de eed, vermeld in artikel 1</w:t>
      </w:r>
      <w:r w:rsidR="0071302F" w:rsidRPr="00237014">
        <w:rPr>
          <w:rFonts w:asciiTheme="minorHAnsi" w:hAnsiTheme="minorHAnsi" w:cstheme="minorHAnsi"/>
          <w:sz w:val="20"/>
          <w:szCs w:val="20"/>
        </w:rPr>
        <w:t>87</w:t>
      </w:r>
      <w:r w:rsidR="0018452E" w:rsidRPr="00237014">
        <w:rPr>
          <w:rFonts w:asciiTheme="minorHAnsi" w:hAnsiTheme="minorHAnsi" w:cstheme="minorHAnsi"/>
          <w:sz w:val="20"/>
          <w:szCs w:val="20"/>
        </w:rPr>
        <w:t xml:space="preserve"> </w:t>
      </w:r>
      <w:r w:rsidRPr="00237014">
        <w:rPr>
          <w:rFonts w:asciiTheme="minorHAnsi" w:hAnsiTheme="minorHAnsi" w:cstheme="minorHAnsi"/>
          <w:sz w:val="20"/>
          <w:szCs w:val="20"/>
        </w:rPr>
        <w:t>van het decreet</w:t>
      </w:r>
      <w:r w:rsidR="0071302F" w:rsidRPr="00237014">
        <w:rPr>
          <w:rFonts w:asciiTheme="minorHAnsi" w:hAnsiTheme="minorHAnsi" w:cstheme="minorHAnsi"/>
          <w:sz w:val="20"/>
          <w:szCs w:val="20"/>
        </w:rPr>
        <w:t xml:space="preserve"> lokaal bestuur</w:t>
      </w:r>
      <w:r w:rsidRPr="00237014">
        <w:rPr>
          <w:rFonts w:asciiTheme="minorHAnsi" w:hAnsiTheme="minorHAnsi" w:cstheme="minorHAnsi"/>
          <w:sz w:val="20"/>
          <w:szCs w:val="20"/>
        </w:rPr>
        <w:t>:</w:t>
      </w:r>
      <w:r w:rsidR="009C2C8C" w:rsidRPr="00237014">
        <w:rPr>
          <w:rFonts w:asciiTheme="minorHAnsi" w:hAnsiTheme="minorHAnsi" w:cstheme="minorHAnsi"/>
          <w:sz w:val="20"/>
          <w:szCs w:val="20"/>
        </w:rPr>
        <w:t xml:space="preserve"> “</w:t>
      </w:r>
      <w:r w:rsidRPr="00237014">
        <w:rPr>
          <w:rFonts w:asciiTheme="minorHAnsi" w:hAnsiTheme="minorHAnsi" w:cstheme="minorHAnsi"/>
          <w:sz w:val="20"/>
          <w:szCs w:val="20"/>
        </w:rPr>
        <w:t xml:space="preserve">Ik zweer de verplichtingen van mijn ambt trouw na te komen.”, af bij zijn indiensttreding. </w:t>
      </w:r>
      <w:r w:rsidR="00430271" w:rsidRPr="00237014">
        <w:rPr>
          <w:rFonts w:asciiTheme="minorHAnsi" w:hAnsiTheme="minorHAnsi" w:cstheme="minorHAnsi"/>
          <w:sz w:val="20"/>
          <w:szCs w:val="20"/>
        </w:rPr>
        <w:t>De burgemeester kan zijn bevoegdheid om de eed af te nemen, toevertrouwen aan een lid van het college van burgemeester en schepenen of aan de algemeen directeur</w:t>
      </w:r>
      <w:r w:rsidR="000970C3" w:rsidRPr="00237014">
        <w:rPr>
          <w:rFonts w:asciiTheme="minorHAnsi" w:hAnsiTheme="minorHAnsi" w:cstheme="minorHAnsi"/>
          <w:sz w:val="20"/>
          <w:szCs w:val="20"/>
        </w:rPr>
        <w:t>.</w:t>
      </w:r>
    </w:p>
    <w:p w14:paraId="70D952FC" w14:textId="7F534EEC" w:rsidR="00052FFD" w:rsidRPr="00237014" w:rsidRDefault="00F76602"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Het personeelslid van het OCMW legt in handen van de voorzitter van het vast bureau de eed af, vermeld in artikel 187 van het decreet lokaal bestuur: “Ik zweer de verplichtingen van mijn ambt trouw na te komen.” De voorzitter van het vast bureau kan zijn bevoegdheid om de eed af te nemen toevertrouwen aan een lid van het vast bureau of aan de algemeen directeur.</w:t>
      </w:r>
    </w:p>
    <w:p w14:paraId="5E98F6FA" w14:textId="29138167" w:rsidR="00CF156B" w:rsidRPr="00237014" w:rsidRDefault="00CF156B"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maatschappelijk werker van het OCMW legt in handen van de voorzitter van de raad voor maatschappelijk welzijn de eed af, vermeld in artikel 183 van het DLB: “Ik zweer de verplichtingen van mijn ambt trouw na te komen.”</w:t>
      </w:r>
    </w:p>
    <w:p w14:paraId="5C518DE6" w14:textId="77777777" w:rsidR="00052FFD" w:rsidRPr="00237014" w:rsidRDefault="00052FF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In overeenstemming met artikel </w:t>
      </w:r>
      <w:r w:rsidR="0071302F" w:rsidRPr="00237014">
        <w:rPr>
          <w:rFonts w:asciiTheme="minorHAnsi" w:hAnsiTheme="minorHAnsi" w:cstheme="minorHAnsi"/>
          <w:sz w:val="20"/>
          <w:szCs w:val="20"/>
        </w:rPr>
        <w:t>163</w:t>
      </w:r>
      <w:r w:rsidRPr="00237014">
        <w:rPr>
          <w:rFonts w:asciiTheme="minorHAnsi" w:hAnsiTheme="minorHAnsi" w:cstheme="minorHAnsi"/>
          <w:sz w:val="20"/>
          <w:szCs w:val="20"/>
        </w:rPr>
        <w:t xml:space="preserve"> van het decreet</w:t>
      </w:r>
      <w:r w:rsidR="0071302F" w:rsidRPr="00237014">
        <w:rPr>
          <w:rFonts w:asciiTheme="minorHAnsi" w:hAnsiTheme="minorHAnsi" w:cstheme="minorHAnsi"/>
          <w:sz w:val="20"/>
          <w:szCs w:val="20"/>
        </w:rPr>
        <w:t xml:space="preserve"> lokaal bestuur</w:t>
      </w:r>
      <w:r w:rsidRPr="00237014">
        <w:rPr>
          <w:rFonts w:asciiTheme="minorHAnsi" w:hAnsiTheme="minorHAnsi" w:cstheme="minorHAnsi"/>
          <w:sz w:val="20"/>
          <w:szCs w:val="20"/>
        </w:rPr>
        <w:t xml:space="preserve"> leggen de </w:t>
      </w:r>
      <w:r w:rsidR="008C329F" w:rsidRPr="00237014">
        <w:rPr>
          <w:rFonts w:asciiTheme="minorHAnsi" w:hAnsiTheme="minorHAnsi" w:cstheme="minorHAnsi"/>
          <w:sz w:val="20"/>
          <w:szCs w:val="20"/>
        </w:rPr>
        <w:t xml:space="preserve">algemeen directeur </w:t>
      </w:r>
      <w:r w:rsidRPr="00237014">
        <w:rPr>
          <w:rFonts w:asciiTheme="minorHAnsi" w:hAnsiTheme="minorHAnsi" w:cstheme="minorHAnsi"/>
          <w:sz w:val="20"/>
          <w:szCs w:val="20"/>
        </w:rPr>
        <w:t xml:space="preserve">en de financieel </w:t>
      </w:r>
      <w:r w:rsidR="008C329F" w:rsidRPr="00237014">
        <w:rPr>
          <w:rFonts w:asciiTheme="minorHAnsi" w:hAnsiTheme="minorHAnsi" w:cstheme="minorHAnsi"/>
          <w:sz w:val="20"/>
          <w:szCs w:val="20"/>
        </w:rPr>
        <w:t>directeur</w:t>
      </w:r>
      <w:r w:rsidRPr="00237014">
        <w:rPr>
          <w:rFonts w:asciiTheme="minorHAnsi" w:hAnsiTheme="minorHAnsi" w:cstheme="minorHAnsi"/>
          <w:sz w:val="20"/>
          <w:szCs w:val="20"/>
        </w:rPr>
        <w:t xml:space="preserve"> voor ze hun ambt opnemen tijdens een openbare vergadering van de gemeenteraad de volgende eed af in handen van de voorzitter: “Ik zweer de verplichtingen van mijn ambt trouw na te komen.”</w:t>
      </w:r>
    </w:p>
    <w:p w14:paraId="66534C46" w14:textId="77777777" w:rsidR="00052FFD" w:rsidRPr="00237014" w:rsidRDefault="0071302F"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eedaflegging weigeren staat gelijk met het verzaken van de aanstelling.</w:t>
      </w:r>
    </w:p>
    <w:p w14:paraId="24A20AA6" w14:textId="77777777" w:rsidR="00052FFD" w:rsidRPr="007E344B" w:rsidRDefault="00052FF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kandidaat die niet in dienst treedt op de datum in het besluit bepaald of, wanneer die niet is bepaald, binnen drie maanden vanaf de datum waarop het aanwervingsbesluit hem werd betekend, wordt geacht aan zijn aanstelling</w:t>
      </w:r>
      <w:r w:rsidRPr="007E344B">
        <w:rPr>
          <w:rFonts w:asciiTheme="minorHAnsi" w:hAnsiTheme="minorHAnsi" w:cstheme="minorHAnsi"/>
          <w:sz w:val="20"/>
          <w:szCs w:val="20"/>
        </w:rPr>
        <w:t xml:space="preserve"> definitief te verzaken.</w:t>
      </w:r>
    </w:p>
    <w:p w14:paraId="777F4763" w14:textId="77777777" w:rsidR="001C22DD" w:rsidRPr="007E344B" w:rsidRDefault="00052FF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nieuwe indiensttredingsdatum kan bij gemotiveerd besluit van de aanstellende overheid worden bepaald wanneer de betrokkene een gegronde reden inroept die hem belet op de gestelde datum of binnen de gestelde termijn zijn ambt op te nemen.</w:t>
      </w:r>
    </w:p>
    <w:p w14:paraId="68E28CE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5645A349" w14:textId="31754BF3" w:rsidR="004A4B2F" w:rsidRPr="007E344B" w:rsidRDefault="001C7E14"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2. De</w:t>
      </w:r>
      <w:r w:rsidR="001C22DD" w:rsidRPr="007E344B">
        <w:rPr>
          <w:rFonts w:asciiTheme="minorHAnsi" w:hAnsiTheme="minorHAnsi" w:cstheme="minorHAnsi"/>
          <w:sz w:val="20"/>
          <w:szCs w:val="20"/>
        </w:rPr>
        <w:t xml:space="preserve"> kandidaat die voldoet aan de toelatings- en aanwervingsvoorwaarden komt in a</w:t>
      </w:r>
      <w:r w:rsidR="004A4B2F" w:rsidRPr="007E344B">
        <w:rPr>
          <w:rFonts w:asciiTheme="minorHAnsi" w:hAnsiTheme="minorHAnsi" w:cstheme="minorHAnsi"/>
          <w:sz w:val="20"/>
          <w:szCs w:val="20"/>
        </w:rPr>
        <w:t xml:space="preserve">anmerking voor een benoeming in </w:t>
      </w:r>
    </w:p>
    <w:p w14:paraId="48960807" w14:textId="77777777" w:rsidR="001C22DD" w:rsidRPr="007E344B" w:rsidRDefault="001C22DD"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vast verband of voor een benoeming op proef of voor een aanstelling in contractueel dienstverband.</w:t>
      </w:r>
    </w:p>
    <w:p w14:paraId="3EBECC9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geslaagde voor een aanwervingsprocedure die in aanmerking komt voor een vaste benoeming of voor een benoeming op proef of voor een contractuele aanstelling moet vooraf medisch geschikt worden bevonden indien dit wettelijk vereist is conform artikel 10 van deze rechtspositieregeling.</w:t>
      </w:r>
    </w:p>
    <w:p w14:paraId="38BB5A6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tewerkstelling van contractueel personeel wordt geregeld door de wet van 3 juli 1978 betreffende de arbeidsovereenkomsten. Voor elke tewerkstelling in contractueel verband wordt een afzonderlijke schriftelijke overeenkomst afgesloten.</w:t>
      </w:r>
    </w:p>
    <w:p w14:paraId="0687047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arbeidsovereenkomst wordt afgesloten in toepassing van artikel 1</w:t>
      </w:r>
      <w:r w:rsidR="0071302F" w:rsidRPr="007E344B">
        <w:rPr>
          <w:rFonts w:asciiTheme="minorHAnsi" w:hAnsiTheme="minorHAnsi" w:cstheme="minorHAnsi"/>
          <w:sz w:val="20"/>
          <w:szCs w:val="20"/>
        </w:rPr>
        <w:t>8</w:t>
      </w:r>
      <w:r w:rsidRPr="007E344B">
        <w:rPr>
          <w:rFonts w:asciiTheme="minorHAnsi" w:hAnsiTheme="minorHAnsi" w:cstheme="minorHAnsi"/>
          <w:sz w:val="20"/>
          <w:szCs w:val="20"/>
        </w:rPr>
        <w:t xml:space="preserve">4 van het decreet </w:t>
      </w:r>
      <w:r w:rsidR="0071302F" w:rsidRPr="007E344B">
        <w:rPr>
          <w:rFonts w:asciiTheme="minorHAnsi" w:hAnsiTheme="minorHAnsi" w:cstheme="minorHAnsi"/>
          <w:sz w:val="20"/>
          <w:szCs w:val="20"/>
        </w:rPr>
        <w:t xml:space="preserve">lokaal bestuur </w:t>
      </w:r>
      <w:r w:rsidRPr="007E344B">
        <w:rPr>
          <w:rFonts w:asciiTheme="minorHAnsi" w:hAnsiTheme="minorHAnsi" w:cstheme="minorHAnsi"/>
          <w:sz w:val="20"/>
          <w:szCs w:val="20"/>
        </w:rPr>
        <w:t xml:space="preserve">en eventuele latere wijzigingen. </w:t>
      </w:r>
    </w:p>
    <w:p w14:paraId="04C24EA7" w14:textId="77777777" w:rsidR="001C22DD" w:rsidRPr="007E344B" w:rsidRDefault="001C22DD" w:rsidP="00176119">
      <w:pPr>
        <w:pStyle w:val="Kop2"/>
        <w:spacing w:before="0" w:after="0"/>
        <w:ind w:left="1363" w:hanging="283"/>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2D5009DA" w14:textId="77777777" w:rsidR="001C22DD" w:rsidRPr="007E344B" w:rsidRDefault="001C22DD" w:rsidP="00176119">
      <w:pPr>
        <w:pStyle w:val="Kop2"/>
        <w:spacing w:before="0" w:after="0"/>
        <w:jc w:val="left"/>
        <w:rPr>
          <w:rFonts w:asciiTheme="minorHAnsi" w:hAnsiTheme="minorHAnsi" w:cstheme="minorHAnsi"/>
          <w:sz w:val="20"/>
          <w:szCs w:val="20"/>
        </w:rPr>
      </w:pPr>
      <w:bookmarkStart w:id="155" w:name="_Toc487534565"/>
      <w:bookmarkStart w:id="156" w:name="_Toc198563832"/>
      <w:bookmarkStart w:id="157" w:name="_Toc199238566"/>
      <w:bookmarkStart w:id="158" w:name="_Toc199303313"/>
      <w:bookmarkStart w:id="159" w:name="_Toc199303426"/>
      <w:bookmarkStart w:id="160" w:name="_Toc199303740"/>
      <w:bookmarkStart w:id="161" w:name="_Toc221698859"/>
      <w:bookmarkStart w:id="162" w:name="_Toc224959780"/>
      <w:bookmarkStart w:id="163" w:name="_Toc224974584"/>
      <w:r w:rsidRPr="007E344B">
        <w:rPr>
          <w:rFonts w:asciiTheme="minorHAnsi" w:hAnsiTheme="minorHAnsi" w:cstheme="minorHAnsi"/>
          <w:sz w:val="20"/>
          <w:szCs w:val="20"/>
        </w:rPr>
        <w:lastRenderedPageBreak/>
        <w:t>Hoofdstuk III. De proeftijd met het oog op de vaste aanstelling in statutair verband</w:t>
      </w:r>
      <w:bookmarkEnd w:id="155"/>
      <w:r w:rsidRPr="007E344B">
        <w:rPr>
          <w:rFonts w:asciiTheme="minorHAnsi" w:hAnsiTheme="minorHAnsi" w:cstheme="minorHAnsi"/>
          <w:sz w:val="20"/>
          <w:szCs w:val="20"/>
        </w:rPr>
        <w:t xml:space="preserve"> </w:t>
      </w:r>
      <w:bookmarkEnd w:id="156"/>
      <w:bookmarkEnd w:id="157"/>
      <w:bookmarkEnd w:id="158"/>
      <w:bookmarkEnd w:id="159"/>
      <w:bookmarkEnd w:id="160"/>
      <w:bookmarkEnd w:id="161"/>
      <w:bookmarkEnd w:id="162"/>
      <w:bookmarkEnd w:id="163"/>
    </w:p>
    <w:p w14:paraId="7296B7F9" w14:textId="77777777" w:rsidR="001C22DD" w:rsidRPr="007E344B" w:rsidRDefault="001C22DD" w:rsidP="00176119">
      <w:pPr>
        <w:jc w:val="left"/>
        <w:rPr>
          <w:rFonts w:asciiTheme="minorHAnsi" w:hAnsiTheme="minorHAnsi" w:cstheme="minorHAnsi"/>
          <w:sz w:val="20"/>
          <w:szCs w:val="20"/>
        </w:rPr>
      </w:pPr>
    </w:p>
    <w:p w14:paraId="1B1CCC1D"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64" w:name="_Toc198563833"/>
      <w:bookmarkStart w:id="165" w:name="_Toc199238567"/>
      <w:bookmarkStart w:id="166" w:name="_Toc199303314"/>
      <w:bookmarkStart w:id="167" w:name="_Toc199303427"/>
      <w:bookmarkStart w:id="168" w:name="_Toc199303741"/>
      <w:bookmarkStart w:id="169" w:name="_Toc221698860"/>
      <w:bookmarkStart w:id="170" w:name="_Toc224959781"/>
      <w:bookmarkStart w:id="171" w:name="_Toc224974585"/>
      <w:bookmarkStart w:id="172" w:name="_Toc487534566"/>
      <w:r w:rsidRPr="007E344B">
        <w:rPr>
          <w:rFonts w:asciiTheme="minorHAnsi" w:hAnsiTheme="minorHAnsi" w:cstheme="minorHAnsi"/>
          <w:sz w:val="20"/>
          <w:szCs w:val="20"/>
        </w:rPr>
        <w:t>Afdeling I.</w:t>
      </w:r>
      <w:r w:rsidR="002C2BF6" w:rsidRPr="007E344B">
        <w:rPr>
          <w:rFonts w:asciiTheme="minorHAnsi" w:hAnsiTheme="minorHAnsi" w:cstheme="minorHAnsi"/>
          <w:sz w:val="20"/>
          <w:szCs w:val="20"/>
        </w:rPr>
        <w:tab/>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Algemene bepaling</w:t>
      </w:r>
      <w:bookmarkEnd w:id="164"/>
      <w:bookmarkEnd w:id="165"/>
      <w:bookmarkEnd w:id="166"/>
      <w:bookmarkEnd w:id="167"/>
      <w:bookmarkEnd w:id="168"/>
      <w:bookmarkEnd w:id="169"/>
      <w:bookmarkEnd w:id="170"/>
      <w:bookmarkEnd w:id="171"/>
      <w:bookmarkEnd w:id="172"/>
    </w:p>
    <w:p w14:paraId="3ACF235E" w14:textId="77777777" w:rsidR="001C22DD" w:rsidRPr="007E344B" w:rsidRDefault="001C22DD" w:rsidP="00176119">
      <w:pPr>
        <w:pStyle w:val="BodyText21"/>
        <w:rPr>
          <w:rFonts w:asciiTheme="minorHAnsi" w:hAnsiTheme="minorHAnsi" w:cstheme="minorHAnsi"/>
          <w:b/>
          <w:sz w:val="20"/>
        </w:rPr>
      </w:pPr>
    </w:p>
    <w:p w14:paraId="378C94C8" w14:textId="0652D62D"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32.</w:t>
      </w:r>
      <w:r w:rsidR="004169FF" w:rsidRPr="007E344B">
        <w:rPr>
          <w:rFonts w:asciiTheme="minorHAnsi" w:hAnsiTheme="minorHAnsi" w:cstheme="minorHAnsi"/>
          <w:sz w:val="20"/>
        </w:rPr>
        <w:t xml:space="preserve"> </w:t>
      </w:r>
      <w:r w:rsidRPr="007E344B">
        <w:rPr>
          <w:rFonts w:asciiTheme="minorHAnsi" w:hAnsiTheme="minorHAnsi" w:cstheme="minorHAnsi"/>
          <w:sz w:val="20"/>
        </w:rPr>
        <w:t>De proeftijd beoogt de integratie van het op proef benoemde of aangeworven personeelslid in het bestuur en de inwerking in zijn functie en stelt de aanstellende overheid in staat de geschiktheid van het personeelslid voor de functie te verifiëren.</w:t>
      </w:r>
      <w:r w:rsidR="004169FF" w:rsidRPr="007E344B">
        <w:rPr>
          <w:rFonts w:asciiTheme="minorHAnsi" w:hAnsiTheme="minorHAnsi" w:cstheme="minorHAnsi"/>
          <w:sz w:val="20"/>
        </w:rPr>
        <w:t xml:space="preserve"> </w:t>
      </w:r>
      <w:r w:rsidRPr="007E344B">
        <w:rPr>
          <w:rFonts w:asciiTheme="minorHAnsi" w:hAnsiTheme="minorHAnsi" w:cstheme="minorHAnsi"/>
          <w:sz w:val="20"/>
        </w:rPr>
        <w:t>Met het personeelslid worden de nodige afspraken gemaakt voor de integratie in het bestuur en de inwerking in zijn functie.</w:t>
      </w:r>
      <w:r w:rsidR="004169FF" w:rsidRPr="007E344B">
        <w:rPr>
          <w:rFonts w:asciiTheme="minorHAnsi" w:hAnsiTheme="minorHAnsi" w:cstheme="minorHAnsi"/>
          <w:sz w:val="20"/>
        </w:rPr>
        <w:t xml:space="preserve"> </w:t>
      </w:r>
      <w:r w:rsidRPr="007E344B">
        <w:rPr>
          <w:rFonts w:asciiTheme="minorHAnsi" w:hAnsiTheme="minorHAnsi" w:cstheme="minorHAnsi"/>
          <w:sz w:val="20"/>
        </w:rPr>
        <w:t xml:space="preserve">Met uitzondering van de decretale graden, is tijdens de proeftijd de </w:t>
      </w:r>
      <w:r w:rsidR="008C329F" w:rsidRPr="007E344B">
        <w:rPr>
          <w:rFonts w:asciiTheme="minorHAnsi" w:hAnsiTheme="minorHAnsi" w:cstheme="minorHAnsi"/>
          <w:sz w:val="20"/>
        </w:rPr>
        <w:t xml:space="preserve">algemeen directeur </w:t>
      </w:r>
      <w:r w:rsidRPr="007E344B">
        <w:rPr>
          <w:rFonts w:asciiTheme="minorHAnsi" w:hAnsiTheme="minorHAnsi" w:cstheme="minorHAnsi"/>
          <w:sz w:val="20"/>
        </w:rPr>
        <w:t>steeds de tweede evaluator van het desbetreffende personeelslid.</w:t>
      </w:r>
      <w:r w:rsidR="004169FF" w:rsidRPr="007E344B">
        <w:rPr>
          <w:rFonts w:asciiTheme="minorHAnsi" w:hAnsiTheme="minorHAnsi" w:cstheme="minorHAnsi"/>
          <w:sz w:val="20"/>
        </w:rPr>
        <w:t xml:space="preserve"> </w:t>
      </w:r>
      <w:r w:rsidRPr="007E344B">
        <w:rPr>
          <w:rFonts w:asciiTheme="minorHAnsi" w:hAnsiTheme="minorHAnsi" w:cstheme="minorHAnsi"/>
          <w:sz w:val="20"/>
        </w:rPr>
        <w:t xml:space="preserve">De diensten die de kandidaten in contractueel verband, ononderbroken tot de datum van hun benoeming in dezelfde functie hebben vervuld, kunnen voor het voltooien van de proeftijd in aanmerking genomen worden. Die diensten komen maar in aanmerking als zij werden geëvalueerd op basis </w:t>
      </w:r>
      <w:r w:rsidR="00602086" w:rsidRPr="007E344B">
        <w:rPr>
          <w:rFonts w:asciiTheme="minorHAnsi" w:hAnsiTheme="minorHAnsi" w:cstheme="minorHAnsi"/>
          <w:sz w:val="20"/>
        </w:rPr>
        <w:t>van de</w:t>
      </w:r>
      <w:r w:rsidRPr="007E344B">
        <w:rPr>
          <w:rFonts w:asciiTheme="minorHAnsi" w:hAnsiTheme="minorHAnsi" w:cstheme="minorHAnsi"/>
          <w:sz w:val="20"/>
        </w:rPr>
        <w:t xml:space="preserve"> regels van deze rechtspositieregeling.</w:t>
      </w:r>
    </w:p>
    <w:p w14:paraId="27348903"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Deze regeling doet voor de contractuele personeelsleden in geen geval afbreuk aan de arbeidsovereenkomstenwet.</w:t>
      </w:r>
    </w:p>
    <w:p w14:paraId="2578EF17" w14:textId="77777777" w:rsidR="009143D6" w:rsidRPr="007E344B" w:rsidRDefault="009143D6" w:rsidP="00176119">
      <w:pPr>
        <w:jc w:val="left"/>
        <w:rPr>
          <w:rFonts w:asciiTheme="minorHAnsi" w:hAnsiTheme="minorHAnsi" w:cstheme="minorHAnsi"/>
          <w:sz w:val="20"/>
          <w:szCs w:val="20"/>
        </w:rPr>
      </w:pPr>
    </w:p>
    <w:p w14:paraId="2B790545"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73" w:name="_Toc198563834"/>
      <w:bookmarkStart w:id="174" w:name="_Toc199238568"/>
      <w:bookmarkStart w:id="175" w:name="_Toc199303315"/>
      <w:bookmarkStart w:id="176" w:name="_Toc199303428"/>
      <w:bookmarkStart w:id="177" w:name="_Toc199303742"/>
      <w:bookmarkStart w:id="178" w:name="_Toc221698861"/>
      <w:bookmarkStart w:id="179" w:name="_Toc224959782"/>
      <w:bookmarkStart w:id="180" w:name="_Toc224974586"/>
      <w:bookmarkStart w:id="181" w:name="_Toc487534567"/>
      <w:r w:rsidRPr="007E344B">
        <w:rPr>
          <w:rFonts w:asciiTheme="minorHAnsi" w:hAnsiTheme="minorHAnsi" w:cstheme="minorHAnsi"/>
          <w:sz w:val="20"/>
          <w:szCs w:val="20"/>
        </w:rPr>
        <w:t xml:space="preserve">Afdeling II. </w:t>
      </w:r>
      <w:r w:rsidR="002C2BF6" w:rsidRPr="007E344B">
        <w:rPr>
          <w:rFonts w:asciiTheme="minorHAnsi" w:hAnsiTheme="minorHAnsi" w:cstheme="minorHAnsi"/>
          <w:sz w:val="20"/>
          <w:szCs w:val="20"/>
        </w:rPr>
        <w:tab/>
      </w:r>
      <w:r w:rsidR="001C22DD" w:rsidRPr="007E344B">
        <w:rPr>
          <w:rFonts w:asciiTheme="minorHAnsi" w:hAnsiTheme="minorHAnsi" w:cstheme="minorHAnsi"/>
          <w:sz w:val="20"/>
          <w:szCs w:val="20"/>
        </w:rPr>
        <w:t>De duur van de proeftijd en de evaluatie tijdens de proeftijd</w:t>
      </w:r>
      <w:bookmarkEnd w:id="173"/>
      <w:bookmarkEnd w:id="174"/>
      <w:bookmarkEnd w:id="175"/>
      <w:bookmarkEnd w:id="176"/>
      <w:bookmarkEnd w:id="177"/>
      <w:bookmarkEnd w:id="178"/>
      <w:bookmarkEnd w:id="179"/>
      <w:bookmarkEnd w:id="180"/>
      <w:bookmarkEnd w:id="181"/>
      <w:r w:rsidR="001C22DD" w:rsidRPr="007E344B">
        <w:rPr>
          <w:rFonts w:asciiTheme="minorHAnsi" w:hAnsiTheme="minorHAnsi" w:cstheme="minorHAnsi"/>
          <w:sz w:val="20"/>
          <w:szCs w:val="20"/>
        </w:rPr>
        <w:t xml:space="preserve"> </w:t>
      </w:r>
    </w:p>
    <w:p w14:paraId="5CCBFF95" w14:textId="77777777" w:rsidR="001C22DD" w:rsidRPr="007E344B" w:rsidRDefault="001C22DD" w:rsidP="00176119">
      <w:pPr>
        <w:pStyle w:val="BodyText21"/>
        <w:rPr>
          <w:rFonts w:asciiTheme="minorHAnsi" w:hAnsiTheme="minorHAnsi" w:cstheme="minorHAnsi"/>
          <w:sz w:val="20"/>
        </w:rPr>
      </w:pPr>
    </w:p>
    <w:p w14:paraId="1918D6F7"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33</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De duur van de proeftijd</w:t>
      </w:r>
      <w:r w:rsidR="00766412" w:rsidRPr="007E344B">
        <w:rPr>
          <w:rFonts w:asciiTheme="minorHAnsi" w:hAnsiTheme="minorHAnsi" w:cstheme="minorHAnsi"/>
          <w:sz w:val="20"/>
        </w:rPr>
        <w:t xml:space="preserve"> voor het statutair personeel </w:t>
      </w:r>
      <w:r w:rsidR="001C22DD" w:rsidRPr="007E344B">
        <w:rPr>
          <w:rFonts w:asciiTheme="minorHAnsi" w:hAnsiTheme="minorHAnsi" w:cstheme="minorHAnsi"/>
          <w:sz w:val="20"/>
        </w:rPr>
        <w:t>is als volgt bepaald:</w:t>
      </w:r>
    </w:p>
    <w:p w14:paraId="68FB816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duur van de proeftijd bedraagt, ongeacht de prestatiebreuk, twaalf maanden voor de niveaus A. Voor de niveaus B en C bedraagt de proeftijd acht maanden, voor de niveaus D en E zes maanden. </w:t>
      </w:r>
    </w:p>
    <w:p w14:paraId="13A0CED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Indien van de kandidaten voor statutaire betrekkingen wordt geëist dat zij tijdens de proeftijd een bijzondere bekwaamheidsakte, rijbewijs, … behalen, worden de proeftijd en de verlenging ervan in de bijzondere voorwaarden vastgesteld rekening houdend met de tijd die nodig is om deze akte te behalen.</w:t>
      </w:r>
    </w:p>
    <w:p w14:paraId="1B2C20AB" w14:textId="77777777" w:rsidR="004A4B2F" w:rsidRPr="007E344B" w:rsidRDefault="004A4B2F"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06EDFEB1"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De diensten die een kandidaat ononderbroken tot de datum van de statutaire aanstelling op proef in tijdelijk verband bij het bestuur heeft vervuld in dezelfde functie als de functie waarin hij aangesteld wordt, kunnen in aanmerking genomen worden voor de proeftijd, op voorwaarde dat het personeelslid daarvoor een gunstig evaluatieresultaat heeft gekregen.</w:t>
      </w:r>
    </w:p>
    <w:p w14:paraId="7350731C"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705CFCD1"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34</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3C14CA" w:rsidRPr="007E344B">
        <w:rPr>
          <w:rFonts w:asciiTheme="minorHAnsi" w:hAnsiTheme="minorHAnsi" w:cstheme="minorHAnsi"/>
          <w:sz w:val="20"/>
        </w:rPr>
        <w:t>De proeftijd van het statutair personeelslid wordt, ongeacht de prestatiebreuk, geschorst voor iedere afwezigheid, al dan niet onderbroken, van meer dan vijftien werkdagen.</w:t>
      </w:r>
      <w:r w:rsidR="001C22DD" w:rsidRPr="007E344B">
        <w:rPr>
          <w:rFonts w:asciiTheme="minorHAnsi" w:hAnsiTheme="minorHAnsi" w:cstheme="minorHAnsi"/>
          <w:sz w:val="20"/>
        </w:rPr>
        <w:t xml:space="preserve"> Het jaarlijks vakantieverlof wordt buiten beschouwing gelaten. De proeftijd wordt met de duur van de afwezigheden verlengd.</w:t>
      </w:r>
    </w:p>
    <w:p w14:paraId="3A5BE3AC"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Tijdens zijn proeftijd staat het personeelslid onder leiding van de hiërarchische chef.</w:t>
      </w:r>
    </w:p>
    <w:p w14:paraId="723A202A"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3AF0CD90" w14:textId="77777777" w:rsidR="001C22DD" w:rsidRPr="007E344B" w:rsidRDefault="004169FF" w:rsidP="00176119">
      <w:pPr>
        <w:pStyle w:val="BodyText21"/>
        <w:tabs>
          <w:tab w:val="left" w:pos="1134"/>
        </w:tabs>
        <w:rPr>
          <w:rFonts w:asciiTheme="minorHAnsi" w:hAnsiTheme="minorHAnsi" w:cstheme="minorHAnsi"/>
          <w:sz w:val="20"/>
          <w:u w:val="single"/>
        </w:rPr>
      </w:pPr>
      <w:r w:rsidRPr="007E344B">
        <w:rPr>
          <w:rFonts w:asciiTheme="minorHAnsi" w:hAnsiTheme="minorHAnsi" w:cstheme="minorHAnsi"/>
          <w:b/>
          <w:sz w:val="20"/>
          <w:u w:val="single"/>
        </w:rPr>
        <w:t>Art. 35</w:t>
      </w:r>
      <w:r w:rsidR="00A228B9" w:rsidRPr="007E344B">
        <w:rPr>
          <w:rFonts w:asciiTheme="minorHAnsi" w:hAnsiTheme="minorHAnsi" w:cstheme="minorHAnsi"/>
          <w:b/>
          <w:sz w:val="20"/>
          <w:u w:val="single"/>
        </w:rPr>
        <w:t>.</w:t>
      </w:r>
      <w:r w:rsidR="001C22DD" w:rsidRPr="007E344B">
        <w:rPr>
          <w:rFonts w:asciiTheme="minorHAnsi" w:hAnsiTheme="minorHAnsi" w:cstheme="minorHAnsi"/>
          <w:sz w:val="20"/>
          <w:u w:val="single"/>
        </w:rPr>
        <w:t xml:space="preserve"> </w:t>
      </w:r>
    </w:p>
    <w:p w14:paraId="430AF324" w14:textId="77777777" w:rsidR="001C22DD" w:rsidRPr="007E344B" w:rsidRDefault="001C22DD" w:rsidP="00176119">
      <w:pPr>
        <w:pStyle w:val="BodyText21"/>
        <w:tabs>
          <w:tab w:val="left" w:pos="720"/>
          <w:tab w:val="left" w:pos="1440"/>
        </w:tabs>
        <w:rPr>
          <w:rFonts w:asciiTheme="minorHAnsi" w:hAnsiTheme="minorHAnsi" w:cstheme="minorHAnsi"/>
          <w:sz w:val="20"/>
        </w:rPr>
      </w:pPr>
    </w:p>
    <w:p w14:paraId="161E8027" w14:textId="6023E0B1" w:rsidR="004A4B2F" w:rsidRPr="007E344B" w:rsidRDefault="001C7E14"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Het</w:t>
      </w:r>
      <w:r w:rsidR="001C22DD" w:rsidRPr="007E344B">
        <w:rPr>
          <w:rFonts w:asciiTheme="minorHAnsi" w:hAnsiTheme="minorHAnsi" w:cstheme="minorHAnsi"/>
          <w:sz w:val="20"/>
          <w:szCs w:val="20"/>
        </w:rPr>
        <w:t xml:space="preserve"> personeelslid op proef krijgt minimaal halfweg de proeftijd feedback over zijn manier van functioneren. Ongeveer </w:t>
      </w:r>
    </w:p>
    <w:p w14:paraId="2B270401" w14:textId="77777777" w:rsidR="001C22DD" w:rsidRPr="007E344B" w:rsidRDefault="001C22DD" w:rsidP="00176119">
      <w:pPr>
        <w:pStyle w:val="artikeltekst"/>
        <w:spacing w:before="0" w:after="0"/>
        <w:ind w:left="703" w:hanging="703"/>
        <w:jc w:val="left"/>
        <w:rPr>
          <w:rFonts w:asciiTheme="minorHAnsi" w:hAnsiTheme="minorHAnsi" w:cstheme="minorHAnsi"/>
          <w:strike/>
          <w:sz w:val="20"/>
          <w:szCs w:val="20"/>
        </w:rPr>
      </w:pPr>
      <w:r w:rsidRPr="007E344B">
        <w:rPr>
          <w:rFonts w:asciiTheme="minorHAnsi" w:hAnsiTheme="minorHAnsi" w:cstheme="minorHAnsi"/>
          <w:sz w:val="20"/>
          <w:szCs w:val="20"/>
        </w:rPr>
        <w:t xml:space="preserve">twee weken voordat de proeftijd afgelopen is, vindt een eindevaluatie van de proeftijd plaats. </w:t>
      </w:r>
    </w:p>
    <w:p w14:paraId="12D157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resultaat van de eindevaluatie van de proeftijd is ofwel gunstig ofwel ongunstig. </w:t>
      </w:r>
    </w:p>
    <w:p w14:paraId="0422519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evaluator kan bij statutaire personeelsleden een verlenging van de proeftijd (met maximaal dezelfde periode als de initiële proeftijd) voorstellen als uit de eindevaluatie blijkt dat de duur van de proeftijd niet volstaat om tot een gefundeerd evaluatieresultaat te komen. De verlenging kan eenmaal toegepast worden.</w:t>
      </w:r>
    </w:p>
    <w:p w14:paraId="33A06924" w14:textId="77777777" w:rsidR="001C22DD" w:rsidRPr="007E344B" w:rsidRDefault="001C22DD" w:rsidP="00176119">
      <w:pPr>
        <w:pStyle w:val="BodyText21"/>
        <w:tabs>
          <w:tab w:val="left" w:pos="1134"/>
        </w:tabs>
        <w:rPr>
          <w:rFonts w:asciiTheme="minorHAnsi" w:hAnsiTheme="minorHAnsi" w:cstheme="minorHAnsi"/>
          <w:sz w:val="20"/>
        </w:rPr>
      </w:pPr>
    </w:p>
    <w:p w14:paraId="2BEE63C5" w14:textId="1D347590" w:rsidR="004A4B2F" w:rsidRPr="007E344B" w:rsidRDefault="001C7E14"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2. Als</w:t>
      </w:r>
      <w:r w:rsidR="001C22DD" w:rsidRPr="007E344B">
        <w:rPr>
          <w:rFonts w:asciiTheme="minorHAnsi" w:hAnsiTheme="minorHAnsi" w:cstheme="minorHAnsi"/>
          <w:sz w:val="20"/>
          <w:szCs w:val="20"/>
        </w:rPr>
        <w:t xml:space="preserve"> de duur van de proeftijd één jaar of meer is, wordt (in afwijking van §1) het statutaire personeelslid op proef, </w:t>
      </w:r>
    </w:p>
    <w:p w14:paraId="7376404C"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tussentijds onderworpen wordt aan een evaluatie. Deze tussentijdse evaluatie wordt pas uitgevoerd na een periode van ten </w:t>
      </w:r>
    </w:p>
    <w:p w14:paraId="1A8DAB9B"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minste drie maanden en na maximaal 7 maanden en na een voorafgaand functioneringsgesprek. Als de proeftijd wordt </w:t>
      </w:r>
    </w:p>
    <w:p w14:paraId="47FD26DC" w14:textId="77777777" w:rsidR="004A4B2F"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geschorst, worden deze periodes met dezelfde termijn verlengd. Deze tussentijdse evaluatie vervangt de tussentijdse feedback, </w:t>
      </w:r>
    </w:p>
    <w:p w14:paraId="55C89FAF"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in overeenstemming met §1 van dit artikel.</w:t>
      </w:r>
    </w:p>
    <w:p w14:paraId="0CA2EDA5" w14:textId="77777777" w:rsidR="003128A3" w:rsidRPr="007E344B" w:rsidRDefault="003128A3" w:rsidP="00176119">
      <w:pPr>
        <w:pStyle w:val="BodyText21"/>
        <w:tabs>
          <w:tab w:val="left" w:pos="1134"/>
        </w:tabs>
        <w:rPr>
          <w:rFonts w:asciiTheme="minorHAnsi" w:hAnsiTheme="minorHAnsi" w:cstheme="minorHAnsi"/>
          <w:b/>
          <w:sz w:val="20"/>
          <w:u w:val="single"/>
        </w:rPr>
      </w:pPr>
    </w:p>
    <w:p w14:paraId="61838A16"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36.</w:t>
      </w:r>
    </w:p>
    <w:p w14:paraId="0E556236" w14:textId="77777777" w:rsidR="001C22DD" w:rsidRPr="007E344B" w:rsidRDefault="001C22DD" w:rsidP="00176119">
      <w:pPr>
        <w:pStyle w:val="BodyText21"/>
        <w:tabs>
          <w:tab w:val="left" w:pos="1134"/>
        </w:tabs>
        <w:ind w:left="720"/>
        <w:rPr>
          <w:rFonts w:asciiTheme="minorHAnsi" w:hAnsiTheme="minorHAnsi" w:cstheme="minorHAnsi"/>
          <w:sz w:val="20"/>
        </w:rPr>
      </w:pPr>
    </w:p>
    <w:p w14:paraId="7CA55A8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statutaire personeelslid op proef met een ongunstig resultaat voor de tussentijdse evaluatie, vermeld in artikel 35, §2, kan worden ontslagen. </w:t>
      </w:r>
    </w:p>
    <w:p w14:paraId="6E8ECD9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op proef dat na het verstrijken van de proeftijd op grond van het ongunstige resultaat van de eindevaluatie niet in aanmerking komt voor de vaste a</w:t>
      </w:r>
      <w:r w:rsidR="00AF1085" w:rsidRPr="007E344B">
        <w:rPr>
          <w:rFonts w:asciiTheme="minorHAnsi" w:hAnsiTheme="minorHAnsi" w:cstheme="minorHAnsi"/>
          <w:sz w:val="20"/>
          <w:szCs w:val="20"/>
        </w:rPr>
        <w:t>anstelling in statutair verband</w:t>
      </w:r>
      <w:r w:rsidRPr="007E344B">
        <w:rPr>
          <w:rFonts w:asciiTheme="minorHAnsi" w:hAnsiTheme="minorHAnsi" w:cstheme="minorHAnsi"/>
          <w:sz w:val="20"/>
          <w:szCs w:val="20"/>
        </w:rPr>
        <w:t>, wordt ambtshalve ontslagen.</w:t>
      </w:r>
    </w:p>
    <w:p w14:paraId="7773523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vermeld in het eerste en het tweede lid, wordt gegeven in overeenstemming met de bepalingen van artikel 108, §1 voor wat de sta</w:t>
      </w:r>
      <w:r w:rsidR="00AF1085" w:rsidRPr="007E344B">
        <w:rPr>
          <w:rFonts w:asciiTheme="minorHAnsi" w:hAnsiTheme="minorHAnsi" w:cstheme="minorHAnsi"/>
          <w:sz w:val="20"/>
          <w:szCs w:val="20"/>
        </w:rPr>
        <w:t>tutaire personeelsleden betreft.</w:t>
      </w:r>
    </w:p>
    <w:p w14:paraId="1E25A86D" w14:textId="77777777" w:rsidR="00BD1D2A" w:rsidRPr="007E344B" w:rsidRDefault="00BD1D2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 hoort het statutaire personeelslid vooraf.</w:t>
      </w:r>
    </w:p>
    <w:p w14:paraId="25BB2A1A" w14:textId="77777777" w:rsidR="0018452E" w:rsidRPr="007E344B" w:rsidRDefault="0018452E" w:rsidP="00176119">
      <w:pPr>
        <w:pStyle w:val="BodyText21"/>
        <w:rPr>
          <w:rFonts w:asciiTheme="minorHAnsi" w:hAnsiTheme="minorHAnsi" w:cstheme="minorHAnsi"/>
          <w:sz w:val="20"/>
        </w:rPr>
      </w:pPr>
    </w:p>
    <w:p w14:paraId="184AEC62"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37.</w:t>
      </w:r>
    </w:p>
    <w:p w14:paraId="0D5B2347" w14:textId="77777777" w:rsidR="001C22DD" w:rsidRPr="007E344B" w:rsidRDefault="001C22DD" w:rsidP="00176119">
      <w:pPr>
        <w:pStyle w:val="BodyText21"/>
        <w:tabs>
          <w:tab w:val="left" w:pos="1134"/>
        </w:tabs>
        <w:ind w:left="720"/>
        <w:rPr>
          <w:rFonts w:asciiTheme="minorHAnsi" w:hAnsiTheme="minorHAnsi" w:cstheme="minorHAnsi"/>
          <w:sz w:val="20"/>
        </w:rPr>
      </w:pPr>
    </w:p>
    <w:p w14:paraId="7C650CB1" w14:textId="77777777" w:rsidR="001C22DD" w:rsidRPr="007E344B" w:rsidRDefault="003C14C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Na afloop van de proeftijd behoudt het statutaire personeelslid op proef zijn hoedanigheid van op proef aangesteld personeelslid, tot de aanstellende overheid beslist over de vaste aanstelling of het ontslag. De aanstellende overheid neemt haar beslissing zonder uitstel.</w:t>
      </w:r>
    </w:p>
    <w:p w14:paraId="4BA4E174" w14:textId="77777777" w:rsidR="009143D6" w:rsidRPr="007E344B" w:rsidRDefault="00E85F10" w:rsidP="00176119">
      <w:pPr>
        <w:pStyle w:val="Kop3"/>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 </w:t>
      </w:r>
      <w:bookmarkStart w:id="182" w:name="_Toc198563835"/>
      <w:bookmarkStart w:id="183" w:name="_Toc199238569"/>
      <w:bookmarkStart w:id="184" w:name="_Toc199303316"/>
      <w:bookmarkStart w:id="185" w:name="_Toc199303429"/>
      <w:bookmarkStart w:id="186" w:name="_Toc199303743"/>
      <w:bookmarkStart w:id="187" w:name="_Toc221698862"/>
      <w:bookmarkStart w:id="188" w:name="_Toc224959783"/>
      <w:bookmarkStart w:id="189" w:name="_Toc224974587"/>
    </w:p>
    <w:p w14:paraId="0F6A026D" w14:textId="77777777" w:rsidR="001C22DD" w:rsidRPr="007E344B" w:rsidRDefault="0086425A" w:rsidP="00176119">
      <w:pPr>
        <w:pStyle w:val="Kop3"/>
        <w:spacing w:before="0" w:after="0"/>
        <w:ind w:left="1800" w:hanging="1800"/>
        <w:jc w:val="left"/>
        <w:rPr>
          <w:rFonts w:asciiTheme="minorHAnsi" w:hAnsiTheme="minorHAnsi" w:cstheme="minorHAnsi"/>
          <w:sz w:val="20"/>
          <w:szCs w:val="20"/>
        </w:rPr>
      </w:pPr>
      <w:bookmarkStart w:id="190" w:name="_Toc487534568"/>
      <w:r w:rsidRPr="007E344B">
        <w:rPr>
          <w:rFonts w:asciiTheme="minorHAnsi" w:hAnsiTheme="minorHAnsi" w:cstheme="minorHAnsi"/>
          <w:sz w:val="20"/>
          <w:szCs w:val="20"/>
        </w:rPr>
        <w:t xml:space="preserve">Afdeling III. </w:t>
      </w:r>
      <w:r w:rsidR="002C2BF6" w:rsidRPr="007E344B">
        <w:rPr>
          <w:rFonts w:asciiTheme="minorHAnsi" w:hAnsiTheme="minorHAnsi" w:cstheme="minorHAnsi"/>
          <w:sz w:val="20"/>
          <w:szCs w:val="20"/>
        </w:rPr>
        <w:tab/>
      </w:r>
      <w:r w:rsidR="001C22DD" w:rsidRPr="007E344B">
        <w:rPr>
          <w:rFonts w:asciiTheme="minorHAnsi" w:hAnsiTheme="minorHAnsi" w:cstheme="minorHAnsi"/>
          <w:sz w:val="20"/>
          <w:szCs w:val="20"/>
        </w:rPr>
        <w:t>De vaste aanstelling in statutair verband</w:t>
      </w:r>
      <w:bookmarkEnd w:id="182"/>
      <w:bookmarkEnd w:id="183"/>
      <w:bookmarkEnd w:id="184"/>
      <w:bookmarkEnd w:id="185"/>
      <w:bookmarkEnd w:id="186"/>
      <w:bookmarkEnd w:id="187"/>
      <w:bookmarkEnd w:id="188"/>
      <w:bookmarkEnd w:id="189"/>
      <w:bookmarkEnd w:id="190"/>
    </w:p>
    <w:p w14:paraId="70EBB68F" w14:textId="77777777" w:rsidR="001C22DD" w:rsidRPr="007E344B" w:rsidRDefault="001C22DD" w:rsidP="00176119">
      <w:pPr>
        <w:pStyle w:val="BodyText21"/>
        <w:tabs>
          <w:tab w:val="left" w:pos="1134"/>
        </w:tabs>
        <w:rPr>
          <w:rFonts w:asciiTheme="minorHAnsi" w:hAnsiTheme="minorHAnsi" w:cstheme="minorHAnsi"/>
          <w:sz w:val="20"/>
        </w:rPr>
      </w:pPr>
    </w:p>
    <w:p w14:paraId="1DC7772D"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38.</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Het statutaire personeelslid op proef wordt vast aangesteld in statutair verband op voorwaarde dat het:</w:t>
      </w:r>
    </w:p>
    <w:p w14:paraId="0833AA21" w14:textId="77777777" w:rsidR="001C22DD" w:rsidRPr="007E344B" w:rsidRDefault="001C22DD" w:rsidP="00176119">
      <w:pPr>
        <w:pStyle w:val="BodyText21"/>
        <w:tabs>
          <w:tab w:val="left" w:pos="1134"/>
        </w:tabs>
        <w:rPr>
          <w:rFonts w:asciiTheme="minorHAnsi" w:hAnsiTheme="minorHAnsi" w:cstheme="minorHAnsi"/>
          <w:sz w:val="20"/>
        </w:rPr>
      </w:pPr>
    </w:p>
    <w:p w14:paraId="411270FB" w14:textId="77777777" w:rsidR="001C22DD" w:rsidRPr="007E344B" w:rsidRDefault="001C22DD" w:rsidP="00176119">
      <w:pPr>
        <w:pStyle w:val="BodyText21"/>
        <w:tabs>
          <w:tab w:val="left" w:pos="1440"/>
          <w:tab w:val="left" w:pos="1980"/>
        </w:tabs>
        <w:ind w:left="1260" w:hanging="198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voldoet aan de algemene toelatingsvoorwaarden en aan de aanwervingsvoorwaarden die op de betrekking van toepassing zijn;</w:t>
      </w:r>
    </w:p>
    <w:p w14:paraId="7B85217A" w14:textId="77777777" w:rsidR="001C22DD" w:rsidRPr="007E344B" w:rsidRDefault="001C22DD" w:rsidP="00176119">
      <w:pPr>
        <w:pStyle w:val="BodyText21"/>
        <w:tabs>
          <w:tab w:val="left" w:pos="1440"/>
          <w:tab w:val="left" w:pos="1980"/>
        </w:tabs>
        <w:ind w:left="1260" w:hanging="198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met goed gevolg de proeftijd heeft volbracht.</w:t>
      </w:r>
    </w:p>
    <w:p w14:paraId="3D622C6C" w14:textId="77777777" w:rsidR="001C22DD" w:rsidRPr="007E344B" w:rsidRDefault="001C22DD" w:rsidP="00176119">
      <w:pPr>
        <w:pStyle w:val="BodyText21"/>
        <w:rPr>
          <w:rFonts w:asciiTheme="minorHAnsi" w:hAnsiTheme="minorHAnsi" w:cstheme="minorHAnsi"/>
          <w:sz w:val="20"/>
        </w:rPr>
      </w:pPr>
    </w:p>
    <w:p w14:paraId="7A4F02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wordt vast aangesteld in statutair verband in de functie waarin het op proef werd aangesteld. </w:t>
      </w:r>
    </w:p>
    <w:p w14:paraId="44267FB6" w14:textId="77777777" w:rsidR="001C22DD" w:rsidRPr="007E344B" w:rsidRDefault="001C22DD" w:rsidP="00176119">
      <w:pPr>
        <w:pStyle w:val="BodyText21"/>
        <w:tabs>
          <w:tab w:val="left" w:pos="1134"/>
        </w:tabs>
        <w:rPr>
          <w:rFonts w:asciiTheme="minorHAnsi" w:hAnsiTheme="minorHAnsi" w:cstheme="minorHAnsi"/>
          <w:sz w:val="20"/>
        </w:rPr>
      </w:pPr>
    </w:p>
    <w:p w14:paraId="13FE5372" w14:textId="77777777" w:rsidR="00F56259" w:rsidRPr="007E344B" w:rsidRDefault="001C22D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bookmarkStart w:id="191" w:name="_Toc179802864"/>
      <w:bookmarkStart w:id="192" w:name="_Toc198563836"/>
      <w:bookmarkStart w:id="193" w:name="_Toc199238570"/>
      <w:bookmarkStart w:id="194" w:name="_Toc199303317"/>
      <w:bookmarkStart w:id="195" w:name="_Toc199303430"/>
      <w:bookmarkStart w:id="196" w:name="_Toc199303744"/>
      <w:bookmarkStart w:id="197" w:name="_Toc221698863"/>
      <w:bookmarkStart w:id="198" w:name="_Toc224959784"/>
      <w:bookmarkStart w:id="199" w:name="_Toc224974588"/>
    </w:p>
    <w:p w14:paraId="1ED3E63A" w14:textId="2DB7BAEF" w:rsidR="001C22DD" w:rsidRPr="00237014" w:rsidRDefault="0086425A" w:rsidP="00176119">
      <w:pPr>
        <w:pStyle w:val="Kop2"/>
        <w:spacing w:before="0" w:after="0"/>
        <w:jc w:val="left"/>
        <w:rPr>
          <w:rFonts w:asciiTheme="minorHAnsi" w:hAnsiTheme="minorHAnsi" w:cstheme="minorHAnsi"/>
          <w:sz w:val="20"/>
          <w:szCs w:val="20"/>
        </w:rPr>
      </w:pPr>
      <w:bookmarkStart w:id="200" w:name="_Toc487534569"/>
      <w:r w:rsidRPr="007E344B">
        <w:rPr>
          <w:rFonts w:asciiTheme="minorHAnsi" w:hAnsiTheme="minorHAnsi" w:cstheme="minorHAnsi"/>
          <w:sz w:val="20"/>
          <w:szCs w:val="20"/>
        </w:rPr>
        <w:lastRenderedPageBreak/>
        <w:t xml:space="preserve">Hoofdstuk </w:t>
      </w:r>
      <w:r w:rsidRPr="00237014">
        <w:rPr>
          <w:rFonts w:asciiTheme="minorHAnsi" w:hAnsiTheme="minorHAnsi" w:cstheme="minorHAnsi"/>
          <w:sz w:val="20"/>
          <w:szCs w:val="20"/>
        </w:rPr>
        <w:t xml:space="preserve">IV. </w:t>
      </w:r>
      <w:r w:rsidR="001C22DD" w:rsidRPr="00237014">
        <w:rPr>
          <w:rFonts w:asciiTheme="minorHAnsi" w:hAnsiTheme="minorHAnsi" w:cstheme="minorHAnsi"/>
          <w:sz w:val="20"/>
          <w:szCs w:val="20"/>
        </w:rPr>
        <w:t xml:space="preserve">De </w:t>
      </w:r>
      <w:r w:rsidR="00E53B08" w:rsidRPr="00237014">
        <w:rPr>
          <w:rFonts w:asciiTheme="minorHAnsi" w:hAnsiTheme="minorHAnsi" w:cstheme="minorHAnsi"/>
          <w:sz w:val="20"/>
          <w:szCs w:val="20"/>
        </w:rPr>
        <w:t xml:space="preserve">opvolging en feedback </w:t>
      </w:r>
      <w:r w:rsidR="001C22DD" w:rsidRPr="00237014">
        <w:rPr>
          <w:rFonts w:asciiTheme="minorHAnsi" w:hAnsiTheme="minorHAnsi" w:cstheme="minorHAnsi"/>
          <w:sz w:val="20"/>
          <w:szCs w:val="20"/>
        </w:rPr>
        <w:t>van het personeelslid tijdens de loopbaan</w:t>
      </w:r>
      <w:bookmarkEnd w:id="191"/>
      <w:bookmarkEnd w:id="192"/>
      <w:bookmarkEnd w:id="193"/>
      <w:bookmarkEnd w:id="194"/>
      <w:bookmarkEnd w:id="195"/>
      <w:bookmarkEnd w:id="196"/>
      <w:bookmarkEnd w:id="197"/>
      <w:bookmarkEnd w:id="198"/>
      <w:bookmarkEnd w:id="199"/>
      <w:bookmarkEnd w:id="200"/>
    </w:p>
    <w:p w14:paraId="4234002F" w14:textId="77777777" w:rsidR="001C22DD" w:rsidRPr="00237014" w:rsidRDefault="001C22DD" w:rsidP="00176119">
      <w:pPr>
        <w:pStyle w:val="Koptekst"/>
        <w:tabs>
          <w:tab w:val="clear" w:pos="4536"/>
          <w:tab w:val="clear" w:pos="9072"/>
        </w:tabs>
        <w:jc w:val="left"/>
        <w:rPr>
          <w:rFonts w:asciiTheme="minorHAnsi" w:hAnsiTheme="minorHAnsi" w:cstheme="minorHAnsi"/>
          <w:sz w:val="20"/>
          <w:szCs w:val="20"/>
        </w:rPr>
      </w:pPr>
    </w:p>
    <w:p w14:paraId="5FF7DEFE" w14:textId="77777777" w:rsidR="001C22DD" w:rsidRPr="00237014" w:rsidRDefault="001C22DD" w:rsidP="00176119">
      <w:pPr>
        <w:pStyle w:val="Kop3"/>
        <w:spacing w:before="0" w:after="0"/>
        <w:ind w:left="1800" w:hanging="1800"/>
        <w:jc w:val="left"/>
        <w:rPr>
          <w:rFonts w:asciiTheme="minorHAnsi" w:hAnsiTheme="minorHAnsi" w:cstheme="minorHAnsi"/>
          <w:snapToGrid w:val="0"/>
          <w:sz w:val="20"/>
          <w:szCs w:val="20"/>
        </w:rPr>
      </w:pPr>
      <w:bookmarkStart w:id="201" w:name="_Toc179802865"/>
      <w:bookmarkStart w:id="202" w:name="_Toc198563837"/>
      <w:bookmarkStart w:id="203" w:name="_Toc199238571"/>
      <w:bookmarkStart w:id="204" w:name="_Toc199303318"/>
      <w:bookmarkStart w:id="205" w:name="_Toc199303431"/>
      <w:bookmarkStart w:id="206" w:name="_Toc199303745"/>
      <w:bookmarkStart w:id="207" w:name="_Toc221698864"/>
      <w:bookmarkStart w:id="208" w:name="_Toc224959785"/>
      <w:bookmarkStart w:id="209" w:name="_Toc224974589"/>
      <w:bookmarkStart w:id="210" w:name="_Toc487534570"/>
      <w:r w:rsidRPr="00237014">
        <w:rPr>
          <w:rFonts w:asciiTheme="minorHAnsi" w:hAnsiTheme="minorHAnsi" w:cstheme="minorHAnsi"/>
          <w:snapToGrid w:val="0"/>
          <w:sz w:val="20"/>
          <w:szCs w:val="20"/>
        </w:rPr>
        <w:t>Afdeling I.</w:t>
      </w:r>
      <w:r w:rsidR="0086425A" w:rsidRPr="00237014">
        <w:rPr>
          <w:rFonts w:asciiTheme="minorHAnsi" w:hAnsiTheme="minorHAnsi" w:cstheme="minorHAnsi"/>
          <w:snapToGrid w:val="0"/>
          <w:sz w:val="20"/>
          <w:szCs w:val="20"/>
        </w:rPr>
        <w:t xml:space="preserve"> </w:t>
      </w:r>
      <w:r w:rsidR="002C2BF6" w:rsidRPr="00237014">
        <w:rPr>
          <w:rFonts w:asciiTheme="minorHAnsi" w:hAnsiTheme="minorHAnsi" w:cstheme="minorHAnsi"/>
          <w:snapToGrid w:val="0"/>
          <w:sz w:val="20"/>
          <w:szCs w:val="20"/>
        </w:rPr>
        <w:tab/>
      </w:r>
      <w:r w:rsidRPr="00237014">
        <w:rPr>
          <w:rFonts w:asciiTheme="minorHAnsi" w:hAnsiTheme="minorHAnsi" w:cstheme="minorHAnsi"/>
          <w:snapToGrid w:val="0"/>
          <w:sz w:val="20"/>
          <w:szCs w:val="20"/>
        </w:rPr>
        <w:t>Algemene bepalingen</w:t>
      </w:r>
      <w:bookmarkEnd w:id="201"/>
      <w:bookmarkEnd w:id="202"/>
      <w:bookmarkEnd w:id="203"/>
      <w:bookmarkEnd w:id="204"/>
      <w:bookmarkEnd w:id="205"/>
      <w:bookmarkEnd w:id="206"/>
      <w:bookmarkEnd w:id="207"/>
      <w:bookmarkEnd w:id="208"/>
      <w:bookmarkEnd w:id="209"/>
      <w:bookmarkEnd w:id="210"/>
    </w:p>
    <w:p w14:paraId="4332A0E6" w14:textId="77777777" w:rsidR="001C22DD" w:rsidRPr="00237014" w:rsidRDefault="001C22DD" w:rsidP="00176119">
      <w:pPr>
        <w:pStyle w:val="BodyText21"/>
        <w:tabs>
          <w:tab w:val="left" w:pos="1134"/>
        </w:tabs>
        <w:rPr>
          <w:rFonts w:asciiTheme="minorHAnsi" w:hAnsiTheme="minorHAnsi" w:cstheme="minorHAnsi"/>
          <w:snapToGrid w:val="0"/>
          <w:sz w:val="20"/>
        </w:rPr>
      </w:pPr>
    </w:p>
    <w:p w14:paraId="08535D3E" w14:textId="77777777" w:rsidR="0071302F" w:rsidRPr="00237014" w:rsidRDefault="004169F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b/>
          <w:snapToGrid w:val="0"/>
          <w:sz w:val="20"/>
          <w:u w:val="single"/>
        </w:rPr>
        <w:t>Art. 39</w:t>
      </w:r>
      <w:r w:rsidR="00A228B9" w:rsidRPr="00237014">
        <w:rPr>
          <w:rFonts w:asciiTheme="minorHAnsi" w:hAnsiTheme="minorHAnsi" w:cstheme="minorHAnsi"/>
          <w:b/>
          <w:snapToGrid w:val="0"/>
          <w:sz w:val="20"/>
          <w:u w:val="single"/>
        </w:rPr>
        <w:t>.</w:t>
      </w:r>
      <w:r w:rsidRPr="00237014">
        <w:rPr>
          <w:rFonts w:asciiTheme="minorHAnsi" w:hAnsiTheme="minorHAnsi" w:cstheme="minorHAnsi"/>
          <w:snapToGrid w:val="0"/>
          <w:sz w:val="20"/>
        </w:rPr>
        <w:t xml:space="preserve"> </w:t>
      </w:r>
      <w:r w:rsidR="00704E38" w:rsidRPr="00237014">
        <w:rPr>
          <w:rFonts w:asciiTheme="minorHAnsi" w:hAnsiTheme="minorHAnsi" w:cstheme="minorHAnsi"/>
          <w:snapToGrid w:val="0"/>
          <w:sz w:val="20"/>
        </w:rPr>
        <w:t xml:space="preserve"> </w:t>
      </w:r>
      <w:r w:rsidR="0071302F" w:rsidRPr="00237014">
        <w:rPr>
          <w:rFonts w:asciiTheme="minorHAnsi" w:hAnsiTheme="minorHAnsi" w:cstheme="minorHAnsi"/>
          <w:snapToGrid w:val="0"/>
          <w:sz w:val="20"/>
        </w:rPr>
        <w:t xml:space="preserve">Dit hoofdstuk is niet van toepassing op de opvolging en feedback van de </w:t>
      </w:r>
      <w:r w:rsidR="00FE421E" w:rsidRPr="00237014">
        <w:rPr>
          <w:rFonts w:asciiTheme="minorHAnsi" w:hAnsiTheme="minorHAnsi" w:cstheme="minorHAnsi"/>
          <w:snapToGrid w:val="0"/>
          <w:sz w:val="20"/>
        </w:rPr>
        <w:t xml:space="preserve">(adjunct) </w:t>
      </w:r>
      <w:r w:rsidR="0071302F" w:rsidRPr="00237014">
        <w:rPr>
          <w:rFonts w:asciiTheme="minorHAnsi" w:hAnsiTheme="minorHAnsi" w:cstheme="minorHAnsi"/>
          <w:snapToGrid w:val="0"/>
          <w:sz w:val="20"/>
        </w:rPr>
        <w:t>algemeen en financieel directeur.</w:t>
      </w:r>
    </w:p>
    <w:p w14:paraId="012CC428" w14:textId="77777777" w:rsidR="0071302F" w:rsidRPr="00237014" w:rsidRDefault="0071302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Dit hoofdstuk is van toepassing op de statutaire personeelsleden.</w:t>
      </w:r>
    </w:p>
    <w:p w14:paraId="2D6DE196" w14:textId="00B60787" w:rsidR="0071302F" w:rsidRPr="00237014" w:rsidRDefault="00602086"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Het hoofdstuk</w:t>
      </w:r>
      <w:r w:rsidR="0071302F" w:rsidRPr="00237014">
        <w:rPr>
          <w:rFonts w:asciiTheme="minorHAnsi" w:hAnsiTheme="minorHAnsi" w:cstheme="minorHAnsi"/>
          <w:snapToGrid w:val="0"/>
          <w:sz w:val="20"/>
        </w:rPr>
        <w:t xml:space="preserve"> is van toepassing op de contractuele personeelsleden, onverminderd de bepalingen van de wet van 3 juli 1978 betreffende de arbeidsovereenkomsten.</w:t>
      </w:r>
    </w:p>
    <w:p w14:paraId="6B741407" w14:textId="77777777" w:rsidR="0071302F" w:rsidRPr="00237014" w:rsidRDefault="0071302F" w:rsidP="00176119">
      <w:pPr>
        <w:pStyle w:val="BodyText21"/>
        <w:tabs>
          <w:tab w:val="left" w:pos="1134"/>
        </w:tabs>
        <w:rPr>
          <w:rFonts w:asciiTheme="minorHAnsi" w:hAnsiTheme="minorHAnsi" w:cstheme="minorHAnsi"/>
          <w:snapToGrid w:val="0"/>
          <w:sz w:val="20"/>
        </w:rPr>
      </w:pPr>
      <w:r w:rsidRPr="00237014">
        <w:rPr>
          <w:rFonts w:asciiTheme="minorHAnsi" w:hAnsiTheme="minorHAnsi" w:cstheme="minorHAnsi"/>
          <w:snapToGrid w:val="0"/>
          <w:sz w:val="20"/>
        </w:rPr>
        <w:t>De personeelsleden hebben recht op opvolging en feedback over hun wijze van functioneren.</w:t>
      </w:r>
    </w:p>
    <w:p w14:paraId="5F314265" w14:textId="77777777" w:rsidR="0071302F" w:rsidRPr="00237014" w:rsidRDefault="0071302F" w:rsidP="00176119">
      <w:pPr>
        <w:pStyle w:val="BodyText21"/>
        <w:tabs>
          <w:tab w:val="left" w:pos="1134"/>
        </w:tabs>
        <w:rPr>
          <w:rFonts w:asciiTheme="minorHAnsi" w:hAnsiTheme="minorHAnsi" w:cstheme="minorHAnsi"/>
          <w:spacing w:val="-2"/>
          <w:sz w:val="20"/>
        </w:rPr>
      </w:pPr>
      <w:r w:rsidRPr="00237014">
        <w:rPr>
          <w:rFonts w:asciiTheme="minorHAnsi" w:hAnsiTheme="minorHAnsi" w:cstheme="minorHAnsi"/>
          <w:snapToGrid w:val="0"/>
          <w:sz w:val="20"/>
        </w:rPr>
        <w:t>De personeelsleden worden opgevolgd op ambtelijk niveau.</w:t>
      </w:r>
    </w:p>
    <w:p w14:paraId="7FCD09DC" w14:textId="77777777" w:rsidR="001C22DD" w:rsidRPr="00237014" w:rsidRDefault="001C22DD" w:rsidP="00176119">
      <w:pPr>
        <w:tabs>
          <w:tab w:val="left" w:pos="1134"/>
        </w:tabs>
        <w:jc w:val="left"/>
        <w:rPr>
          <w:rFonts w:asciiTheme="minorHAnsi" w:hAnsiTheme="minorHAnsi" w:cstheme="minorHAnsi"/>
          <w:snapToGrid w:val="0"/>
          <w:sz w:val="20"/>
          <w:szCs w:val="20"/>
        </w:rPr>
      </w:pPr>
    </w:p>
    <w:p w14:paraId="78002FB5" w14:textId="77777777" w:rsidR="0071302F" w:rsidRPr="007E344B" w:rsidRDefault="0071302F" w:rsidP="00176119">
      <w:pPr>
        <w:tabs>
          <w:tab w:val="left" w:pos="1134"/>
        </w:tabs>
        <w:jc w:val="left"/>
        <w:rPr>
          <w:rFonts w:asciiTheme="minorHAnsi" w:hAnsiTheme="minorHAnsi" w:cstheme="minorHAnsi"/>
          <w:b/>
          <w:snapToGrid w:val="0"/>
          <w:sz w:val="20"/>
          <w:szCs w:val="20"/>
          <w:u w:val="single"/>
        </w:rPr>
      </w:pPr>
      <w:r w:rsidRPr="00237014">
        <w:rPr>
          <w:rFonts w:asciiTheme="minorHAnsi" w:hAnsiTheme="minorHAnsi" w:cstheme="minorHAnsi"/>
          <w:b/>
          <w:snapToGrid w:val="0"/>
          <w:sz w:val="20"/>
          <w:szCs w:val="20"/>
          <w:u w:val="single"/>
        </w:rPr>
        <w:t>Art. 40</w:t>
      </w:r>
      <w:r w:rsidR="00A228B9" w:rsidRPr="00237014">
        <w:rPr>
          <w:rFonts w:asciiTheme="minorHAnsi" w:hAnsiTheme="minorHAnsi" w:cstheme="minorHAnsi"/>
          <w:b/>
          <w:snapToGrid w:val="0"/>
          <w:sz w:val="20"/>
          <w:szCs w:val="20"/>
          <w:u w:val="single"/>
        </w:rPr>
        <w:t>.</w:t>
      </w:r>
    </w:p>
    <w:p w14:paraId="3A333D72" w14:textId="77777777" w:rsidR="00BF4A75" w:rsidRPr="007E344B" w:rsidRDefault="00BF4A75" w:rsidP="00176119">
      <w:pPr>
        <w:tabs>
          <w:tab w:val="left" w:pos="1134"/>
        </w:tabs>
        <w:jc w:val="left"/>
        <w:rPr>
          <w:rFonts w:asciiTheme="minorHAnsi" w:hAnsiTheme="minorHAnsi" w:cstheme="minorHAnsi"/>
          <w:snapToGrid w:val="0"/>
          <w:sz w:val="20"/>
          <w:szCs w:val="20"/>
        </w:rPr>
      </w:pPr>
    </w:p>
    <w:p w14:paraId="5AC920A5"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De personeelsleden krijgen terugkoppeling over hun manier van functioneren aan de hand van een opvolgingsgesprek.</w:t>
      </w:r>
    </w:p>
    <w:p w14:paraId="70F638CC"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30EDE8AA"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Zowel de directe chef, de algemeen directeur als het personeelslid kunnen een opvolgingsgesprek aanvragen.</w:t>
      </w:r>
    </w:p>
    <w:p w14:paraId="320393A8"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4E445BF6"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opvolgingsgesprek is een gesprek tussen de directe chef en het personeelslid waarbij afspraken worden gemaakt ter optimalisering van het functioneren van het personeelslid.</w:t>
      </w:r>
    </w:p>
    <w:p w14:paraId="2F88D498"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2F509819"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opvolgingsgesprek is een tweerichtingsgesprek op gelijk niveau. Zowel het personeelslid als de directe chef brengen gesprekpunten aan.</w:t>
      </w:r>
    </w:p>
    <w:p w14:paraId="41E7B87F"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719DA990" w14:textId="77777777" w:rsidR="0071302F" w:rsidRPr="007E344B" w:rsidRDefault="0071302F"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Onder directe chef dient te worden verstaan: de hiërarchische meerdere van het personeelslid. Mits goedkeuring van de algemeen directeur kan een ander personeelslid dan deze hierboven vermeld, opvolgingsgesprekken houden of kunnen andere leidinggevenden bij het gesprek aanwezig zijn als het personeelslid of de directe leidinggevende daarom uitdrukkelijk verzoekt.</w:t>
      </w:r>
    </w:p>
    <w:p w14:paraId="487EF9D0"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4A428E2F" w14:textId="77777777" w:rsidR="0071302F"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Als feiten of gedragingen van het personeelslid die een negatieve weerslag hebben op het functioneren van het personeelslid daar aanleiding toe geven, nodigt de leidinggevende het personeelslid in elk geval uit voor een opvolgingsgesprek.</w:t>
      </w:r>
    </w:p>
    <w:p w14:paraId="765570F2"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46DAE5E1"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 het einde van elk opvolgingsgesprek worden er afspraken gemaakt die worden samengevat in een verslag. Dit wordt voor akkoord ondertekend door het personeelslid en de directe chef. Beiden krijgen een exemplaar van het verslag.</w:t>
      </w:r>
    </w:p>
    <w:p w14:paraId="56B1CD37"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7E1AA712"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krijgt de mogelijkheid om aanvullingen en opmerkingen te formuleren</w:t>
      </w:r>
      <w:r w:rsidR="00E42EAD" w:rsidRPr="007E344B">
        <w:rPr>
          <w:rFonts w:asciiTheme="minorHAnsi" w:hAnsiTheme="minorHAnsi" w:cstheme="minorHAnsi"/>
          <w:snapToGrid w:val="0"/>
          <w:sz w:val="20"/>
          <w:szCs w:val="20"/>
        </w:rPr>
        <w:t xml:space="preserve"> binnen de 15 werkdagen</w:t>
      </w:r>
      <w:r w:rsidRPr="007E344B">
        <w:rPr>
          <w:rFonts w:asciiTheme="minorHAnsi" w:hAnsiTheme="minorHAnsi" w:cstheme="minorHAnsi"/>
          <w:snapToGrid w:val="0"/>
          <w:sz w:val="20"/>
          <w:szCs w:val="20"/>
        </w:rPr>
        <w:t xml:space="preserve"> na afgifte van het verslag van het gesprek. Deze opmerkingen worden ondertekend door het personeelslid en de directe chef.</w:t>
      </w:r>
    </w:p>
    <w:p w14:paraId="5F88538D"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0BFA255D"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het personeelslid het verslag weigert te ondertekenen, wordt het aangetekend opgestuurd.</w:t>
      </w:r>
    </w:p>
    <w:p w14:paraId="16780BCC" w14:textId="77777777" w:rsidR="00DB740E" w:rsidRPr="007E344B" w:rsidRDefault="00DB740E" w:rsidP="00176119">
      <w:pPr>
        <w:tabs>
          <w:tab w:val="left" w:pos="1134"/>
        </w:tabs>
        <w:jc w:val="left"/>
        <w:rPr>
          <w:rFonts w:asciiTheme="minorHAnsi" w:hAnsiTheme="minorHAnsi" w:cstheme="minorHAnsi"/>
          <w:snapToGrid w:val="0"/>
          <w:sz w:val="20"/>
          <w:szCs w:val="20"/>
        </w:rPr>
      </w:pPr>
    </w:p>
    <w:p w14:paraId="16694EA1" w14:textId="77777777" w:rsidR="00DB740E" w:rsidRPr="007E344B" w:rsidRDefault="00DB740E"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Concrete feiten en gedragingen die een uitgesproken negatieve weerslag kunnen hebben op het functioneren van een personeelslid geven aanleiding tot een nota die aan het personeelslid word</w:t>
      </w:r>
      <w:r w:rsidR="00A87767" w:rsidRPr="007E344B">
        <w:rPr>
          <w:rFonts w:asciiTheme="minorHAnsi" w:hAnsiTheme="minorHAnsi" w:cstheme="minorHAnsi"/>
          <w:snapToGrid w:val="0"/>
          <w:sz w:val="20"/>
          <w:szCs w:val="20"/>
        </w:rPr>
        <w:t>t voorgelegd en toegevoegd aan zijn dossier.</w:t>
      </w:r>
    </w:p>
    <w:p w14:paraId="60FA2ED5" w14:textId="77777777" w:rsidR="0071302F" w:rsidRPr="007E344B" w:rsidRDefault="0071302F" w:rsidP="00176119">
      <w:pPr>
        <w:tabs>
          <w:tab w:val="left" w:pos="1134"/>
        </w:tabs>
        <w:jc w:val="left"/>
        <w:rPr>
          <w:rFonts w:asciiTheme="minorHAnsi" w:hAnsiTheme="minorHAnsi" w:cstheme="minorHAnsi"/>
          <w:snapToGrid w:val="0"/>
          <w:sz w:val="20"/>
          <w:szCs w:val="20"/>
        </w:rPr>
      </w:pPr>
    </w:p>
    <w:p w14:paraId="78E391FE"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11" w:name="_Toc179802866"/>
      <w:bookmarkStart w:id="212" w:name="_Toc198563838"/>
      <w:bookmarkStart w:id="213" w:name="_Toc199238572"/>
      <w:bookmarkStart w:id="214" w:name="_Toc199303319"/>
      <w:bookmarkStart w:id="215" w:name="_Toc199303432"/>
      <w:bookmarkStart w:id="216" w:name="_Toc199303746"/>
      <w:bookmarkStart w:id="217" w:name="_Toc221698865"/>
      <w:bookmarkStart w:id="218" w:name="_Toc224959786"/>
      <w:bookmarkStart w:id="219" w:name="_Toc224974590"/>
      <w:bookmarkStart w:id="220" w:name="_Toc487534571"/>
      <w:r w:rsidRPr="007E344B">
        <w:rPr>
          <w:rFonts w:asciiTheme="minorHAnsi" w:hAnsiTheme="minorHAnsi" w:cstheme="minorHAnsi"/>
          <w:snapToGrid w:val="0"/>
          <w:sz w:val="20"/>
          <w:szCs w:val="20"/>
        </w:rPr>
        <w:t>Afdeling II.</w:t>
      </w:r>
      <w:r w:rsidR="002C2BF6" w:rsidRPr="007E344B">
        <w:rPr>
          <w:rFonts w:asciiTheme="minorHAnsi" w:hAnsiTheme="minorHAnsi" w:cstheme="minorHAnsi"/>
          <w:snapToGrid w:val="0"/>
          <w:sz w:val="20"/>
          <w:szCs w:val="20"/>
        </w:rPr>
        <w:tab/>
      </w:r>
      <w:r w:rsidR="0086425A"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 xml:space="preserve">De </w:t>
      </w:r>
      <w:bookmarkEnd w:id="211"/>
      <w:bookmarkEnd w:id="212"/>
      <w:bookmarkEnd w:id="213"/>
      <w:bookmarkEnd w:id="214"/>
      <w:bookmarkEnd w:id="215"/>
      <w:bookmarkEnd w:id="216"/>
      <w:bookmarkEnd w:id="217"/>
      <w:bookmarkEnd w:id="218"/>
      <w:bookmarkEnd w:id="219"/>
      <w:bookmarkEnd w:id="220"/>
      <w:r w:rsidR="00A87767" w:rsidRPr="007E344B">
        <w:rPr>
          <w:rFonts w:asciiTheme="minorHAnsi" w:hAnsiTheme="minorHAnsi" w:cstheme="minorHAnsi"/>
          <w:snapToGrid w:val="0"/>
          <w:sz w:val="20"/>
          <w:szCs w:val="20"/>
        </w:rPr>
        <w:t>periodiciteit van de opvolging en de feedback</w:t>
      </w:r>
    </w:p>
    <w:p w14:paraId="4D64BDB3"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2CCE62C1" w14:textId="77777777" w:rsidR="00BF4A75" w:rsidRPr="007E344B" w:rsidRDefault="00A87767"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41</w:t>
      </w:r>
      <w:r w:rsidR="00A228B9"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p>
    <w:p w14:paraId="04AF6115"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t>Er is per kalenderjaar minstens één opvolgingsgesprek.</w:t>
      </w:r>
    </w:p>
    <w:p w14:paraId="572C035F" w14:textId="77777777" w:rsidR="00A87767" w:rsidRPr="007E344B" w:rsidRDefault="00A87767" w:rsidP="00176119">
      <w:pPr>
        <w:jc w:val="left"/>
        <w:rPr>
          <w:rFonts w:asciiTheme="minorHAnsi" w:hAnsiTheme="minorHAnsi" w:cstheme="minorHAnsi"/>
          <w:sz w:val="20"/>
          <w:szCs w:val="20"/>
        </w:rPr>
      </w:pPr>
    </w:p>
    <w:p w14:paraId="4E8A3BD0" w14:textId="77777777" w:rsidR="001C22DD"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t>Indien het personeelslid minder dan zes maanden gepresteerd heeft tijdens het kalenderjaar, is er ten minste één opvolgingsgesprek alvorens het personeelslid twaalf maanden effectieve prestaties heeft geleverd sinds het laatste opvolgingsgesprek of evaluatiegesprek.</w:t>
      </w:r>
    </w:p>
    <w:p w14:paraId="28256E69" w14:textId="77777777" w:rsidR="00A87767" w:rsidRPr="007E344B" w:rsidRDefault="00A87767" w:rsidP="00176119">
      <w:pPr>
        <w:jc w:val="left"/>
        <w:rPr>
          <w:rFonts w:asciiTheme="minorHAnsi" w:hAnsiTheme="minorHAnsi" w:cstheme="minorHAnsi"/>
          <w:sz w:val="20"/>
          <w:szCs w:val="20"/>
        </w:rPr>
      </w:pPr>
    </w:p>
    <w:p w14:paraId="3F096F70" w14:textId="77777777" w:rsidR="00A87767" w:rsidRPr="007E344B" w:rsidRDefault="00A87767" w:rsidP="002C2BF6">
      <w:pPr>
        <w:ind w:left="1843" w:hanging="1843"/>
        <w:jc w:val="left"/>
        <w:rPr>
          <w:rFonts w:asciiTheme="minorHAnsi" w:hAnsiTheme="minorHAnsi" w:cstheme="minorHAnsi"/>
          <w:b/>
          <w:sz w:val="20"/>
          <w:szCs w:val="20"/>
        </w:rPr>
      </w:pPr>
      <w:r w:rsidRPr="007E344B">
        <w:rPr>
          <w:rFonts w:asciiTheme="minorHAnsi" w:hAnsiTheme="minorHAnsi" w:cstheme="minorHAnsi"/>
          <w:b/>
          <w:sz w:val="20"/>
          <w:szCs w:val="20"/>
        </w:rPr>
        <w:t>Afdeling III.</w:t>
      </w:r>
      <w:r w:rsidR="0086425A" w:rsidRPr="007E344B">
        <w:rPr>
          <w:rFonts w:asciiTheme="minorHAnsi" w:hAnsiTheme="minorHAnsi" w:cstheme="minorHAnsi"/>
          <w:b/>
          <w:sz w:val="20"/>
          <w:szCs w:val="20"/>
        </w:rPr>
        <w:t xml:space="preserve"> </w:t>
      </w:r>
      <w:r w:rsidR="002C2BF6" w:rsidRPr="007E344B">
        <w:rPr>
          <w:rFonts w:asciiTheme="minorHAnsi" w:hAnsiTheme="minorHAnsi" w:cstheme="minorHAnsi"/>
          <w:b/>
          <w:sz w:val="20"/>
          <w:szCs w:val="20"/>
        </w:rPr>
        <w:tab/>
      </w:r>
      <w:r w:rsidRPr="007E344B">
        <w:rPr>
          <w:rFonts w:asciiTheme="minorHAnsi" w:hAnsiTheme="minorHAnsi" w:cstheme="minorHAnsi"/>
          <w:b/>
          <w:sz w:val="20"/>
          <w:szCs w:val="20"/>
        </w:rPr>
        <w:t xml:space="preserve">Het ontslag wegens beroepsongeschiktheid ingevolge het ontoereikend functioneren van het </w:t>
      </w:r>
      <w:r w:rsidR="002C2BF6" w:rsidRPr="007E344B">
        <w:rPr>
          <w:rFonts w:asciiTheme="minorHAnsi" w:hAnsiTheme="minorHAnsi" w:cstheme="minorHAnsi"/>
          <w:b/>
          <w:sz w:val="20"/>
          <w:szCs w:val="20"/>
        </w:rPr>
        <w:t>personeelslid</w:t>
      </w:r>
    </w:p>
    <w:p w14:paraId="6804E57D" w14:textId="77777777" w:rsidR="00A87767" w:rsidRPr="007E344B" w:rsidRDefault="00A87767" w:rsidP="00176119">
      <w:pPr>
        <w:jc w:val="left"/>
        <w:rPr>
          <w:rFonts w:asciiTheme="minorHAnsi" w:hAnsiTheme="minorHAnsi" w:cstheme="minorHAnsi"/>
          <w:sz w:val="20"/>
          <w:szCs w:val="20"/>
        </w:rPr>
      </w:pPr>
    </w:p>
    <w:p w14:paraId="1EE4E965"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42</w:t>
      </w:r>
      <w:r w:rsidR="00A228B9" w:rsidRPr="007E344B">
        <w:rPr>
          <w:rFonts w:asciiTheme="minorHAnsi" w:hAnsiTheme="minorHAnsi" w:cstheme="minorHAnsi"/>
          <w:b/>
          <w:sz w:val="20"/>
          <w:szCs w:val="20"/>
          <w:u w:val="single"/>
        </w:rPr>
        <w:t>.</w:t>
      </w:r>
      <w:r w:rsidR="00BF4A75"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Indien uit een opvolgingsgesprek blijkt dat een personeelslid dermate ontoereikend functioneert dat een evaluatie van zijn functioneren zich opdringt wordt dit expliciet vermeld in het verslag van het opvolgingsgesprek en wordt een evaluatie gepland zes maanden na de datum van het opvolgingsgesprek.</w:t>
      </w:r>
    </w:p>
    <w:p w14:paraId="4EDA7A44" w14:textId="77777777" w:rsidR="00A87767" w:rsidRPr="007E344B" w:rsidRDefault="00A87767" w:rsidP="00176119">
      <w:pPr>
        <w:jc w:val="left"/>
        <w:rPr>
          <w:rFonts w:asciiTheme="minorHAnsi" w:hAnsiTheme="minorHAnsi" w:cstheme="minorHAnsi"/>
          <w:sz w:val="20"/>
          <w:szCs w:val="20"/>
        </w:rPr>
      </w:pPr>
    </w:p>
    <w:p w14:paraId="2E9173D9" w14:textId="77777777" w:rsidR="00A87767" w:rsidRPr="007E344B" w:rsidRDefault="00E42EAD" w:rsidP="00176119">
      <w:pPr>
        <w:jc w:val="left"/>
        <w:rPr>
          <w:rFonts w:asciiTheme="minorHAnsi" w:hAnsiTheme="minorHAnsi" w:cstheme="minorHAnsi"/>
          <w:sz w:val="20"/>
          <w:szCs w:val="20"/>
        </w:rPr>
      </w:pPr>
      <w:r w:rsidRPr="007E344B">
        <w:rPr>
          <w:rFonts w:asciiTheme="minorHAnsi" w:hAnsiTheme="minorHAnsi" w:cstheme="minorHAnsi"/>
          <w:sz w:val="20"/>
          <w:szCs w:val="20"/>
        </w:rPr>
        <w:t>In de in de</w:t>
      </w:r>
      <w:r w:rsidR="00A87767" w:rsidRPr="007E344B">
        <w:rPr>
          <w:rFonts w:asciiTheme="minorHAnsi" w:hAnsiTheme="minorHAnsi" w:cstheme="minorHAnsi"/>
          <w:sz w:val="20"/>
          <w:szCs w:val="20"/>
        </w:rPr>
        <w:t xml:space="preserve"> eerst</w:t>
      </w:r>
      <w:r w:rsidRPr="007E344B">
        <w:rPr>
          <w:rFonts w:asciiTheme="minorHAnsi" w:hAnsiTheme="minorHAnsi" w:cstheme="minorHAnsi"/>
          <w:sz w:val="20"/>
          <w:szCs w:val="20"/>
        </w:rPr>
        <w:t>e</w:t>
      </w:r>
      <w:r w:rsidR="00A87767" w:rsidRPr="007E344B">
        <w:rPr>
          <w:rFonts w:asciiTheme="minorHAnsi" w:hAnsiTheme="minorHAnsi" w:cstheme="minorHAnsi"/>
          <w:sz w:val="20"/>
          <w:szCs w:val="20"/>
        </w:rPr>
        <w:t xml:space="preserve"> lid bedoelde evaluatieperiode van zes maanden wordt minstens één functioneringsgesprek voorzien d</w:t>
      </w:r>
      <w:r w:rsidRPr="007E344B">
        <w:rPr>
          <w:rFonts w:asciiTheme="minorHAnsi" w:hAnsiTheme="minorHAnsi" w:cstheme="minorHAnsi"/>
          <w:sz w:val="20"/>
          <w:szCs w:val="20"/>
        </w:rPr>
        <w:t xml:space="preserve">at kan leiden tot bijsturing en </w:t>
      </w:r>
      <w:r w:rsidR="00A87767" w:rsidRPr="007E344B">
        <w:rPr>
          <w:rFonts w:asciiTheme="minorHAnsi" w:hAnsiTheme="minorHAnsi" w:cstheme="minorHAnsi"/>
          <w:sz w:val="20"/>
          <w:szCs w:val="20"/>
        </w:rPr>
        <w:t>of afspraken.</w:t>
      </w:r>
    </w:p>
    <w:p w14:paraId="1D1609F3" w14:textId="77777777" w:rsidR="00A87767" w:rsidRPr="007E344B" w:rsidRDefault="00A87767" w:rsidP="00176119">
      <w:pPr>
        <w:jc w:val="left"/>
        <w:rPr>
          <w:rFonts w:asciiTheme="minorHAnsi" w:hAnsiTheme="minorHAnsi" w:cstheme="minorHAnsi"/>
          <w:sz w:val="20"/>
          <w:szCs w:val="20"/>
        </w:rPr>
      </w:pPr>
    </w:p>
    <w:p w14:paraId="71887901" w14:textId="77777777" w:rsidR="00A87767" w:rsidRPr="007E344B" w:rsidRDefault="00A87767" w:rsidP="00176119">
      <w:pPr>
        <w:jc w:val="left"/>
        <w:rPr>
          <w:rFonts w:asciiTheme="minorHAnsi" w:hAnsiTheme="minorHAnsi" w:cstheme="minorHAnsi"/>
          <w:sz w:val="20"/>
          <w:szCs w:val="20"/>
        </w:rPr>
      </w:pPr>
      <w:r w:rsidRPr="007E344B">
        <w:rPr>
          <w:rFonts w:asciiTheme="minorHAnsi" w:hAnsiTheme="minorHAnsi" w:cstheme="minorHAnsi"/>
          <w:sz w:val="20"/>
          <w:szCs w:val="20"/>
        </w:rPr>
        <w:lastRenderedPageBreak/>
        <w:t>Het ontslag wegens beroepsongeschiktheid is alleen mogelijk als na een ongunstige evaluatie en na de passende maatregelen voor de verbetering van de wijze van functioneren, bij een bijkomende evaluatie het personeelslid een ongunstig evaluatieresultaat bekomt. Deze bijkomende evaluatie wordt uitgevoerd na een verbetertraject van ten minste zes maanden die ingaat bij de kennisgeving aan het personeelslid van de passende maatregelen voor de verbetering van de wijze van functioneren en waarbij de looptijd van het verbetertraject expliciet wordt vastgesteld.</w:t>
      </w:r>
    </w:p>
    <w:p w14:paraId="1B971161" w14:textId="77777777" w:rsidR="004169FF" w:rsidRPr="007E344B" w:rsidRDefault="004169FF" w:rsidP="00176119">
      <w:pPr>
        <w:ind w:left="720"/>
        <w:jc w:val="left"/>
        <w:rPr>
          <w:rFonts w:asciiTheme="minorHAnsi" w:hAnsiTheme="minorHAnsi" w:cstheme="minorHAnsi"/>
          <w:sz w:val="20"/>
          <w:szCs w:val="20"/>
        </w:rPr>
      </w:pPr>
    </w:p>
    <w:p w14:paraId="0D826D04" w14:textId="77777777" w:rsidR="00A87767" w:rsidRPr="007E344B" w:rsidRDefault="00A87767" w:rsidP="00176119">
      <w:pPr>
        <w:ind w:left="720"/>
        <w:jc w:val="left"/>
        <w:rPr>
          <w:rFonts w:asciiTheme="minorHAnsi" w:hAnsiTheme="minorHAnsi" w:cstheme="minorHAnsi"/>
          <w:sz w:val="20"/>
          <w:szCs w:val="20"/>
        </w:rPr>
      </w:pPr>
    </w:p>
    <w:p w14:paraId="5F9CDD76" w14:textId="77777777" w:rsidR="001C22DD" w:rsidRPr="007E344B" w:rsidRDefault="001C22DD" w:rsidP="00176119">
      <w:pPr>
        <w:pStyle w:val="Kop3"/>
        <w:spacing w:before="0" w:after="0"/>
        <w:jc w:val="left"/>
        <w:rPr>
          <w:rFonts w:asciiTheme="minorHAnsi" w:hAnsiTheme="minorHAnsi" w:cstheme="minorHAnsi"/>
          <w:sz w:val="20"/>
          <w:szCs w:val="20"/>
        </w:rPr>
      </w:pPr>
      <w:bookmarkStart w:id="221" w:name="_Toc199303320"/>
      <w:bookmarkStart w:id="222" w:name="_Toc199303433"/>
      <w:bookmarkStart w:id="223" w:name="_Toc199303747"/>
      <w:bookmarkStart w:id="224" w:name="_Toc221698866"/>
      <w:bookmarkStart w:id="225" w:name="_Toc224959787"/>
      <w:bookmarkStart w:id="226" w:name="_Toc224974591"/>
      <w:bookmarkStart w:id="227" w:name="_Toc487534572"/>
      <w:r w:rsidRPr="007E344B">
        <w:rPr>
          <w:rFonts w:asciiTheme="minorHAnsi" w:hAnsiTheme="minorHAnsi" w:cstheme="minorHAnsi"/>
          <w:sz w:val="20"/>
          <w:szCs w:val="20"/>
        </w:rPr>
        <w:t xml:space="preserve">Afdeling </w:t>
      </w:r>
      <w:r w:rsidR="00A87767" w:rsidRPr="007E344B">
        <w:rPr>
          <w:rFonts w:asciiTheme="minorHAnsi" w:hAnsiTheme="minorHAnsi" w:cstheme="minorHAnsi"/>
          <w:sz w:val="20"/>
          <w:szCs w:val="20"/>
        </w:rPr>
        <w:t>IV</w:t>
      </w:r>
      <w:r w:rsidRPr="007E344B">
        <w:rPr>
          <w:rFonts w:asciiTheme="minorHAnsi" w:hAnsiTheme="minorHAnsi" w:cstheme="minorHAnsi"/>
          <w:sz w:val="20"/>
          <w:szCs w:val="20"/>
        </w:rPr>
        <w:t>.</w:t>
      </w:r>
      <w:r w:rsidR="0086425A" w:rsidRPr="007E344B">
        <w:rPr>
          <w:rFonts w:asciiTheme="minorHAnsi" w:hAnsiTheme="minorHAnsi" w:cstheme="minorHAnsi"/>
          <w:sz w:val="20"/>
          <w:szCs w:val="20"/>
        </w:rPr>
        <w:t xml:space="preserve"> </w:t>
      </w:r>
      <w:r w:rsidR="002C2BF6" w:rsidRPr="007E344B">
        <w:rPr>
          <w:rFonts w:asciiTheme="minorHAnsi" w:hAnsiTheme="minorHAnsi" w:cstheme="minorHAnsi"/>
          <w:sz w:val="20"/>
          <w:szCs w:val="20"/>
        </w:rPr>
        <w:tab/>
      </w:r>
      <w:r w:rsidR="002C2BF6" w:rsidRPr="007E344B">
        <w:rPr>
          <w:rFonts w:asciiTheme="minorHAnsi" w:hAnsiTheme="minorHAnsi" w:cstheme="minorHAnsi"/>
          <w:sz w:val="20"/>
          <w:szCs w:val="20"/>
        </w:rPr>
        <w:tab/>
      </w:r>
      <w:r w:rsidRPr="007E344B">
        <w:rPr>
          <w:rFonts w:asciiTheme="minorHAnsi" w:hAnsiTheme="minorHAnsi" w:cstheme="minorHAnsi"/>
          <w:sz w:val="20"/>
          <w:szCs w:val="20"/>
        </w:rPr>
        <w:t>De evaluatoren en het verloop van de evaluatie</w:t>
      </w:r>
      <w:bookmarkEnd w:id="221"/>
      <w:bookmarkEnd w:id="222"/>
      <w:bookmarkEnd w:id="223"/>
      <w:bookmarkEnd w:id="224"/>
      <w:bookmarkEnd w:id="225"/>
      <w:bookmarkEnd w:id="226"/>
      <w:bookmarkEnd w:id="227"/>
    </w:p>
    <w:p w14:paraId="1FE8DBC0" w14:textId="77777777" w:rsidR="001C22DD" w:rsidRPr="007E344B" w:rsidRDefault="001C22DD" w:rsidP="00176119">
      <w:pPr>
        <w:jc w:val="left"/>
        <w:rPr>
          <w:rFonts w:asciiTheme="minorHAnsi" w:hAnsiTheme="minorHAnsi" w:cstheme="minorHAnsi"/>
          <w:snapToGrid w:val="0"/>
          <w:sz w:val="20"/>
          <w:szCs w:val="20"/>
        </w:rPr>
      </w:pPr>
    </w:p>
    <w:p w14:paraId="43430D19" w14:textId="77777777" w:rsidR="001C22DD" w:rsidRPr="007E344B" w:rsidRDefault="001C22DD" w:rsidP="00176119">
      <w:pPr>
        <w:tabs>
          <w:tab w:val="left" w:pos="1134"/>
        </w:tabs>
        <w:jc w:val="left"/>
        <w:rPr>
          <w:rFonts w:asciiTheme="minorHAnsi" w:hAnsiTheme="minorHAnsi" w:cstheme="minorHAnsi"/>
          <w:snapToGrid w:val="0"/>
          <w:sz w:val="20"/>
          <w:szCs w:val="20"/>
        </w:rPr>
      </w:pPr>
      <w:r w:rsidRPr="007E344B">
        <w:rPr>
          <w:rFonts w:asciiTheme="minorHAnsi" w:hAnsiTheme="minorHAnsi" w:cstheme="minorHAnsi"/>
          <w:b/>
          <w:snapToGrid w:val="0"/>
          <w:sz w:val="20"/>
          <w:szCs w:val="20"/>
          <w:u w:val="single"/>
        </w:rPr>
        <w:t>Art. 4</w:t>
      </w:r>
      <w:r w:rsidR="00A87767" w:rsidRPr="007E344B">
        <w:rPr>
          <w:rFonts w:asciiTheme="minorHAnsi" w:hAnsiTheme="minorHAnsi" w:cstheme="minorHAnsi"/>
          <w:b/>
          <w:snapToGrid w:val="0"/>
          <w:sz w:val="20"/>
          <w:szCs w:val="20"/>
          <w:u w:val="single"/>
        </w:rPr>
        <w:t>3</w:t>
      </w:r>
      <w:r w:rsidR="00A228B9" w:rsidRPr="007E344B">
        <w:rPr>
          <w:rFonts w:asciiTheme="minorHAnsi" w:hAnsiTheme="minorHAnsi" w:cstheme="minorHAnsi"/>
          <w:b/>
          <w:snapToGrid w:val="0"/>
          <w:sz w:val="20"/>
          <w:szCs w:val="20"/>
          <w:u w:val="single"/>
        </w:rPr>
        <w:t>.</w:t>
      </w:r>
    </w:p>
    <w:p w14:paraId="7E5A4255" w14:textId="77777777" w:rsidR="001C22DD" w:rsidRPr="007E344B" w:rsidRDefault="001C22DD" w:rsidP="00176119">
      <w:pPr>
        <w:tabs>
          <w:tab w:val="left" w:pos="1134"/>
        </w:tabs>
        <w:ind w:left="720"/>
        <w:jc w:val="left"/>
        <w:rPr>
          <w:rFonts w:asciiTheme="minorHAnsi" w:hAnsiTheme="minorHAnsi" w:cstheme="minorHAnsi"/>
          <w:snapToGrid w:val="0"/>
          <w:sz w:val="20"/>
          <w:szCs w:val="20"/>
        </w:rPr>
      </w:pPr>
    </w:p>
    <w:p w14:paraId="67AFB74E" w14:textId="49D08D72" w:rsidR="00A87767" w:rsidRPr="00AD531D" w:rsidRDefault="001C7E14" w:rsidP="00A228B9">
      <w:pPr>
        <w:pStyle w:val="artikeltekst"/>
        <w:spacing w:before="0" w:after="0"/>
        <w:ind w:left="0"/>
        <w:jc w:val="left"/>
        <w:rPr>
          <w:rFonts w:asciiTheme="minorHAnsi" w:hAnsiTheme="minorHAnsi" w:cstheme="minorHAnsi"/>
          <w:strike/>
          <w:snapToGrid w:val="0"/>
          <w:sz w:val="20"/>
          <w:szCs w:val="20"/>
        </w:rPr>
      </w:pPr>
      <w:r w:rsidRPr="007E344B">
        <w:rPr>
          <w:rFonts w:asciiTheme="minorHAnsi" w:hAnsiTheme="minorHAnsi" w:cstheme="minorHAnsi"/>
          <w:snapToGrid w:val="0"/>
          <w:sz w:val="20"/>
          <w:szCs w:val="20"/>
        </w:rPr>
        <w:t>§</w:t>
      </w:r>
      <w:r w:rsidR="00602086" w:rsidRPr="007E344B">
        <w:rPr>
          <w:rFonts w:asciiTheme="minorHAnsi" w:hAnsiTheme="minorHAnsi" w:cstheme="minorHAnsi"/>
          <w:snapToGrid w:val="0"/>
          <w:sz w:val="20"/>
          <w:szCs w:val="20"/>
        </w:rPr>
        <w:t>1. Het</w:t>
      </w:r>
      <w:r w:rsidR="001C22DD" w:rsidRPr="007E344B">
        <w:rPr>
          <w:rFonts w:asciiTheme="minorHAnsi" w:hAnsiTheme="minorHAnsi" w:cstheme="minorHAnsi"/>
          <w:snapToGrid w:val="0"/>
          <w:sz w:val="20"/>
          <w:szCs w:val="20"/>
        </w:rPr>
        <w:t xml:space="preserve"> personeelslid wordt</w:t>
      </w:r>
      <w:r w:rsidR="00A87767" w:rsidRPr="007E344B">
        <w:rPr>
          <w:rFonts w:asciiTheme="minorHAnsi" w:hAnsiTheme="minorHAnsi" w:cstheme="minorHAnsi"/>
          <w:snapToGrid w:val="0"/>
          <w:sz w:val="20"/>
          <w:szCs w:val="20"/>
        </w:rPr>
        <w:t>, bij toepassing van artikel 42,</w:t>
      </w:r>
      <w:r w:rsidR="001C22DD" w:rsidRPr="007E344B">
        <w:rPr>
          <w:rFonts w:asciiTheme="minorHAnsi" w:hAnsiTheme="minorHAnsi" w:cstheme="minorHAnsi"/>
          <w:snapToGrid w:val="0"/>
          <w:sz w:val="20"/>
          <w:szCs w:val="20"/>
        </w:rPr>
        <w:t xml:space="preserve"> geëvalueerd door twee leidinggevenden, waarvan één indien mogelijk de rechtstreekse</w:t>
      </w:r>
      <w:r w:rsidR="00A87767" w:rsidRPr="007E344B">
        <w:rPr>
          <w:rFonts w:asciiTheme="minorHAnsi" w:hAnsiTheme="minorHAnsi" w:cstheme="minorHAnsi"/>
          <w:snapToGrid w:val="0"/>
          <w:sz w:val="20"/>
          <w:szCs w:val="20"/>
        </w:rPr>
        <w:t xml:space="preserve"> </w:t>
      </w:r>
      <w:r w:rsidR="001C22DD" w:rsidRPr="007E344B">
        <w:rPr>
          <w:rFonts w:asciiTheme="minorHAnsi" w:hAnsiTheme="minorHAnsi" w:cstheme="minorHAnsi"/>
          <w:snapToGrid w:val="0"/>
          <w:sz w:val="20"/>
          <w:szCs w:val="20"/>
        </w:rPr>
        <w:t xml:space="preserve">leidinggevende is. </w:t>
      </w:r>
    </w:p>
    <w:p w14:paraId="5B181210" w14:textId="77777777" w:rsidR="00A87767" w:rsidRPr="007E344B" w:rsidRDefault="00A87767" w:rsidP="00176119">
      <w:pPr>
        <w:pStyle w:val="artikeltekst"/>
        <w:spacing w:before="0" w:after="0"/>
        <w:ind w:left="703" w:hanging="703"/>
        <w:jc w:val="left"/>
        <w:rPr>
          <w:rFonts w:asciiTheme="minorHAnsi" w:hAnsiTheme="minorHAnsi" w:cstheme="minorHAnsi"/>
          <w:snapToGrid w:val="0"/>
          <w:sz w:val="20"/>
          <w:szCs w:val="20"/>
        </w:rPr>
      </w:pPr>
    </w:p>
    <w:p w14:paraId="4579CAC7" w14:textId="77777777" w:rsidR="00E85F10"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evaluatoren per functie worden door de </w:t>
      </w:r>
      <w:r w:rsidR="008C329F" w:rsidRPr="007E344B">
        <w:rPr>
          <w:rFonts w:asciiTheme="minorHAnsi" w:hAnsiTheme="minorHAnsi" w:cstheme="minorHAnsi"/>
          <w:sz w:val="20"/>
          <w:szCs w:val="20"/>
        </w:rPr>
        <w:t>algemeen directeur</w:t>
      </w:r>
      <w:r w:rsidR="008C329F"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 xml:space="preserve">aangesteld. Deze waakt tevens over de </w:t>
      </w:r>
    </w:p>
    <w:p w14:paraId="6C64FB66" w14:textId="77777777" w:rsidR="001C22DD"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opleiding van deze evaluatoren en waakt over de correcte toepassing van het evaluatie</w:t>
      </w:r>
      <w:r w:rsidR="008D101A" w:rsidRPr="007E344B">
        <w:rPr>
          <w:rFonts w:asciiTheme="minorHAnsi" w:hAnsiTheme="minorHAnsi" w:cstheme="minorHAnsi"/>
          <w:snapToGrid w:val="0"/>
          <w:sz w:val="20"/>
          <w:szCs w:val="20"/>
        </w:rPr>
        <w:t>stelsel</w:t>
      </w:r>
      <w:r w:rsidRPr="007E344B">
        <w:rPr>
          <w:rFonts w:asciiTheme="minorHAnsi" w:hAnsiTheme="minorHAnsi" w:cstheme="minorHAnsi"/>
          <w:snapToGrid w:val="0"/>
          <w:sz w:val="20"/>
          <w:szCs w:val="20"/>
        </w:rPr>
        <w:t xml:space="preserve">. </w:t>
      </w:r>
    </w:p>
    <w:p w14:paraId="790D605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Als evaluator komen zowel statutaire als contractuele personeelsleden van minimaal niveau D in aanmerking. Deze personeelsleden dienen minimaal twee jaar ervaring als leidinggevende te hebben, hun meest recente evaluatie </w:t>
      </w:r>
      <w:r w:rsidR="008D101A" w:rsidRPr="007E344B">
        <w:rPr>
          <w:rFonts w:asciiTheme="minorHAnsi" w:hAnsiTheme="minorHAnsi" w:cstheme="minorHAnsi"/>
          <w:snapToGrid w:val="0"/>
          <w:sz w:val="20"/>
          <w:szCs w:val="20"/>
        </w:rPr>
        <w:t xml:space="preserve">mag niet ongunstig </w:t>
      </w:r>
      <w:r w:rsidRPr="007E344B">
        <w:rPr>
          <w:rFonts w:asciiTheme="minorHAnsi" w:hAnsiTheme="minorHAnsi" w:cstheme="minorHAnsi"/>
          <w:snapToGrid w:val="0"/>
          <w:sz w:val="20"/>
          <w:szCs w:val="20"/>
        </w:rPr>
        <w:t>zijn zij dienen een opleiding evaluatiegesprekken en functioneringsgesprekken met goed gevolg beëindigd te hebben.</w:t>
      </w:r>
    </w:p>
    <w:p w14:paraId="113656E8" w14:textId="77777777" w:rsidR="001C22DD" w:rsidRPr="007E344B" w:rsidRDefault="008D101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een evaluator een ongunstig evaluatieresultaat heeft, kan de algemeen directeur, al dan niet tijdelijk, een andere evaluator aanwijzen.</w:t>
      </w:r>
    </w:p>
    <w:p w14:paraId="6CB0BFA5" w14:textId="77777777" w:rsidR="008D101A" w:rsidRPr="007E344B" w:rsidRDefault="008D101A" w:rsidP="00176119">
      <w:pPr>
        <w:pStyle w:val="artikeltekst"/>
        <w:spacing w:before="0" w:after="0"/>
        <w:ind w:left="0"/>
        <w:jc w:val="left"/>
        <w:rPr>
          <w:rFonts w:asciiTheme="minorHAnsi" w:hAnsiTheme="minorHAnsi" w:cstheme="minorHAnsi"/>
          <w:snapToGrid w:val="0"/>
          <w:sz w:val="20"/>
          <w:szCs w:val="20"/>
        </w:rPr>
      </w:pPr>
    </w:p>
    <w:p w14:paraId="53B51414" w14:textId="77777777" w:rsidR="008D101A" w:rsidRPr="007E344B" w:rsidRDefault="008D101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evaluatie wordt uitgevoerd op basis van vooraf vast</w:t>
      </w:r>
      <w:r w:rsidR="00605C14" w:rsidRPr="007E344B">
        <w:rPr>
          <w:rFonts w:asciiTheme="minorHAnsi" w:hAnsiTheme="minorHAnsi" w:cstheme="minorHAnsi"/>
          <w:snapToGrid w:val="0"/>
          <w:sz w:val="20"/>
          <w:szCs w:val="20"/>
        </w:rPr>
        <w:t>gestelde evaluatiecriteria die zijn vastgesteld in bijlage V van de rechtspositieregeling.</w:t>
      </w:r>
    </w:p>
    <w:p w14:paraId="64D015E9" w14:textId="77777777" w:rsidR="00605C14" w:rsidRPr="007E344B" w:rsidRDefault="00605C14"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evaluatiecriteria sluiten aan bij de functiebeschrijvingen en bij de doelstellingen van het bestuur.</w:t>
      </w:r>
    </w:p>
    <w:p w14:paraId="1DE572E6" w14:textId="77777777" w:rsidR="00605C14" w:rsidRPr="00237014" w:rsidRDefault="00605C14"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Bij de vaststelling van de evaluatiecriteria voor de evaluatie </w:t>
      </w:r>
      <w:r w:rsidRPr="00237014">
        <w:rPr>
          <w:rFonts w:asciiTheme="minorHAnsi" w:hAnsiTheme="minorHAnsi" w:cstheme="minorHAnsi"/>
          <w:snapToGrid w:val="0"/>
          <w:sz w:val="20"/>
          <w:szCs w:val="20"/>
        </w:rPr>
        <w:t>van personen met een arbeidshandicap wordt, indien de arbeidshandicap relevant is bij de uitoefening van de functie, zo nodig rekening gehouden met de handicap.</w:t>
      </w:r>
    </w:p>
    <w:p w14:paraId="0675A093" w14:textId="77777777" w:rsidR="008D101A" w:rsidRPr="00237014" w:rsidRDefault="008D101A" w:rsidP="00176119">
      <w:pPr>
        <w:pStyle w:val="artikeltekst"/>
        <w:spacing w:before="0" w:after="0"/>
        <w:ind w:left="0"/>
        <w:jc w:val="left"/>
        <w:rPr>
          <w:rFonts w:asciiTheme="minorHAnsi" w:hAnsiTheme="minorHAnsi" w:cstheme="minorHAnsi"/>
          <w:snapToGrid w:val="0"/>
          <w:sz w:val="20"/>
          <w:szCs w:val="20"/>
        </w:rPr>
      </w:pPr>
    </w:p>
    <w:p w14:paraId="0467A3FD" w14:textId="67A8F8C8" w:rsidR="001C22DD" w:rsidRPr="00237014" w:rsidRDefault="008D101A" w:rsidP="00237014">
      <w:pPr>
        <w:pStyle w:val="artikeltekst"/>
        <w:spacing w:before="0" w:after="0"/>
        <w:ind w:left="703" w:hanging="703"/>
        <w:jc w:val="left"/>
        <w:rPr>
          <w:rFonts w:asciiTheme="minorHAnsi" w:hAnsiTheme="minorHAnsi" w:cstheme="minorHAnsi"/>
          <w:strike/>
          <w:sz w:val="20"/>
          <w:szCs w:val="20"/>
        </w:rPr>
      </w:pPr>
      <w:r w:rsidRPr="00237014">
        <w:rPr>
          <w:rFonts w:asciiTheme="minorHAnsi" w:hAnsiTheme="minorHAnsi" w:cstheme="minorHAnsi"/>
          <w:snapToGrid w:val="0"/>
          <w:sz w:val="20"/>
          <w:szCs w:val="20"/>
        </w:rPr>
        <w:t>§</w:t>
      </w:r>
      <w:r w:rsidR="00602086" w:rsidRPr="00237014">
        <w:rPr>
          <w:rFonts w:asciiTheme="minorHAnsi" w:hAnsiTheme="minorHAnsi" w:cstheme="minorHAnsi"/>
          <w:snapToGrid w:val="0"/>
          <w:sz w:val="20"/>
          <w:szCs w:val="20"/>
        </w:rPr>
        <w:t>3.</w:t>
      </w:r>
      <w:r w:rsidR="00602086" w:rsidRPr="00237014">
        <w:rPr>
          <w:rFonts w:asciiTheme="minorHAnsi" w:hAnsiTheme="minorHAnsi" w:cstheme="minorHAnsi"/>
          <w:sz w:val="20"/>
          <w:szCs w:val="20"/>
        </w:rPr>
        <w:t xml:space="preserve"> De</w:t>
      </w:r>
      <w:r w:rsidR="001C22DD" w:rsidRPr="00237014">
        <w:rPr>
          <w:rFonts w:asciiTheme="minorHAnsi" w:hAnsiTheme="minorHAnsi" w:cstheme="minorHAnsi"/>
          <w:sz w:val="20"/>
          <w:szCs w:val="20"/>
        </w:rPr>
        <w:t xml:space="preserve"> evaluatie gaat gepaard met een evaluatiegesprek tussen de evaluator</w:t>
      </w:r>
      <w:r w:rsidR="00AD531D" w:rsidRPr="00237014">
        <w:rPr>
          <w:rFonts w:asciiTheme="minorHAnsi" w:hAnsiTheme="minorHAnsi" w:cstheme="minorHAnsi"/>
          <w:sz w:val="20"/>
          <w:szCs w:val="20"/>
        </w:rPr>
        <w:t>en</w:t>
      </w:r>
      <w:r w:rsidR="001C22DD" w:rsidRPr="00237014">
        <w:rPr>
          <w:rFonts w:asciiTheme="minorHAnsi" w:hAnsiTheme="minorHAnsi" w:cstheme="minorHAnsi"/>
          <w:sz w:val="20"/>
          <w:szCs w:val="20"/>
        </w:rPr>
        <w:t xml:space="preserve"> en het personeelslid. </w:t>
      </w:r>
    </w:p>
    <w:p w14:paraId="170AC10F" w14:textId="11BAE433" w:rsidR="001C22DD" w:rsidRPr="00237014" w:rsidRDefault="001C22DD" w:rsidP="00176119">
      <w:pPr>
        <w:pStyle w:val="artikeltekst"/>
        <w:spacing w:before="0" w:after="0"/>
        <w:ind w:left="0"/>
        <w:jc w:val="left"/>
        <w:rPr>
          <w:rFonts w:asciiTheme="minorHAnsi" w:hAnsiTheme="minorHAnsi" w:cstheme="minorHAnsi"/>
          <w:snapToGrid w:val="0"/>
          <w:sz w:val="20"/>
          <w:szCs w:val="20"/>
          <w:lang w:val="nl-NL"/>
        </w:rPr>
      </w:pPr>
      <w:r w:rsidRPr="00237014">
        <w:rPr>
          <w:rFonts w:asciiTheme="minorHAnsi" w:hAnsiTheme="minorHAnsi" w:cstheme="minorHAnsi"/>
          <w:snapToGrid w:val="0"/>
          <w:sz w:val="20"/>
          <w:szCs w:val="20"/>
          <w:lang w:val="nl-NL"/>
        </w:rPr>
        <w:t>Alvorens het evaluatiegesprek aan te vangen dient de eerste evaluator zijn bevindingen en zijn evaluatieresultaat met</w:t>
      </w:r>
      <w:r w:rsidR="00462430" w:rsidRPr="00237014">
        <w:rPr>
          <w:rFonts w:asciiTheme="minorHAnsi" w:hAnsiTheme="minorHAnsi" w:cstheme="minorHAnsi"/>
          <w:snapToGrid w:val="0"/>
          <w:sz w:val="20"/>
          <w:szCs w:val="20"/>
          <w:lang w:val="nl-NL"/>
        </w:rPr>
        <w:t xml:space="preserve">, in voorkomend </w:t>
      </w:r>
      <w:r w:rsidR="00602086" w:rsidRPr="00237014">
        <w:rPr>
          <w:rFonts w:asciiTheme="minorHAnsi" w:hAnsiTheme="minorHAnsi" w:cstheme="minorHAnsi"/>
          <w:snapToGrid w:val="0"/>
          <w:sz w:val="20"/>
          <w:szCs w:val="20"/>
          <w:lang w:val="nl-NL"/>
        </w:rPr>
        <w:t>geval, de</w:t>
      </w:r>
      <w:r w:rsidRPr="00237014">
        <w:rPr>
          <w:rFonts w:asciiTheme="minorHAnsi" w:hAnsiTheme="minorHAnsi" w:cstheme="minorHAnsi"/>
          <w:snapToGrid w:val="0"/>
          <w:sz w:val="20"/>
          <w:szCs w:val="20"/>
          <w:lang w:val="nl-NL"/>
        </w:rPr>
        <w:t xml:space="preserve"> tweede evaluator te overleggen. Ook als er tijdens de evaluatie elementen naar voor komen die de resultaten beïnvloeden is er een nieuw overleg tussen de beide evaluatoren nodig.</w:t>
      </w:r>
    </w:p>
    <w:p w14:paraId="129D0D0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eerste en de tweede evaluator streven naar een consensus over de eindconclusie van de evaluatie en over het voorstel van evaluatiegevolg.</w:t>
      </w:r>
    </w:p>
    <w:p w14:paraId="2E08ADD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standpunt van de evaluator met de hoogste rang is doorslaggevend, als twee evaluatoren niet tot overeenstemming komen over het evaluatieresultaat of over het evaluatiegevolg.</w:t>
      </w:r>
    </w:p>
    <w:p w14:paraId="1E00E539" w14:textId="77777777" w:rsidR="00462430" w:rsidRPr="007E344B" w:rsidRDefault="00462430" w:rsidP="00176119">
      <w:pPr>
        <w:pStyle w:val="artikeltekst"/>
        <w:spacing w:before="0" w:after="0"/>
        <w:ind w:left="0"/>
        <w:jc w:val="left"/>
        <w:rPr>
          <w:rFonts w:asciiTheme="minorHAnsi" w:hAnsiTheme="minorHAnsi" w:cstheme="minorHAnsi"/>
          <w:snapToGrid w:val="0"/>
          <w:sz w:val="20"/>
          <w:szCs w:val="20"/>
          <w:lang w:val="nl-NL"/>
        </w:rPr>
      </w:pPr>
      <w:r w:rsidRPr="007E344B">
        <w:rPr>
          <w:rFonts w:asciiTheme="minorHAnsi" w:hAnsiTheme="minorHAnsi" w:cstheme="minorHAnsi"/>
          <w:sz w:val="20"/>
          <w:szCs w:val="20"/>
        </w:rPr>
        <w:t>De evaluatoren stellen hun bevindingen met vermelding van het evaluatieresultaat vast in een kwalitatief beschrijvend evaluatieverslag, dat het evaluatieresultaat op afdoende wijze onderbouwt en ondertekenen dit verslag.</w:t>
      </w:r>
    </w:p>
    <w:p w14:paraId="23667B53" w14:textId="77777777" w:rsidR="001C22DD" w:rsidRPr="007E344B" w:rsidRDefault="001C22DD" w:rsidP="00176119">
      <w:pPr>
        <w:tabs>
          <w:tab w:val="num" w:pos="1134"/>
        </w:tabs>
        <w:jc w:val="left"/>
        <w:rPr>
          <w:rFonts w:asciiTheme="minorHAnsi" w:hAnsiTheme="minorHAnsi" w:cstheme="minorHAnsi"/>
          <w:snapToGrid w:val="0"/>
          <w:sz w:val="20"/>
          <w:szCs w:val="20"/>
        </w:rPr>
      </w:pPr>
    </w:p>
    <w:p w14:paraId="2D95DACC" w14:textId="77777777" w:rsidR="001C22DD" w:rsidRPr="007E344B" w:rsidRDefault="001C22DD" w:rsidP="00176119">
      <w:pPr>
        <w:tabs>
          <w:tab w:val="num" w:pos="1134"/>
        </w:tabs>
        <w:jc w:val="left"/>
        <w:rPr>
          <w:rFonts w:asciiTheme="minorHAnsi" w:hAnsiTheme="minorHAnsi" w:cstheme="minorHAnsi"/>
          <w:snapToGrid w:val="0"/>
          <w:sz w:val="20"/>
          <w:szCs w:val="20"/>
          <w:u w:val="single"/>
        </w:rPr>
      </w:pPr>
      <w:r w:rsidRPr="007E344B">
        <w:rPr>
          <w:rFonts w:asciiTheme="minorHAnsi" w:hAnsiTheme="minorHAnsi" w:cstheme="minorHAnsi"/>
          <w:b/>
          <w:snapToGrid w:val="0"/>
          <w:sz w:val="20"/>
          <w:szCs w:val="20"/>
          <w:u w:val="single"/>
        </w:rPr>
        <w:t>Art. 4</w:t>
      </w:r>
      <w:r w:rsidR="009E2ABB" w:rsidRPr="007E344B">
        <w:rPr>
          <w:rFonts w:asciiTheme="minorHAnsi" w:hAnsiTheme="minorHAnsi" w:cstheme="minorHAnsi"/>
          <w:b/>
          <w:snapToGrid w:val="0"/>
          <w:sz w:val="20"/>
          <w:szCs w:val="20"/>
          <w:u w:val="single"/>
        </w:rPr>
        <w:t>4</w:t>
      </w:r>
      <w:r w:rsidRPr="007E344B">
        <w:rPr>
          <w:rFonts w:asciiTheme="minorHAnsi" w:hAnsiTheme="minorHAnsi" w:cstheme="minorHAnsi"/>
          <w:b/>
          <w:snapToGrid w:val="0"/>
          <w:sz w:val="20"/>
          <w:szCs w:val="20"/>
          <w:u w:val="single"/>
        </w:rPr>
        <w:t>.</w:t>
      </w:r>
    </w:p>
    <w:p w14:paraId="68F78E10" w14:textId="77777777" w:rsidR="001C22DD" w:rsidRPr="007E344B" w:rsidRDefault="001C22DD" w:rsidP="00176119">
      <w:pPr>
        <w:tabs>
          <w:tab w:val="left" w:pos="720"/>
          <w:tab w:val="left" w:pos="1440"/>
        </w:tabs>
        <w:ind w:left="1440" w:hanging="1440"/>
        <w:jc w:val="left"/>
        <w:rPr>
          <w:rFonts w:asciiTheme="minorHAnsi" w:hAnsiTheme="minorHAnsi" w:cstheme="minorHAnsi"/>
          <w:snapToGrid w:val="0"/>
          <w:sz w:val="20"/>
          <w:szCs w:val="20"/>
        </w:rPr>
      </w:pPr>
    </w:p>
    <w:p w14:paraId="7C11E05D" w14:textId="4120D379" w:rsidR="0086425A" w:rsidRPr="007E344B" w:rsidRDefault="001C7E14"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w:t>
      </w:r>
      <w:r w:rsidR="00602086" w:rsidRPr="007E344B">
        <w:rPr>
          <w:rFonts w:asciiTheme="minorHAnsi" w:hAnsiTheme="minorHAnsi" w:cstheme="minorHAnsi"/>
          <w:snapToGrid w:val="0"/>
          <w:sz w:val="20"/>
          <w:szCs w:val="20"/>
        </w:rPr>
        <w:t>1. Het</w:t>
      </w:r>
      <w:r w:rsidR="001C22DD" w:rsidRPr="007E344B">
        <w:rPr>
          <w:rFonts w:asciiTheme="minorHAnsi" w:hAnsiTheme="minorHAnsi" w:cstheme="minorHAnsi"/>
          <w:snapToGrid w:val="0"/>
          <w:sz w:val="20"/>
          <w:szCs w:val="20"/>
        </w:rPr>
        <w:t xml:space="preserve"> personeelslid ontvangt het evaluatieverslag en ondertekent het voor kennisneming. Het personeelslid kan in het </w:t>
      </w:r>
    </w:p>
    <w:p w14:paraId="54D946D8" w14:textId="77777777" w:rsidR="0086425A"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evaluatieverslag opmerkingen bij zijn evaluatie formuleren en dient dit binn</w:t>
      </w:r>
      <w:r w:rsidR="001C7E14" w:rsidRPr="007E344B">
        <w:rPr>
          <w:rFonts w:asciiTheme="minorHAnsi" w:hAnsiTheme="minorHAnsi" w:cstheme="minorHAnsi"/>
          <w:snapToGrid w:val="0"/>
          <w:sz w:val="20"/>
          <w:szCs w:val="20"/>
        </w:rPr>
        <w:t>en de 15 werkdagen</w:t>
      </w:r>
      <w:r w:rsidRPr="007E344B">
        <w:rPr>
          <w:rFonts w:asciiTheme="minorHAnsi" w:hAnsiTheme="minorHAnsi" w:cstheme="minorHAnsi"/>
          <w:snapToGrid w:val="0"/>
          <w:sz w:val="20"/>
          <w:szCs w:val="20"/>
        </w:rPr>
        <w:t xml:space="preserve"> ondertekend terug aan </w:t>
      </w:r>
    </w:p>
    <w:p w14:paraId="2E7FBE70" w14:textId="20106748" w:rsidR="0086425A"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zijn evaluator te bezorgen. De evaluator </w:t>
      </w:r>
      <w:r w:rsidR="00BD1D2A" w:rsidRPr="007E344B">
        <w:rPr>
          <w:rFonts w:asciiTheme="minorHAnsi" w:hAnsiTheme="minorHAnsi" w:cstheme="minorHAnsi"/>
          <w:snapToGrid w:val="0"/>
          <w:sz w:val="20"/>
          <w:szCs w:val="20"/>
        </w:rPr>
        <w:t xml:space="preserve">ondertekent het evaluatieverslag en </w:t>
      </w:r>
      <w:r w:rsidR="00C2623D" w:rsidRPr="007E344B">
        <w:rPr>
          <w:rFonts w:asciiTheme="minorHAnsi" w:hAnsiTheme="minorHAnsi" w:cstheme="minorHAnsi"/>
          <w:snapToGrid w:val="0"/>
          <w:sz w:val="20"/>
          <w:szCs w:val="20"/>
        </w:rPr>
        <w:t>onder</w:t>
      </w:r>
      <w:r w:rsidR="00BD1D2A" w:rsidRPr="007E344B">
        <w:rPr>
          <w:rFonts w:asciiTheme="minorHAnsi" w:hAnsiTheme="minorHAnsi" w:cstheme="minorHAnsi"/>
          <w:snapToGrid w:val="0"/>
          <w:sz w:val="20"/>
          <w:szCs w:val="20"/>
        </w:rPr>
        <w:t xml:space="preserve">tekent, in voorkomend </w:t>
      </w:r>
      <w:r w:rsidR="00602086" w:rsidRPr="007E344B">
        <w:rPr>
          <w:rFonts w:asciiTheme="minorHAnsi" w:hAnsiTheme="minorHAnsi" w:cstheme="minorHAnsi"/>
          <w:snapToGrid w:val="0"/>
          <w:sz w:val="20"/>
          <w:szCs w:val="20"/>
        </w:rPr>
        <w:t>geval, eventuele</w:t>
      </w:r>
      <w:r w:rsidRPr="007E344B">
        <w:rPr>
          <w:rFonts w:asciiTheme="minorHAnsi" w:hAnsiTheme="minorHAnsi" w:cstheme="minorHAnsi"/>
          <w:snapToGrid w:val="0"/>
          <w:sz w:val="20"/>
          <w:szCs w:val="20"/>
        </w:rPr>
        <w:t xml:space="preserve"> </w:t>
      </w:r>
    </w:p>
    <w:p w14:paraId="75B98CBA" w14:textId="77777777" w:rsidR="00462430"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opmerkingen van het personeelslid voor kennisneming en geeft staande een kopie aan het personeelslid.</w:t>
      </w:r>
    </w:p>
    <w:p w14:paraId="6A58A4B1" w14:textId="77777777" w:rsidR="0086425A" w:rsidRPr="007E344B" w:rsidRDefault="0086425A" w:rsidP="00176119">
      <w:pPr>
        <w:pStyle w:val="artikeltekst"/>
        <w:spacing w:before="0" w:after="0"/>
        <w:ind w:left="703" w:hanging="703"/>
        <w:jc w:val="left"/>
        <w:rPr>
          <w:rFonts w:asciiTheme="minorHAnsi" w:hAnsiTheme="minorHAnsi" w:cstheme="minorHAnsi"/>
          <w:snapToGrid w:val="0"/>
          <w:sz w:val="20"/>
          <w:szCs w:val="20"/>
        </w:rPr>
      </w:pPr>
    </w:p>
    <w:p w14:paraId="65B3148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het personeelslid weigert om dit evaluatieverslag voor kennisneming te ondertekenen wordt dit aangetekend opgestuurd.</w:t>
      </w:r>
      <w:r w:rsidR="009E2ABB" w:rsidRPr="007E344B">
        <w:rPr>
          <w:rFonts w:asciiTheme="minorHAnsi" w:hAnsiTheme="minorHAnsi" w:cstheme="minorHAnsi"/>
          <w:snapToGrid w:val="0"/>
          <w:sz w:val="20"/>
          <w:szCs w:val="20"/>
        </w:rPr>
        <w:t xml:space="preserve"> De datum van kennisneming wordt in dit geval bepaald op de derde kalenderdag (uitgezonderd zon- en feestdagen) na de datum van verzending.</w:t>
      </w:r>
    </w:p>
    <w:p w14:paraId="2226A2E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p>
    <w:p w14:paraId="3F4381E8" w14:textId="77777777" w:rsidR="001C22DD" w:rsidRPr="007E344B" w:rsidRDefault="001C7E14"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w:t>
      </w:r>
      <w:r w:rsidR="000E3F9C" w:rsidRPr="007E344B">
        <w:rPr>
          <w:rFonts w:asciiTheme="minorHAnsi" w:hAnsiTheme="minorHAnsi" w:cstheme="minorHAnsi"/>
          <w:sz w:val="20"/>
          <w:szCs w:val="20"/>
        </w:rPr>
        <w:t>Het evaluatieresultaat wordt opgenomen in het individuele personeelsdossier en in het evaluatiedossier.</w:t>
      </w:r>
    </w:p>
    <w:p w14:paraId="1BDB77E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heeft het recht om zijn persoonlijke evaluatiedossier te raadplegen en krijgt er op zijn verzoek een afschrift van. Het personeelslid krijgt een kopie van zijn evaluatie.</w:t>
      </w:r>
    </w:p>
    <w:p w14:paraId="4D938B7E"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305B51EB"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3A62627D" w14:textId="77777777" w:rsidR="00A228B9" w:rsidRPr="007E344B" w:rsidRDefault="00A228B9" w:rsidP="00176119">
      <w:pPr>
        <w:pStyle w:val="artikeltekst"/>
        <w:spacing w:before="0" w:after="0"/>
        <w:ind w:left="0"/>
        <w:jc w:val="left"/>
        <w:rPr>
          <w:rFonts w:asciiTheme="minorHAnsi" w:hAnsiTheme="minorHAnsi" w:cstheme="minorHAnsi"/>
          <w:snapToGrid w:val="0"/>
          <w:sz w:val="20"/>
          <w:szCs w:val="20"/>
        </w:rPr>
      </w:pPr>
    </w:p>
    <w:p w14:paraId="6B691F23" w14:textId="77777777" w:rsidR="001C7E14" w:rsidRDefault="001C7E14" w:rsidP="00176119">
      <w:pPr>
        <w:pStyle w:val="artikeltekst"/>
        <w:spacing w:before="0" w:after="0"/>
        <w:ind w:left="0"/>
        <w:jc w:val="left"/>
        <w:rPr>
          <w:rFonts w:asciiTheme="minorHAnsi" w:hAnsiTheme="minorHAnsi" w:cstheme="minorHAnsi"/>
          <w:snapToGrid w:val="0"/>
          <w:sz w:val="20"/>
          <w:szCs w:val="20"/>
        </w:rPr>
      </w:pPr>
    </w:p>
    <w:p w14:paraId="4F65308C" w14:textId="77777777" w:rsidR="00237014" w:rsidRDefault="00237014" w:rsidP="00176119">
      <w:pPr>
        <w:pStyle w:val="artikeltekst"/>
        <w:spacing w:before="0" w:after="0"/>
        <w:ind w:left="0"/>
        <w:jc w:val="left"/>
        <w:rPr>
          <w:rFonts w:asciiTheme="minorHAnsi" w:hAnsiTheme="minorHAnsi" w:cstheme="minorHAnsi"/>
          <w:snapToGrid w:val="0"/>
          <w:sz w:val="20"/>
          <w:szCs w:val="20"/>
        </w:rPr>
      </w:pPr>
    </w:p>
    <w:p w14:paraId="55DAE390" w14:textId="77777777" w:rsidR="00237014" w:rsidRPr="007E344B" w:rsidRDefault="00237014" w:rsidP="00176119">
      <w:pPr>
        <w:pStyle w:val="artikeltekst"/>
        <w:spacing w:before="0" w:after="0"/>
        <w:ind w:left="0"/>
        <w:jc w:val="left"/>
        <w:rPr>
          <w:rFonts w:asciiTheme="minorHAnsi" w:hAnsiTheme="minorHAnsi" w:cstheme="minorHAnsi"/>
          <w:snapToGrid w:val="0"/>
          <w:sz w:val="20"/>
          <w:szCs w:val="20"/>
        </w:rPr>
      </w:pPr>
    </w:p>
    <w:p w14:paraId="3ADC77BA" w14:textId="77777777" w:rsidR="001C22DD" w:rsidRPr="007E344B" w:rsidRDefault="001C22DD" w:rsidP="00176119">
      <w:pPr>
        <w:tabs>
          <w:tab w:val="left" w:pos="1134"/>
        </w:tabs>
        <w:jc w:val="left"/>
        <w:rPr>
          <w:rFonts w:asciiTheme="minorHAnsi" w:hAnsiTheme="minorHAnsi" w:cstheme="minorHAnsi"/>
          <w:b/>
          <w:snapToGrid w:val="0"/>
          <w:sz w:val="20"/>
          <w:szCs w:val="20"/>
          <w:u w:val="single"/>
        </w:rPr>
      </w:pPr>
    </w:p>
    <w:p w14:paraId="36E9F7B5"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228" w:name="_Toc179802867"/>
      <w:bookmarkStart w:id="229" w:name="_Toc198563839"/>
      <w:bookmarkStart w:id="230" w:name="_Toc199238573"/>
      <w:bookmarkStart w:id="231" w:name="_Toc199303321"/>
      <w:bookmarkStart w:id="232" w:name="_Toc199303434"/>
      <w:bookmarkStart w:id="233" w:name="_Toc199303748"/>
      <w:bookmarkStart w:id="234" w:name="_Toc221698867"/>
      <w:bookmarkStart w:id="235" w:name="_Toc224959788"/>
      <w:bookmarkStart w:id="236" w:name="_Toc224974592"/>
      <w:bookmarkStart w:id="237" w:name="_Toc487534573"/>
      <w:r w:rsidRPr="007E344B">
        <w:rPr>
          <w:rFonts w:asciiTheme="minorHAnsi" w:hAnsiTheme="minorHAnsi" w:cstheme="minorHAnsi"/>
          <w:snapToGrid w:val="0"/>
          <w:sz w:val="20"/>
          <w:szCs w:val="20"/>
        </w:rPr>
        <w:lastRenderedPageBreak/>
        <w:t>Afdeling V.</w:t>
      </w:r>
      <w:r w:rsidR="00A228B9" w:rsidRPr="007E344B">
        <w:rPr>
          <w:rFonts w:asciiTheme="minorHAnsi" w:hAnsiTheme="minorHAnsi" w:cstheme="minorHAnsi"/>
          <w:snapToGrid w:val="0"/>
          <w:sz w:val="20"/>
          <w:szCs w:val="20"/>
        </w:rPr>
        <w:tab/>
      </w:r>
      <w:r w:rsidR="0086425A"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De evaluatieresultaten en de gevolgen van de evaluatie</w:t>
      </w:r>
      <w:bookmarkEnd w:id="228"/>
      <w:bookmarkEnd w:id="229"/>
      <w:bookmarkEnd w:id="230"/>
      <w:bookmarkEnd w:id="231"/>
      <w:bookmarkEnd w:id="232"/>
      <w:bookmarkEnd w:id="233"/>
      <w:bookmarkEnd w:id="234"/>
      <w:bookmarkEnd w:id="235"/>
      <w:bookmarkEnd w:id="236"/>
      <w:bookmarkEnd w:id="237"/>
    </w:p>
    <w:p w14:paraId="48D0AC20" w14:textId="77777777" w:rsidR="001C22DD" w:rsidRPr="007E344B" w:rsidRDefault="001C22DD" w:rsidP="00176119">
      <w:pPr>
        <w:pStyle w:val="Koptekst"/>
        <w:tabs>
          <w:tab w:val="clear" w:pos="4536"/>
          <w:tab w:val="clear" w:pos="9072"/>
        </w:tabs>
        <w:jc w:val="left"/>
        <w:rPr>
          <w:rFonts w:asciiTheme="minorHAnsi" w:hAnsiTheme="minorHAnsi" w:cstheme="minorHAnsi"/>
          <w:snapToGrid w:val="0"/>
          <w:sz w:val="20"/>
          <w:szCs w:val="20"/>
        </w:rPr>
      </w:pPr>
    </w:p>
    <w:p w14:paraId="08682B82" w14:textId="77777777" w:rsidR="001C22DD" w:rsidRPr="007E344B" w:rsidRDefault="009E2ABB"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45</w:t>
      </w:r>
      <w:r w:rsidR="00A228B9" w:rsidRPr="007E344B">
        <w:rPr>
          <w:rFonts w:asciiTheme="minorHAnsi" w:hAnsiTheme="minorHAnsi" w:cstheme="minorHAnsi"/>
          <w:b/>
          <w:snapToGrid w:val="0"/>
          <w:sz w:val="20"/>
          <w:szCs w:val="20"/>
          <w:u w:val="single"/>
        </w:rPr>
        <w:t>.</w:t>
      </w:r>
    </w:p>
    <w:p w14:paraId="1F59D293" w14:textId="77777777" w:rsidR="009E2ABB" w:rsidRPr="007E344B" w:rsidRDefault="009E2ABB"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p>
    <w:p w14:paraId="53F01BA8"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Het evaluatieresultaat is gunstig of ongunstig.</w:t>
      </w:r>
    </w:p>
    <w:p w14:paraId="3D61D618"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6D5F3D4B"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De evaluatoren formuleren op basis van het door het personeelslid ondertekende evaluatieverslag binnen de </w:t>
      </w:r>
      <w:r w:rsidR="001C7E14" w:rsidRPr="007E344B">
        <w:rPr>
          <w:rFonts w:asciiTheme="minorHAnsi" w:hAnsiTheme="minorHAnsi" w:cstheme="minorHAnsi"/>
          <w:snapToGrid w:val="0"/>
          <w:sz w:val="20"/>
          <w:szCs w:val="20"/>
        </w:rPr>
        <w:t>15 werk</w:t>
      </w:r>
      <w:r w:rsidRPr="007E344B">
        <w:rPr>
          <w:rFonts w:asciiTheme="minorHAnsi" w:hAnsiTheme="minorHAnsi" w:cstheme="minorHAnsi"/>
          <w:snapToGrid w:val="0"/>
          <w:sz w:val="20"/>
          <w:szCs w:val="20"/>
        </w:rPr>
        <w:t>dagen een voorstel van evaluatiegevolg aan de algemeen directeur.</w:t>
      </w:r>
    </w:p>
    <w:p w14:paraId="79BF59A2"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CDE919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moet op de hoogte gebracht worden van het evaluatievoorstel.</w:t>
      </w:r>
    </w:p>
    <w:p w14:paraId="418328F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5FC6610B"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met een gunstig evaluatieresultaat wordt verder opgevolgd en krijgt verder feedback volgens de bepalingen van afdeling I en II.</w:t>
      </w:r>
    </w:p>
    <w:p w14:paraId="5885C560"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1EF1E0AC" w14:textId="77777777" w:rsidR="00E6316D" w:rsidRPr="007E344B" w:rsidRDefault="00E6316D"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met een ongunstig evaluatieresultaat heeft geen recht op de volgende salarisschaal van de functionele loopbaan, ook al heeft het de vereiste schaalanciënniteit. Het personeelslid krijgt die salarisschaal pas als een volgende evaluatieperiode afsluit met een gunstig evaluatieresultaat.</w:t>
      </w:r>
    </w:p>
    <w:p w14:paraId="4044F66F" w14:textId="77777777" w:rsidR="009E2ABB" w:rsidRPr="007E344B" w:rsidRDefault="009E2ABB"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0AED2E5"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Het personeelslid dat voor de evaluatie het evaluatieresultaat “ongunstig” krijgt, krijgt een bijkomende evaluatie die wordt uitgevoerd na een termijn van minstens zes maanden volgend op de kennisgeving aan het personeelslid van het ongunstige evaluatieresultaat. Er wordt tevens een verbetertraject opgestart waarin de passende maatregelen voor de verbetering van de wijze van functioneren en de looptijd van het verbetertraject expliciet zijn opgenomen. Deze bijkomende evaluatie gebeurt op dezelfde wijze als vermeld in de vorige afdeling.</w:t>
      </w:r>
    </w:p>
    <w:p w14:paraId="3DDD7B7A"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74D6BA74"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Er is minstens één formeel functioneringsgesprek halverwege het verbetertraject waarin de voortgang van het verbetertraject wordt besproken.</w:t>
      </w:r>
    </w:p>
    <w:p w14:paraId="6CBBEAC0"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0029B646"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dat voor de evaluatie tweemaal opeenvolgend een ongunstig evaluatieresultaat krijgt, kan ontslagen worden wegens beroepsongeschiktheid.</w:t>
      </w:r>
    </w:p>
    <w:p w14:paraId="5B424BE8"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1966F121" w14:textId="77777777" w:rsidR="00B72065" w:rsidRPr="007E344B" w:rsidRDefault="001C22DD"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w:t>
      </w:r>
      <w:r w:rsidR="00B72065" w:rsidRPr="007E344B">
        <w:rPr>
          <w:rFonts w:asciiTheme="minorHAnsi" w:hAnsiTheme="minorHAnsi" w:cstheme="minorHAnsi"/>
          <w:b/>
          <w:snapToGrid w:val="0"/>
          <w:sz w:val="20"/>
          <w:szCs w:val="20"/>
          <w:u w:val="single"/>
        </w:rPr>
        <w:t>6</w:t>
      </w:r>
      <w:r w:rsidR="00A228B9" w:rsidRPr="007E344B">
        <w:rPr>
          <w:rFonts w:asciiTheme="minorHAnsi" w:hAnsiTheme="minorHAnsi" w:cstheme="minorHAnsi"/>
          <w:b/>
          <w:snapToGrid w:val="0"/>
          <w:sz w:val="20"/>
          <w:szCs w:val="20"/>
          <w:u w:val="single"/>
        </w:rPr>
        <w:t>.</w:t>
      </w:r>
    </w:p>
    <w:p w14:paraId="1D3D4BCB" w14:textId="77777777" w:rsidR="001C22DD" w:rsidRPr="007E344B" w:rsidRDefault="001C22DD"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p>
    <w:p w14:paraId="53916530"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De algemeen directeur formuleert het gemotiveerde voorstel tot ontslag wegens beroepsongeschiktheid op basis van het evaluatieverslag van de in afdeling III bedoelde evaluatie.</w:t>
      </w:r>
    </w:p>
    <w:p w14:paraId="0BE3D65B"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3EA31476"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en zijn evaluatoren worden daarvan op de hoogte gebracht.</w:t>
      </w:r>
    </w:p>
    <w:p w14:paraId="1154BD93"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7AF9678C"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aanstellende overheid beslist over het ontslag wegens beroepsongeschiktheid. Ze hoort het personeelslid vooraf.</w:t>
      </w:r>
    </w:p>
    <w:p w14:paraId="4D065A13"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p>
    <w:p w14:paraId="07BA5A41" w14:textId="77777777" w:rsidR="00B72065" w:rsidRPr="007E344B" w:rsidRDefault="00B72065" w:rsidP="00176119">
      <w:pPr>
        <w:pStyle w:val="Koptekst"/>
        <w:tabs>
          <w:tab w:val="clear" w:pos="4536"/>
          <w:tab w:val="clear" w:pos="9072"/>
          <w:tab w:val="left" w:pos="1134"/>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ontslag van het vast aangestelde statutaire personeelslid verloopt volgens de regels, vermeld in artikel 108, §2.</w:t>
      </w:r>
    </w:p>
    <w:p w14:paraId="132530CE" w14:textId="77777777" w:rsidR="00B72065" w:rsidRPr="007E344B" w:rsidRDefault="00B72065" w:rsidP="00176119">
      <w:pPr>
        <w:jc w:val="left"/>
        <w:rPr>
          <w:rFonts w:asciiTheme="minorHAnsi" w:hAnsiTheme="minorHAnsi" w:cstheme="minorHAnsi"/>
          <w:snapToGrid w:val="0"/>
          <w:sz w:val="20"/>
          <w:szCs w:val="20"/>
          <w:lang w:val="nl-NL" w:eastAsia="nl-NL"/>
        </w:rPr>
      </w:pPr>
      <w:r w:rsidRPr="007E344B">
        <w:rPr>
          <w:rFonts w:asciiTheme="minorHAnsi" w:hAnsiTheme="minorHAnsi" w:cstheme="minorHAnsi"/>
          <w:snapToGrid w:val="0"/>
          <w:sz w:val="20"/>
          <w:szCs w:val="20"/>
        </w:rPr>
        <w:br w:type="page"/>
      </w:r>
    </w:p>
    <w:p w14:paraId="14CE035D" w14:textId="77777777" w:rsidR="001C22DD" w:rsidRPr="007E344B" w:rsidRDefault="001C22DD" w:rsidP="00176119">
      <w:pPr>
        <w:pStyle w:val="BodyText21"/>
        <w:tabs>
          <w:tab w:val="left" w:pos="1134"/>
        </w:tabs>
        <w:ind w:left="1440"/>
        <w:rPr>
          <w:rFonts w:asciiTheme="minorHAnsi" w:hAnsiTheme="minorHAnsi" w:cstheme="minorHAnsi"/>
          <w:snapToGrid w:val="0"/>
          <w:sz w:val="20"/>
        </w:rPr>
      </w:pPr>
    </w:p>
    <w:p w14:paraId="3E63C6ED"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238" w:name="_Toc179802868"/>
      <w:bookmarkStart w:id="239" w:name="_Toc198563840"/>
      <w:bookmarkStart w:id="240" w:name="_Toc199238574"/>
      <w:bookmarkStart w:id="241" w:name="_Toc199303322"/>
      <w:bookmarkStart w:id="242" w:name="_Toc199303435"/>
      <w:bookmarkStart w:id="243" w:name="_Toc199303749"/>
      <w:bookmarkStart w:id="244" w:name="_Toc221698868"/>
      <w:bookmarkStart w:id="245" w:name="_Toc224959789"/>
      <w:bookmarkStart w:id="246" w:name="_Toc224974593"/>
      <w:bookmarkStart w:id="247" w:name="_Toc487534574"/>
      <w:r w:rsidRPr="007E344B">
        <w:rPr>
          <w:rFonts w:asciiTheme="minorHAnsi" w:hAnsiTheme="minorHAnsi" w:cstheme="minorHAnsi"/>
          <w:snapToGrid w:val="0"/>
          <w:sz w:val="20"/>
          <w:szCs w:val="20"/>
        </w:rPr>
        <w:t xml:space="preserve">Afdeling V. </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Het beroep tegen de ongunstige evaluatie</w:t>
      </w:r>
      <w:bookmarkEnd w:id="238"/>
      <w:bookmarkEnd w:id="239"/>
      <w:bookmarkEnd w:id="240"/>
      <w:bookmarkEnd w:id="241"/>
      <w:bookmarkEnd w:id="242"/>
      <w:bookmarkEnd w:id="243"/>
      <w:bookmarkEnd w:id="244"/>
      <w:bookmarkEnd w:id="245"/>
      <w:bookmarkEnd w:id="246"/>
      <w:bookmarkEnd w:id="247"/>
      <w:r w:rsidRPr="007E344B">
        <w:rPr>
          <w:rFonts w:asciiTheme="minorHAnsi" w:hAnsiTheme="minorHAnsi" w:cstheme="minorHAnsi"/>
          <w:snapToGrid w:val="0"/>
          <w:sz w:val="20"/>
          <w:szCs w:val="20"/>
        </w:rPr>
        <w:t xml:space="preserve"> </w:t>
      </w:r>
    </w:p>
    <w:p w14:paraId="14D33829" w14:textId="77777777" w:rsidR="001C22DD" w:rsidRPr="007E344B" w:rsidRDefault="001C22DD" w:rsidP="00176119">
      <w:pPr>
        <w:jc w:val="left"/>
        <w:rPr>
          <w:rFonts w:asciiTheme="minorHAnsi" w:hAnsiTheme="minorHAnsi" w:cstheme="minorHAnsi"/>
          <w:snapToGrid w:val="0"/>
          <w:sz w:val="20"/>
          <w:szCs w:val="20"/>
        </w:rPr>
      </w:pPr>
    </w:p>
    <w:p w14:paraId="061E2A01" w14:textId="77777777" w:rsidR="001C22DD" w:rsidRPr="007E344B" w:rsidRDefault="00B72065" w:rsidP="00176119">
      <w:pPr>
        <w:pStyle w:val="Koptekst"/>
        <w:tabs>
          <w:tab w:val="clear" w:pos="4536"/>
          <w:tab w:val="clear" w:pos="9072"/>
          <w:tab w:val="left" w:pos="1134"/>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47</w:t>
      </w:r>
      <w:r w:rsidR="001C22DD" w:rsidRPr="007E344B">
        <w:rPr>
          <w:rFonts w:asciiTheme="minorHAnsi" w:hAnsiTheme="minorHAnsi" w:cstheme="minorHAnsi"/>
          <w:b/>
          <w:snapToGrid w:val="0"/>
          <w:sz w:val="20"/>
          <w:szCs w:val="20"/>
          <w:u w:val="single"/>
        </w:rPr>
        <w:t>.</w:t>
      </w:r>
    </w:p>
    <w:p w14:paraId="4E3E292D" w14:textId="77777777" w:rsidR="001C22DD" w:rsidRPr="007E344B" w:rsidRDefault="001C22DD" w:rsidP="00176119">
      <w:pPr>
        <w:pStyle w:val="Koptekst"/>
        <w:tabs>
          <w:tab w:val="clear" w:pos="4536"/>
          <w:tab w:val="clear" w:pos="9072"/>
          <w:tab w:val="left" w:pos="720"/>
          <w:tab w:val="left" w:pos="1440"/>
        </w:tabs>
        <w:ind w:left="1440" w:hanging="1440"/>
        <w:jc w:val="left"/>
        <w:rPr>
          <w:rFonts w:asciiTheme="minorHAnsi" w:hAnsiTheme="minorHAnsi" w:cstheme="minorHAnsi"/>
          <w:b/>
          <w:snapToGrid w:val="0"/>
          <w:sz w:val="20"/>
          <w:szCs w:val="20"/>
        </w:rPr>
      </w:pPr>
    </w:p>
    <w:p w14:paraId="41BE81C2"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Het personeelslid kan beroep aantekenen tegen de evaluatie met een ongunstig evaluatieresultaat.</w:t>
      </w:r>
    </w:p>
    <w:p w14:paraId="4484C438"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beroep tegen de eerste ongunstige evaluatie heeft geen schorsende werking naar het verbetertraject en de termijn voor de </w:t>
      </w:r>
    </w:p>
    <w:p w14:paraId="346882E5" w14:textId="77777777" w:rsidR="001C22DD"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tweede evaluatie toe.</w:t>
      </w:r>
      <w:r w:rsidR="001C22DD" w:rsidRPr="007E344B">
        <w:rPr>
          <w:rFonts w:asciiTheme="minorHAnsi" w:hAnsiTheme="minorHAnsi" w:cstheme="minorHAnsi"/>
          <w:snapToGrid w:val="0"/>
          <w:sz w:val="20"/>
          <w:szCs w:val="20"/>
        </w:rPr>
        <w:t xml:space="preserve"> </w:t>
      </w:r>
    </w:p>
    <w:p w14:paraId="287249E8"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16"/>
          <w:szCs w:val="16"/>
        </w:rPr>
      </w:pPr>
    </w:p>
    <w:p w14:paraId="438A2465"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beroep wordt ingediend bij een beroepsinstantie. De naam en het adres van de contactpersoon van de beroepsinstantie </w:t>
      </w:r>
    </w:p>
    <w:p w14:paraId="25A30BBD"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wordt aan het personeelsleden meegedeeld.</w:t>
      </w:r>
    </w:p>
    <w:p w14:paraId="7B060B5A" w14:textId="77777777" w:rsidR="00B72065" w:rsidRPr="007E344B" w:rsidRDefault="00B72065" w:rsidP="00176119">
      <w:pPr>
        <w:pStyle w:val="artikeltekst"/>
        <w:spacing w:before="0" w:after="0"/>
        <w:ind w:left="703" w:hanging="703"/>
        <w:jc w:val="left"/>
        <w:rPr>
          <w:rFonts w:asciiTheme="minorHAnsi" w:hAnsiTheme="minorHAnsi" w:cstheme="minorHAnsi"/>
          <w:snapToGrid w:val="0"/>
          <w:sz w:val="16"/>
          <w:szCs w:val="16"/>
        </w:rPr>
      </w:pPr>
    </w:p>
    <w:p w14:paraId="31EE76A7" w14:textId="11F6573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uiterlijke termijn voor de indi</w:t>
      </w:r>
      <w:r w:rsidR="00861998" w:rsidRPr="007E344B">
        <w:rPr>
          <w:rFonts w:asciiTheme="minorHAnsi" w:hAnsiTheme="minorHAnsi" w:cstheme="minorHAnsi"/>
          <w:sz w:val="20"/>
          <w:szCs w:val="20"/>
        </w:rPr>
        <w:t>ening van het beroep is 15</w:t>
      </w:r>
      <w:r w:rsidRPr="007E344B">
        <w:rPr>
          <w:rFonts w:asciiTheme="minorHAnsi" w:hAnsiTheme="minorHAnsi" w:cstheme="minorHAnsi"/>
          <w:sz w:val="20"/>
          <w:szCs w:val="20"/>
        </w:rPr>
        <w:t xml:space="preserve"> </w:t>
      </w:r>
      <w:r w:rsidR="00861998" w:rsidRPr="007E344B">
        <w:rPr>
          <w:rFonts w:asciiTheme="minorHAnsi" w:hAnsiTheme="minorHAnsi" w:cstheme="minorHAnsi"/>
          <w:sz w:val="20"/>
          <w:szCs w:val="20"/>
        </w:rPr>
        <w:t>werk</w:t>
      </w:r>
      <w:r w:rsidRPr="007E344B">
        <w:rPr>
          <w:rFonts w:asciiTheme="minorHAnsi" w:hAnsiTheme="minorHAnsi" w:cstheme="minorHAnsi"/>
          <w:sz w:val="20"/>
          <w:szCs w:val="20"/>
        </w:rPr>
        <w:t xml:space="preserve">dagen te rekenen vanaf de datum van de ondertekening voor kennisneming van de </w:t>
      </w:r>
      <w:r w:rsidR="00602086" w:rsidRPr="007E344B">
        <w:rPr>
          <w:rFonts w:asciiTheme="minorHAnsi" w:hAnsiTheme="minorHAnsi" w:cstheme="minorHAnsi"/>
          <w:sz w:val="20"/>
          <w:szCs w:val="20"/>
        </w:rPr>
        <w:t>evaluatie/</w:t>
      </w:r>
      <w:r w:rsidRPr="007E344B">
        <w:rPr>
          <w:rFonts w:asciiTheme="minorHAnsi" w:hAnsiTheme="minorHAnsi" w:cstheme="minorHAnsi"/>
          <w:sz w:val="20"/>
          <w:szCs w:val="20"/>
        </w:rPr>
        <w:t xml:space="preserve"> te rekenen vanaf de datum van ontvangst van de kopie van het definitieve evaluatieverslag </w:t>
      </w:r>
    </w:p>
    <w:p w14:paraId="244AC1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beroep wordt schriftelijk ingediend. Het personeelslid krijgt een gedateerde ontvangstmelding van zijn beroep.</w:t>
      </w:r>
    </w:p>
    <w:p w14:paraId="62E88DFB" w14:textId="77777777" w:rsidR="001C22DD" w:rsidRPr="007E344B" w:rsidRDefault="001C22DD" w:rsidP="00176119">
      <w:pPr>
        <w:jc w:val="left"/>
        <w:rPr>
          <w:rFonts w:asciiTheme="minorHAnsi" w:hAnsiTheme="minorHAnsi" w:cstheme="minorHAnsi"/>
          <w:snapToGrid w:val="0"/>
          <w:sz w:val="16"/>
          <w:szCs w:val="16"/>
        </w:rPr>
      </w:pPr>
    </w:p>
    <w:p w14:paraId="0E9BD2CB" w14:textId="77777777" w:rsidR="0011129F" w:rsidRPr="007E344B" w:rsidRDefault="00861998"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w:t>
      </w:r>
      <w:r w:rsidR="001C22DD" w:rsidRPr="007E344B">
        <w:rPr>
          <w:rFonts w:asciiTheme="minorHAnsi" w:hAnsiTheme="minorHAnsi" w:cstheme="minorHAnsi"/>
          <w:snapToGrid w:val="0"/>
          <w:sz w:val="20"/>
          <w:szCs w:val="20"/>
        </w:rPr>
        <w:t xml:space="preserve">Leden van de raad en het college van </w:t>
      </w:r>
      <w:r w:rsidR="005506BA" w:rsidRPr="007E344B">
        <w:rPr>
          <w:rFonts w:asciiTheme="minorHAnsi" w:hAnsiTheme="minorHAnsi" w:cstheme="minorHAnsi"/>
          <w:snapToGrid w:val="0"/>
          <w:sz w:val="20"/>
          <w:szCs w:val="20"/>
        </w:rPr>
        <w:t>burgemeester</w:t>
      </w:r>
      <w:r w:rsidR="001C22DD" w:rsidRPr="007E344B">
        <w:rPr>
          <w:rFonts w:asciiTheme="minorHAnsi" w:hAnsiTheme="minorHAnsi" w:cstheme="minorHAnsi"/>
          <w:snapToGrid w:val="0"/>
          <w:sz w:val="20"/>
          <w:szCs w:val="20"/>
        </w:rPr>
        <w:t xml:space="preserve"> en schepenen, de </w:t>
      </w:r>
      <w:r w:rsidR="008C329F" w:rsidRPr="007E344B">
        <w:rPr>
          <w:rFonts w:asciiTheme="minorHAnsi" w:hAnsiTheme="minorHAnsi" w:cstheme="minorHAnsi"/>
          <w:sz w:val="20"/>
          <w:szCs w:val="20"/>
        </w:rPr>
        <w:t>algemeen directeur</w:t>
      </w:r>
      <w:r w:rsidR="008C329F" w:rsidRPr="007E344B">
        <w:rPr>
          <w:rFonts w:asciiTheme="minorHAnsi" w:hAnsiTheme="minorHAnsi" w:cstheme="minorHAnsi"/>
          <w:snapToGrid w:val="0"/>
          <w:sz w:val="20"/>
          <w:szCs w:val="20"/>
        </w:rPr>
        <w:t xml:space="preserve"> </w:t>
      </w:r>
      <w:r w:rsidR="001C22DD" w:rsidRPr="007E344B">
        <w:rPr>
          <w:rFonts w:asciiTheme="minorHAnsi" w:hAnsiTheme="minorHAnsi" w:cstheme="minorHAnsi"/>
          <w:snapToGrid w:val="0"/>
          <w:sz w:val="20"/>
          <w:szCs w:val="20"/>
        </w:rPr>
        <w:t>en de evaluator</w:t>
      </w:r>
      <w:r w:rsidR="00B72065" w:rsidRPr="007E344B">
        <w:rPr>
          <w:rFonts w:asciiTheme="minorHAnsi" w:hAnsiTheme="minorHAnsi" w:cstheme="minorHAnsi"/>
          <w:snapToGrid w:val="0"/>
          <w:sz w:val="20"/>
          <w:szCs w:val="20"/>
        </w:rPr>
        <w:t>en</w:t>
      </w:r>
      <w:r w:rsidR="001C22DD" w:rsidRPr="007E344B">
        <w:rPr>
          <w:rFonts w:asciiTheme="minorHAnsi" w:hAnsiTheme="minorHAnsi" w:cstheme="minorHAnsi"/>
          <w:snapToGrid w:val="0"/>
          <w:sz w:val="20"/>
          <w:szCs w:val="20"/>
        </w:rPr>
        <w:t xml:space="preserve"> van het </w:t>
      </w:r>
    </w:p>
    <w:p w14:paraId="0AF26BD9" w14:textId="77777777" w:rsidR="001C22DD" w:rsidRPr="007E344B" w:rsidRDefault="001C22DD"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personeelslid mogen geen deel uitmaken van de beroepsinstantie.</w:t>
      </w:r>
    </w:p>
    <w:p w14:paraId="11201CDB"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beroepsinstantie bestaat uit drie leden, 2 bij reglementaire verhindering van het interne personeelslid: </w:t>
      </w:r>
    </w:p>
    <w:p w14:paraId="17FFB9CE" w14:textId="77777777" w:rsidR="001C22DD" w:rsidRPr="00237014" w:rsidRDefault="001C22DD" w:rsidP="00176119">
      <w:pPr>
        <w:pStyle w:val="bullets"/>
        <w:tabs>
          <w:tab w:val="num" w:pos="1631"/>
        </w:tabs>
        <w:ind w:left="1631"/>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twee externe </w:t>
      </w:r>
      <w:r w:rsidRPr="00237014">
        <w:rPr>
          <w:rFonts w:asciiTheme="minorHAnsi" w:hAnsiTheme="minorHAnsi" w:cstheme="minorHAnsi"/>
          <w:snapToGrid w:val="0"/>
          <w:sz w:val="20"/>
          <w:szCs w:val="20"/>
        </w:rPr>
        <w:t xml:space="preserve">deskundigen </w:t>
      </w:r>
      <w:r w:rsidR="00B72065" w:rsidRPr="00237014">
        <w:rPr>
          <w:rFonts w:asciiTheme="minorHAnsi" w:hAnsiTheme="minorHAnsi" w:cstheme="minorHAnsi"/>
          <w:snapToGrid w:val="0"/>
          <w:sz w:val="20"/>
          <w:szCs w:val="20"/>
        </w:rPr>
        <w:t xml:space="preserve">of externe consultants </w:t>
      </w:r>
      <w:r w:rsidRPr="00237014">
        <w:rPr>
          <w:rFonts w:asciiTheme="minorHAnsi" w:hAnsiTheme="minorHAnsi" w:cstheme="minorHAnsi"/>
          <w:snapToGrid w:val="0"/>
          <w:sz w:val="20"/>
          <w:szCs w:val="20"/>
        </w:rPr>
        <w:t>met een specialisatie in eval</w:t>
      </w:r>
      <w:r w:rsidR="00B72065" w:rsidRPr="00237014">
        <w:rPr>
          <w:rFonts w:asciiTheme="minorHAnsi" w:hAnsiTheme="minorHAnsi" w:cstheme="minorHAnsi"/>
          <w:snapToGrid w:val="0"/>
          <w:sz w:val="20"/>
          <w:szCs w:val="20"/>
        </w:rPr>
        <w:t>uatie en coaching van personeel ofwel personeelsleden van andere lokale overheden die minstens een functie van een hogere rang bekleden als het personeelslid dat in beroep gaat, met expertise in personeelsevaluatie.</w:t>
      </w:r>
    </w:p>
    <w:p w14:paraId="4887C8CF" w14:textId="4958E5C0" w:rsidR="001C22DD" w:rsidRPr="00237014" w:rsidRDefault="00861998" w:rsidP="00176119">
      <w:pPr>
        <w:pStyle w:val="bullets"/>
        <w:tabs>
          <w:tab w:val="num" w:pos="1631"/>
        </w:tabs>
        <w:ind w:left="1631"/>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éé</w:t>
      </w:r>
      <w:r w:rsidR="001C22DD" w:rsidRPr="00237014">
        <w:rPr>
          <w:rFonts w:asciiTheme="minorHAnsi" w:hAnsiTheme="minorHAnsi" w:cstheme="minorHAnsi"/>
          <w:snapToGrid w:val="0"/>
          <w:sz w:val="20"/>
          <w:szCs w:val="20"/>
        </w:rPr>
        <w:t xml:space="preserve">n personeelslid met een minimum 6 jaar anciënniteit binnen het bestuur en met een niveau A of B4 – B5 of de financieel </w:t>
      </w:r>
      <w:r w:rsidR="00A90D41" w:rsidRPr="00237014">
        <w:rPr>
          <w:rFonts w:asciiTheme="minorHAnsi" w:hAnsiTheme="minorHAnsi" w:cstheme="minorHAnsi"/>
          <w:snapToGrid w:val="0"/>
          <w:sz w:val="20"/>
          <w:szCs w:val="20"/>
        </w:rPr>
        <w:t>directeur</w:t>
      </w:r>
      <w:r w:rsidR="001C22DD" w:rsidRPr="00237014">
        <w:rPr>
          <w:rFonts w:asciiTheme="minorHAnsi" w:hAnsiTheme="minorHAnsi" w:cstheme="minorHAnsi"/>
          <w:snapToGrid w:val="0"/>
          <w:sz w:val="20"/>
          <w:szCs w:val="20"/>
        </w:rPr>
        <w:t xml:space="preserve"> en die nooit een “ongunstig” evaluatieresultaat heeft bekomen. </w:t>
      </w:r>
    </w:p>
    <w:p w14:paraId="1C2F9726" w14:textId="77777777" w:rsidR="001C22DD" w:rsidRPr="00237014" w:rsidRDefault="001C22DD" w:rsidP="00176119">
      <w:pPr>
        <w:pStyle w:val="bullets"/>
        <w:numPr>
          <w:ilvl w:val="0"/>
          <w:numId w:val="0"/>
        </w:numPr>
        <w:jc w:val="left"/>
        <w:rPr>
          <w:rFonts w:asciiTheme="minorHAnsi" w:hAnsiTheme="minorHAnsi" w:cstheme="minorHAnsi"/>
          <w:snapToGrid w:val="0"/>
          <w:sz w:val="16"/>
          <w:szCs w:val="16"/>
        </w:rPr>
      </w:pPr>
    </w:p>
    <w:p w14:paraId="68C6607F" w14:textId="77777777" w:rsidR="001C22DD" w:rsidRPr="00237014" w:rsidRDefault="001C22DD" w:rsidP="00176119">
      <w:pPr>
        <w:pStyle w:val="bullets"/>
        <w:numPr>
          <w:ilvl w:val="0"/>
          <w:numId w:val="0"/>
        </w:numPr>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beroepsinstantie wordt aangevuld met een secretaris-notulist die niet deelneemt aan het onderzoek, aan de besprekingen of aan de beoordeling van het beroep.</w:t>
      </w:r>
    </w:p>
    <w:p w14:paraId="1D70E438"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beroepsinstantie bestaat uit leden van een verschillend geslacht.</w:t>
      </w:r>
    </w:p>
    <w:p w14:paraId="0EF00A65"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Aanverwanten tot in de </w:t>
      </w:r>
      <w:r w:rsidR="00EA249F" w:rsidRPr="00237014">
        <w:rPr>
          <w:rFonts w:asciiTheme="minorHAnsi" w:hAnsiTheme="minorHAnsi" w:cstheme="minorHAnsi"/>
          <w:snapToGrid w:val="0"/>
          <w:sz w:val="20"/>
          <w:szCs w:val="20"/>
        </w:rPr>
        <w:t>derde</w:t>
      </w:r>
      <w:r w:rsidRPr="00237014">
        <w:rPr>
          <w:rFonts w:asciiTheme="minorHAnsi" w:hAnsiTheme="minorHAnsi" w:cstheme="minorHAnsi"/>
          <w:snapToGrid w:val="0"/>
          <w:sz w:val="20"/>
          <w:szCs w:val="20"/>
        </w:rPr>
        <w:t xml:space="preserve"> graad van de persoon die beroep aantekent, worden geweerd.</w:t>
      </w:r>
    </w:p>
    <w:p w14:paraId="29CB7433" w14:textId="7777777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Het college van </w:t>
      </w:r>
      <w:r w:rsidR="005506BA" w:rsidRPr="00237014">
        <w:rPr>
          <w:rFonts w:asciiTheme="minorHAnsi" w:hAnsiTheme="minorHAnsi" w:cstheme="minorHAnsi"/>
          <w:snapToGrid w:val="0"/>
          <w:sz w:val="20"/>
          <w:szCs w:val="20"/>
        </w:rPr>
        <w:t>burgemeester</w:t>
      </w:r>
      <w:r w:rsidRPr="00237014">
        <w:rPr>
          <w:rFonts w:asciiTheme="minorHAnsi" w:hAnsiTheme="minorHAnsi" w:cstheme="minorHAnsi"/>
          <w:snapToGrid w:val="0"/>
          <w:sz w:val="20"/>
          <w:szCs w:val="20"/>
        </w:rPr>
        <w:t xml:space="preserve"> en schepenen stelt de beroepsinstantie nominatief samen en stelt een voorzitter aan.</w:t>
      </w:r>
    </w:p>
    <w:p w14:paraId="7D358225" w14:textId="77777777" w:rsidR="00F56259" w:rsidRPr="00237014" w:rsidRDefault="00F56259" w:rsidP="00176119">
      <w:pPr>
        <w:jc w:val="left"/>
        <w:rPr>
          <w:rFonts w:asciiTheme="minorHAnsi" w:hAnsiTheme="minorHAnsi" w:cstheme="minorHAnsi"/>
          <w:snapToGrid w:val="0"/>
          <w:sz w:val="16"/>
          <w:szCs w:val="16"/>
        </w:rPr>
      </w:pPr>
    </w:p>
    <w:p w14:paraId="08CEB96F" w14:textId="77777777" w:rsidR="00EA249F" w:rsidRPr="00237014" w:rsidRDefault="00EA249F" w:rsidP="00176119">
      <w:pPr>
        <w:jc w:val="left"/>
        <w:rPr>
          <w:rFonts w:asciiTheme="minorHAnsi" w:hAnsiTheme="minorHAnsi" w:cstheme="minorHAnsi"/>
          <w:b/>
          <w:snapToGrid w:val="0"/>
          <w:sz w:val="20"/>
          <w:szCs w:val="20"/>
          <w:u w:val="single"/>
        </w:rPr>
      </w:pPr>
      <w:r w:rsidRPr="00237014">
        <w:rPr>
          <w:rFonts w:asciiTheme="minorHAnsi" w:hAnsiTheme="minorHAnsi" w:cstheme="minorHAnsi"/>
          <w:b/>
          <w:snapToGrid w:val="0"/>
          <w:sz w:val="20"/>
          <w:szCs w:val="20"/>
          <w:u w:val="single"/>
        </w:rPr>
        <w:t>Art. 48</w:t>
      </w:r>
      <w:r w:rsidR="00A228B9" w:rsidRPr="00237014">
        <w:rPr>
          <w:rFonts w:asciiTheme="minorHAnsi" w:hAnsiTheme="minorHAnsi" w:cstheme="minorHAnsi"/>
          <w:b/>
          <w:snapToGrid w:val="0"/>
          <w:sz w:val="20"/>
          <w:szCs w:val="20"/>
          <w:u w:val="single"/>
        </w:rPr>
        <w:t>.</w:t>
      </w:r>
    </w:p>
    <w:p w14:paraId="7DAC91B1" w14:textId="77777777" w:rsidR="00861998" w:rsidRPr="00237014" w:rsidRDefault="00861998" w:rsidP="00176119">
      <w:pPr>
        <w:jc w:val="left"/>
        <w:rPr>
          <w:rFonts w:asciiTheme="minorHAnsi" w:hAnsiTheme="minorHAnsi" w:cstheme="minorHAnsi"/>
          <w:b/>
          <w:snapToGrid w:val="0"/>
          <w:sz w:val="16"/>
          <w:szCs w:val="16"/>
          <w:u w:val="single"/>
        </w:rPr>
      </w:pPr>
    </w:p>
    <w:p w14:paraId="605E203F" w14:textId="77777777" w:rsidR="00861998" w:rsidRPr="007E344B" w:rsidRDefault="001C22DD" w:rsidP="00861998">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napToGrid w:val="0"/>
          <w:sz w:val="20"/>
          <w:szCs w:val="20"/>
        </w:rPr>
        <w:t>§</w:t>
      </w:r>
      <w:r w:rsidR="00EA249F" w:rsidRPr="00237014">
        <w:rPr>
          <w:rFonts w:asciiTheme="minorHAnsi" w:hAnsiTheme="minorHAnsi" w:cstheme="minorHAnsi"/>
          <w:snapToGrid w:val="0"/>
          <w:sz w:val="20"/>
          <w:szCs w:val="20"/>
        </w:rPr>
        <w:t>1</w:t>
      </w:r>
      <w:r w:rsidRPr="00237014">
        <w:rPr>
          <w:rFonts w:asciiTheme="minorHAnsi" w:hAnsiTheme="minorHAnsi" w:cstheme="minorHAnsi"/>
          <w:snapToGrid w:val="0"/>
          <w:sz w:val="20"/>
          <w:szCs w:val="20"/>
        </w:rPr>
        <w:t>.</w:t>
      </w:r>
      <w:r w:rsidR="00861998" w:rsidRPr="00237014">
        <w:rPr>
          <w:rFonts w:asciiTheme="minorHAnsi" w:hAnsiTheme="minorHAnsi" w:cstheme="minorHAnsi"/>
          <w:snapToGrid w:val="0"/>
          <w:sz w:val="20"/>
          <w:szCs w:val="20"/>
        </w:rPr>
        <w:t xml:space="preserve"> </w:t>
      </w:r>
      <w:r w:rsidR="00861998" w:rsidRPr="00237014">
        <w:rPr>
          <w:rFonts w:asciiTheme="minorHAnsi" w:hAnsiTheme="minorHAnsi" w:cstheme="minorHAnsi"/>
          <w:sz w:val="20"/>
          <w:szCs w:val="20"/>
        </w:rPr>
        <w:t>De beroepsinstantie moet voltallig zijn voor de behandeling van een beroep. De voorzitter leidt de werkzaamheden van de beroepsinstantie. De beroepsinstantie onderzoekt het beroep en hoort de evaluator en het personeelslid binnen de 60 werkdagen na de ontvangstmededeling van het beroep.</w:t>
      </w:r>
    </w:p>
    <w:p w14:paraId="1607EEED"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4965AC00"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en de evaluator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5C8454CA"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5BB5AC96"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termijnen vermeldt in deze afdeling kunnen overschreden worden in situaties van overmacht. Het uitvoerend orgaan beoordeelt de gegrondheid van de aangevoerde overmacht. </w:t>
      </w:r>
    </w:p>
    <w:p w14:paraId="63AAE336"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2DDB7DF6"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 de hoorzitting wordt ter zitting een verslag gemaakt. Het verslag geeft de feiten en de standpunten van de evaluator en van het personeelslid weer. Zowel de secretaris en de leden van de beroepsinstantie als de evaluator en het personeelslid ondertekenen het verslag. Indien het personeelslid weigert te ondertekenen, wordt het verslag aangetekend verzonden naar zijn/haar verblijfadres. Het verslag maakt deel uit van het beroepsdossier.</w:t>
      </w:r>
    </w:p>
    <w:p w14:paraId="587C1D0F"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2C73A85C"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onderzoek resulteert in een gemotiveerd en éénparig advies in de vorm van een proces-verbaal dat door de leden van de beroepsinstantie wordt ondertekend. </w:t>
      </w:r>
    </w:p>
    <w:p w14:paraId="6C0E9814" w14:textId="77777777" w:rsidR="00861998" w:rsidRPr="007E344B" w:rsidRDefault="00861998" w:rsidP="00861998">
      <w:pPr>
        <w:pStyle w:val="artikeltekst"/>
        <w:spacing w:before="0" w:after="0"/>
        <w:ind w:left="0"/>
        <w:jc w:val="left"/>
        <w:rPr>
          <w:rFonts w:asciiTheme="minorHAnsi" w:hAnsiTheme="minorHAnsi" w:cstheme="minorHAnsi"/>
          <w:sz w:val="16"/>
          <w:szCs w:val="16"/>
        </w:rPr>
      </w:pPr>
    </w:p>
    <w:p w14:paraId="06ED1C1F" w14:textId="77777777" w:rsidR="00861998" w:rsidRPr="007E344B" w:rsidRDefault="00861998" w:rsidP="00861998">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beroepsinstantie niet tot een éénparig advies komt, dan krijgt het personeelslid het evaluatieresultaat dat gunstig is en past de algemeen directeur de evaluatie en het evaluatieresultaat in die zin aan.</w:t>
      </w:r>
    </w:p>
    <w:p w14:paraId="515C979E" w14:textId="77777777" w:rsidR="00861998" w:rsidRPr="007E344B" w:rsidRDefault="00861998" w:rsidP="00861998">
      <w:pPr>
        <w:pStyle w:val="artikeltekst"/>
        <w:spacing w:before="0" w:after="0"/>
        <w:ind w:left="0"/>
        <w:jc w:val="left"/>
        <w:rPr>
          <w:rFonts w:asciiTheme="minorHAnsi" w:hAnsiTheme="minorHAnsi" w:cstheme="minorHAnsi"/>
          <w:strike/>
          <w:snapToGrid w:val="0"/>
          <w:sz w:val="16"/>
          <w:szCs w:val="16"/>
        </w:rPr>
      </w:pPr>
    </w:p>
    <w:p w14:paraId="683177BD"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gemotiveerd advies wordt schriftelijk aan de algemeen directeur bezorgd binnen </w:t>
      </w:r>
      <w:r w:rsidR="00BF4A75" w:rsidRPr="007E344B">
        <w:rPr>
          <w:rFonts w:asciiTheme="minorHAnsi" w:hAnsiTheme="minorHAnsi" w:cstheme="minorHAnsi"/>
          <w:snapToGrid w:val="0"/>
          <w:sz w:val="20"/>
          <w:szCs w:val="20"/>
        </w:rPr>
        <w:t>een termijn van uiterlijk 30</w:t>
      </w:r>
      <w:r w:rsidRPr="007E344B">
        <w:rPr>
          <w:rFonts w:asciiTheme="minorHAnsi" w:hAnsiTheme="minorHAnsi" w:cstheme="minorHAnsi"/>
          <w:snapToGrid w:val="0"/>
          <w:sz w:val="20"/>
          <w:szCs w:val="20"/>
        </w:rPr>
        <w:t xml:space="preserve"> werkdagen te rekenen vanaf de datum van de hoorzitting. De algemeen directeur tekent het advies voor ontvangst.  </w:t>
      </w:r>
    </w:p>
    <w:p w14:paraId="4CCB8AB7" w14:textId="77777777" w:rsidR="00861998" w:rsidRPr="007E344B" w:rsidRDefault="00861998" w:rsidP="00861998">
      <w:pPr>
        <w:pStyle w:val="artikeltekst"/>
        <w:spacing w:before="0" w:after="0"/>
        <w:ind w:left="0"/>
        <w:jc w:val="left"/>
        <w:rPr>
          <w:rFonts w:asciiTheme="minorHAnsi" w:hAnsiTheme="minorHAnsi" w:cstheme="minorHAnsi"/>
          <w:snapToGrid w:val="0"/>
          <w:sz w:val="16"/>
          <w:szCs w:val="16"/>
        </w:rPr>
      </w:pPr>
    </w:p>
    <w:p w14:paraId="37956E64"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Binnen een termijn van 15 werkdagen te rekenen vanaf de datum van ontvangst van het gemotiveerd advies beslist de algemeen directeur over de bevestiging of de aanpassing van de evaluatie en van het evaluatieresultaat en deelt hij zijn gemotiveerde beslissing mee aan het personeelslid, de evaluator en de voorzitter van de beroepsinstantie. De kennisgeving gebeurt schriftelijk. </w:t>
      </w:r>
    </w:p>
    <w:p w14:paraId="7AB8B8FB"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1B9D8067"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Bij bevestiging van de bestaande evaluatie wordt de bevestigingsbeslissing voor kennisneming door het personeelslid en door de evaluator ondertekend binnen een termijn van 10 werkdagen. De beslissing maakt deel uit van het evaluatiedossier.</w:t>
      </w:r>
    </w:p>
    <w:p w14:paraId="0453B5C8"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1A715C47"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Bij aanpassing van de evaluatie en van het evaluatieresultaat wordt de aangepaste evaluatie via een aangetekende zending of tegen ontvangstbewijs door het personeelslid en de evaluator ondertekend binnen een termijn van 15 werkdagen. </w:t>
      </w:r>
    </w:p>
    <w:p w14:paraId="09EDC020"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00F0452D"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aangepaste evaluatie komt in de plaats van de eerdere evaluatie die onderwerp was van het beroep en vervangt de eerste evaluatie in het evaluatiedossier en in het personeelsdossier van het betrokken personeelslid. </w:t>
      </w:r>
    </w:p>
    <w:p w14:paraId="1C9A6FA5"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6BB9CB6E"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§3. Als de beroepsinstantie in een beroep tegen een evaluatieresultaat aan ongunstige zijde, geen advies formuleert binnen de termijn van 15 werkdagen of bij staking van stemmen, dan krijgt het personeelslid het evaluatieresultaat gunstig en past de algemeen directeur de evaluatie en het evaluatieresultaat in die zin aan. </w:t>
      </w:r>
    </w:p>
    <w:p w14:paraId="51BE3308"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p>
    <w:p w14:paraId="08B8AA14" w14:textId="77777777" w:rsidR="00861998" w:rsidRPr="007E344B" w:rsidRDefault="00861998" w:rsidP="00861998">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Als de algemeen directeur geen beslissing neemt over de bevestiging of aanpassing van de evaluatie en van het evaluatieresultaat binnen de termijn van 15 werkdagen dan is het evaluatieresultaat gunstig. </w:t>
      </w:r>
    </w:p>
    <w:p w14:paraId="2F617185" w14:textId="77777777" w:rsidR="00BF4A75" w:rsidRPr="007E344B" w:rsidRDefault="00BF4A75" w:rsidP="00BF4A75">
      <w:bookmarkStart w:id="248" w:name="_Toc179802869"/>
      <w:bookmarkStart w:id="249" w:name="_Toc198563841"/>
      <w:bookmarkStart w:id="250" w:name="_Toc199238575"/>
      <w:bookmarkStart w:id="251" w:name="_Toc199303323"/>
      <w:bookmarkStart w:id="252" w:name="_Toc199303436"/>
      <w:bookmarkStart w:id="253" w:name="_Toc199303750"/>
      <w:bookmarkStart w:id="254" w:name="_Toc221698869"/>
      <w:bookmarkStart w:id="255" w:name="_Toc224959790"/>
      <w:bookmarkStart w:id="256" w:name="_Toc224974594"/>
      <w:bookmarkStart w:id="257" w:name="_Toc487534575"/>
    </w:p>
    <w:p w14:paraId="484CD442" w14:textId="77777777" w:rsidR="0037269C" w:rsidRPr="007E344B" w:rsidRDefault="0037269C">
      <w:pPr>
        <w:jc w:val="left"/>
        <w:rPr>
          <w:rFonts w:asciiTheme="minorHAnsi" w:hAnsiTheme="minorHAnsi" w:cstheme="minorHAnsi"/>
          <w:b/>
          <w:bCs/>
          <w:i/>
          <w:iCs/>
          <w:snapToGrid w:val="0"/>
          <w:sz w:val="20"/>
          <w:szCs w:val="20"/>
        </w:rPr>
      </w:pPr>
      <w:r w:rsidRPr="007E344B">
        <w:rPr>
          <w:rFonts w:asciiTheme="minorHAnsi" w:hAnsiTheme="minorHAnsi" w:cstheme="minorHAnsi"/>
          <w:snapToGrid w:val="0"/>
          <w:sz w:val="20"/>
          <w:szCs w:val="20"/>
        </w:rPr>
        <w:br w:type="page"/>
      </w:r>
    </w:p>
    <w:p w14:paraId="4677B2C1" w14:textId="7272D9CD" w:rsidR="001C22DD" w:rsidRPr="00237014" w:rsidRDefault="001C22DD" w:rsidP="00A228B9">
      <w:pPr>
        <w:pStyle w:val="Kop2"/>
        <w:spacing w:before="0" w:after="0"/>
        <w:ind w:left="1134" w:hanging="1134"/>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 xml:space="preserve">Hoofdstuk V. Specifieke bepalingen voor de </w:t>
      </w:r>
      <w:r w:rsidRPr="00237014">
        <w:rPr>
          <w:rFonts w:asciiTheme="minorHAnsi" w:hAnsiTheme="minorHAnsi" w:cstheme="minorHAnsi"/>
          <w:snapToGrid w:val="0"/>
          <w:sz w:val="20"/>
          <w:szCs w:val="20"/>
        </w:rPr>
        <w:t>evaluatie</w:t>
      </w:r>
      <w:r w:rsidR="00452051" w:rsidRPr="00237014">
        <w:rPr>
          <w:rFonts w:asciiTheme="minorHAnsi" w:hAnsiTheme="minorHAnsi" w:cstheme="minorHAnsi"/>
          <w:snapToGrid w:val="0"/>
          <w:sz w:val="20"/>
          <w:szCs w:val="20"/>
        </w:rPr>
        <w:t xml:space="preserve"> </w:t>
      </w:r>
      <w:r w:rsidR="0023369E" w:rsidRPr="00237014">
        <w:rPr>
          <w:rFonts w:asciiTheme="minorHAnsi" w:hAnsiTheme="minorHAnsi" w:cstheme="minorHAnsi"/>
          <w:snapToGrid w:val="0"/>
          <w:sz w:val="20"/>
          <w:szCs w:val="20"/>
        </w:rPr>
        <w:t xml:space="preserve">en de </w:t>
      </w:r>
      <w:r w:rsidR="00452051" w:rsidRPr="00237014">
        <w:rPr>
          <w:rFonts w:asciiTheme="minorHAnsi" w:hAnsiTheme="minorHAnsi" w:cstheme="minorHAnsi"/>
          <w:snapToGrid w:val="0"/>
          <w:sz w:val="20"/>
          <w:szCs w:val="20"/>
        </w:rPr>
        <w:t>opvolging en feedback</w:t>
      </w:r>
      <w:r w:rsidRPr="00237014">
        <w:rPr>
          <w:rFonts w:asciiTheme="minorHAnsi" w:hAnsiTheme="minorHAnsi" w:cstheme="minorHAnsi"/>
          <w:snapToGrid w:val="0"/>
          <w:sz w:val="20"/>
          <w:szCs w:val="20"/>
        </w:rPr>
        <w:t xml:space="preserve"> van de </w:t>
      </w:r>
      <w:r w:rsidR="00F60325" w:rsidRPr="00237014">
        <w:rPr>
          <w:rFonts w:asciiTheme="minorHAnsi" w:hAnsiTheme="minorHAnsi" w:cstheme="minorHAnsi"/>
          <w:sz w:val="20"/>
          <w:szCs w:val="20"/>
        </w:rPr>
        <w:t>algemeen directeur</w:t>
      </w:r>
      <w:r w:rsidR="00F60325" w:rsidRPr="00237014">
        <w:rPr>
          <w:rFonts w:asciiTheme="minorHAnsi" w:hAnsiTheme="minorHAnsi" w:cstheme="minorHAnsi"/>
          <w:snapToGrid w:val="0"/>
          <w:sz w:val="20"/>
          <w:szCs w:val="20"/>
        </w:rPr>
        <w:t xml:space="preserve"> </w:t>
      </w:r>
      <w:r w:rsidRPr="00237014">
        <w:rPr>
          <w:rFonts w:asciiTheme="minorHAnsi" w:hAnsiTheme="minorHAnsi" w:cstheme="minorHAnsi"/>
          <w:snapToGrid w:val="0"/>
          <w:sz w:val="20"/>
          <w:szCs w:val="20"/>
        </w:rPr>
        <w:t xml:space="preserve">en de financieel </w:t>
      </w:r>
      <w:r w:rsidR="00F60325" w:rsidRPr="00237014">
        <w:rPr>
          <w:rFonts w:asciiTheme="minorHAnsi" w:hAnsiTheme="minorHAnsi" w:cstheme="minorHAnsi"/>
          <w:snapToGrid w:val="0"/>
          <w:sz w:val="20"/>
          <w:szCs w:val="20"/>
        </w:rPr>
        <w:t xml:space="preserve">directeur en de </w:t>
      </w:r>
      <w:r w:rsidR="00A228B9" w:rsidRPr="00237014">
        <w:rPr>
          <w:rFonts w:asciiTheme="minorHAnsi" w:hAnsiTheme="minorHAnsi" w:cstheme="minorHAnsi"/>
          <w:snapToGrid w:val="0"/>
          <w:sz w:val="20"/>
          <w:szCs w:val="20"/>
        </w:rPr>
        <w:t xml:space="preserve">adjunct </w:t>
      </w:r>
      <w:r w:rsidR="00F60325"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 xml:space="preserve"> </w:t>
      </w:r>
      <w:bookmarkEnd w:id="248"/>
      <w:bookmarkEnd w:id="249"/>
      <w:bookmarkEnd w:id="250"/>
      <w:bookmarkEnd w:id="251"/>
      <w:bookmarkEnd w:id="252"/>
      <w:bookmarkEnd w:id="253"/>
      <w:bookmarkEnd w:id="254"/>
      <w:bookmarkEnd w:id="255"/>
      <w:bookmarkEnd w:id="256"/>
      <w:bookmarkEnd w:id="257"/>
    </w:p>
    <w:p w14:paraId="79117A97" w14:textId="77777777" w:rsidR="001C22DD" w:rsidRPr="00237014" w:rsidRDefault="001C22DD" w:rsidP="00176119">
      <w:pPr>
        <w:pStyle w:val="Kop3"/>
        <w:spacing w:before="0" w:after="0"/>
        <w:jc w:val="left"/>
        <w:rPr>
          <w:rFonts w:asciiTheme="minorHAnsi" w:hAnsiTheme="minorHAnsi" w:cstheme="minorHAnsi"/>
          <w:snapToGrid w:val="0"/>
          <w:sz w:val="20"/>
          <w:szCs w:val="20"/>
        </w:rPr>
      </w:pPr>
    </w:p>
    <w:p w14:paraId="2E98E2F3"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58" w:name="_Toc198563842"/>
      <w:bookmarkStart w:id="259" w:name="_Toc199238576"/>
      <w:bookmarkStart w:id="260" w:name="_Toc199303324"/>
      <w:bookmarkStart w:id="261" w:name="_Toc199303437"/>
      <w:bookmarkStart w:id="262" w:name="_Toc199303751"/>
      <w:bookmarkStart w:id="263" w:name="_Toc221698870"/>
      <w:bookmarkStart w:id="264" w:name="_Toc224959791"/>
      <w:bookmarkStart w:id="265" w:name="_Toc224974595"/>
      <w:bookmarkStart w:id="266" w:name="_Toc487534576"/>
      <w:r w:rsidRPr="00237014">
        <w:rPr>
          <w:rFonts w:asciiTheme="minorHAnsi" w:hAnsiTheme="minorHAnsi" w:cstheme="minorHAnsi"/>
          <w:snapToGrid w:val="0"/>
          <w:sz w:val="20"/>
          <w:szCs w:val="20"/>
        </w:rPr>
        <w:t>Afdeling I.</w:t>
      </w:r>
      <w:r w:rsidR="0086425A" w:rsidRPr="00237014">
        <w:rPr>
          <w:rFonts w:asciiTheme="minorHAnsi" w:hAnsiTheme="minorHAnsi" w:cstheme="minorHAnsi"/>
          <w:snapToGrid w:val="0"/>
          <w:sz w:val="20"/>
          <w:szCs w:val="20"/>
        </w:rPr>
        <w:t xml:space="preserve"> </w:t>
      </w:r>
      <w:r w:rsidR="00A228B9" w:rsidRPr="00237014">
        <w:rPr>
          <w:rFonts w:asciiTheme="minorHAnsi" w:hAnsiTheme="minorHAnsi" w:cstheme="minorHAnsi"/>
          <w:snapToGrid w:val="0"/>
          <w:sz w:val="20"/>
          <w:szCs w:val="20"/>
        </w:rPr>
        <w:tab/>
      </w:r>
      <w:r w:rsidRPr="00237014">
        <w:rPr>
          <w:rFonts w:asciiTheme="minorHAnsi" w:hAnsiTheme="minorHAnsi" w:cstheme="minorHAnsi"/>
          <w:snapToGrid w:val="0"/>
          <w:sz w:val="20"/>
          <w:szCs w:val="20"/>
        </w:rPr>
        <w:t>Evaluatie tijdens de proeftijd</w:t>
      </w:r>
      <w:bookmarkEnd w:id="258"/>
      <w:bookmarkEnd w:id="259"/>
      <w:bookmarkEnd w:id="260"/>
      <w:bookmarkEnd w:id="261"/>
      <w:bookmarkEnd w:id="262"/>
      <w:bookmarkEnd w:id="263"/>
      <w:bookmarkEnd w:id="264"/>
      <w:bookmarkEnd w:id="265"/>
      <w:bookmarkEnd w:id="266"/>
    </w:p>
    <w:p w14:paraId="3A4753ED" w14:textId="77777777" w:rsidR="001C22DD" w:rsidRPr="007E344B" w:rsidRDefault="001C22DD" w:rsidP="00176119">
      <w:pPr>
        <w:jc w:val="left"/>
        <w:rPr>
          <w:rFonts w:asciiTheme="minorHAnsi" w:hAnsiTheme="minorHAnsi" w:cstheme="minorHAnsi"/>
          <w:snapToGrid w:val="0"/>
          <w:sz w:val="20"/>
          <w:szCs w:val="20"/>
        </w:rPr>
      </w:pPr>
    </w:p>
    <w:p w14:paraId="5D6B8828" w14:textId="77777777" w:rsidR="001C22DD" w:rsidRPr="007E344B" w:rsidRDefault="00DA7716" w:rsidP="00176119">
      <w:pPr>
        <w:tabs>
          <w:tab w:val="left" w:pos="1134"/>
        </w:tabs>
        <w:jc w:val="left"/>
        <w:rPr>
          <w:rFonts w:asciiTheme="minorHAnsi" w:hAnsiTheme="minorHAnsi" w:cstheme="minorHAnsi"/>
          <w:snapToGrid w:val="0"/>
          <w:sz w:val="20"/>
          <w:szCs w:val="20"/>
          <w:u w:val="single"/>
        </w:rPr>
      </w:pPr>
      <w:r w:rsidRPr="007E344B">
        <w:rPr>
          <w:rFonts w:asciiTheme="minorHAnsi" w:hAnsiTheme="minorHAnsi" w:cstheme="minorHAnsi"/>
          <w:b/>
          <w:snapToGrid w:val="0"/>
          <w:sz w:val="20"/>
          <w:szCs w:val="20"/>
          <w:u w:val="single"/>
        </w:rPr>
        <w:t>Art. 49</w:t>
      </w:r>
      <w:r w:rsidR="00A228B9" w:rsidRPr="007E344B">
        <w:rPr>
          <w:rFonts w:asciiTheme="minorHAnsi" w:hAnsiTheme="minorHAnsi" w:cstheme="minorHAnsi"/>
          <w:b/>
          <w:snapToGrid w:val="0"/>
          <w:sz w:val="20"/>
          <w:szCs w:val="20"/>
          <w:u w:val="single"/>
        </w:rPr>
        <w:t>.</w:t>
      </w:r>
    </w:p>
    <w:p w14:paraId="0153574D" w14:textId="77777777" w:rsidR="001C22DD" w:rsidRPr="007E344B" w:rsidRDefault="001C22DD" w:rsidP="00176119">
      <w:pPr>
        <w:pStyle w:val="artikeltekst"/>
        <w:spacing w:before="0" w:after="0"/>
        <w:jc w:val="left"/>
        <w:rPr>
          <w:rFonts w:asciiTheme="minorHAnsi" w:hAnsiTheme="minorHAnsi" w:cstheme="minorHAnsi"/>
          <w:bCs w:val="0"/>
          <w:iCs w:val="0"/>
          <w:snapToGrid w:val="0"/>
          <w:sz w:val="20"/>
          <w:szCs w:val="20"/>
        </w:rPr>
      </w:pPr>
    </w:p>
    <w:p w14:paraId="7548E69B" w14:textId="015DFB87" w:rsidR="00DA7716" w:rsidRPr="007E344B" w:rsidRDefault="00DA771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w:t>
      </w:r>
      <w:r w:rsidR="00602086" w:rsidRPr="007E344B">
        <w:rPr>
          <w:rFonts w:asciiTheme="minorHAnsi" w:hAnsiTheme="minorHAnsi" w:cstheme="minorHAnsi"/>
          <w:sz w:val="20"/>
          <w:szCs w:val="20"/>
        </w:rPr>
        <w:t>1. De</w:t>
      </w:r>
      <w:r w:rsidRPr="007E344B">
        <w:rPr>
          <w:rFonts w:asciiTheme="minorHAnsi" w:hAnsiTheme="minorHAnsi" w:cstheme="minorHAnsi"/>
          <w:sz w:val="20"/>
          <w:szCs w:val="20"/>
        </w:rPr>
        <w:t xml:space="preserve"> </w:t>
      </w:r>
      <w:r w:rsidR="00F60325" w:rsidRPr="007E344B">
        <w:rPr>
          <w:rFonts w:asciiTheme="minorHAnsi" w:hAnsiTheme="minorHAnsi" w:cstheme="minorHAnsi"/>
          <w:sz w:val="20"/>
          <w:szCs w:val="20"/>
        </w:rPr>
        <w:t xml:space="preserve">algemeen directeur </w:t>
      </w:r>
      <w:r w:rsidR="00A634E6"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00A634E6" w:rsidRPr="007E344B">
        <w:rPr>
          <w:rFonts w:asciiTheme="minorHAnsi" w:hAnsiTheme="minorHAnsi" w:cstheme="minorHAnsi"/>
          <w:sz w:val="20"/>
          <w:szCs w:val="20"/>
        </w:rPr>
        <w:t xml:space="preserve"> op proef </w:t>
      </w:r>
      <w:r w:rsidRPr="007E344B">
        <w:rPr>
          <w:rFonts w:asciiTheme="minorHAnsi" w:hAnsiTheme="minorHAnsi" w:cstheme="minorHAnsi"/>
          <w:sz w:val="20"/>
          <w:szCs w:val="20"/>
        </w:rPr>
        <w:t xml:space="preserve">worden </w:t>
      </w:r>
      <w:r w:rsidR="00A634E6" w:rsidRPr="007E344B">
        <w:rPr>
          <w:rFonts w:asciiTheme="minorHAnsi" w:hAnsiTheme="minorHAnsi" w:cstheme="minorHAnsi"/>
          <w:sz w:val="20"/>
          <w:szCs w:val="20"/>
        </w:rPr>
        <w:t xml:space="preserve">geëvalueerd door een evaluatiecomité, bestaande </w:t>
      </w:r>
    </w:p>
    <w:p w14:paraId="08C3CD03" w14:textId="77777777" w:rsidR="00A634E6"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uit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en de voorzitter van de gemeenteraad. De proeftijd bedraagt 12 maanden.</w:t>
      </w:r>
    </w:p>
    <w:p w14:paraId="5A9C9F1D"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45911020" w14:textId="77777777" w:rsidR="00A634E6" w:rsidRPr="007E344B" w:rsidRDefault="00A634E6" w:rsidP="00176119">
      <w:pPr>
        <w:pStyle w:val="artikeltekst"/>
        <w:spacing w:before="0" w:after="0"/>
        <w:ind w:left="0"/>
        <w:jc w:val="left"/>
        <w:rPr>
          <w:rFonts w:asciiTheme="minorHAnsi" w:hAnsiTheme="minorHAnsi" w:cstheme="minorHAnsi"/>
          <w:strike/>
          <w:sz w:val="20"/>
          <w:szCs w:val="20"/>
        </w:rPr>
      </w:pPr>
      <w:r w:rsidRPr="007E344B">
        <w:rPr>
          <w:rFonts w:asciiTheme="minorHAnsi" w:hAnsiTheme="minorHAnsi" w:cstheme="minorHAnsi"/>
          <w:sz w:val="20"/>
          <w:szCs w:val="20"/>
        </w:rPr>
        <w:t>De evaluatie heeft plaats op basis van een voorbereidend rapport, opgesteld door externe desku</w:t>
      </w:r>
      <w:r w:rsidR="001174A7" w:rsidRPr="007E344B">
        <w:rPr>
          <w:rFonts w:asciiTheme="minorHAnsi" w:hAnsiTheme="minorHAnsi" w:cstheme="minorHAnsi"/>
          <w:sz w:val="20"/>
          <w:szCs w:val="20"/>
        </w:rPr>
        <w:t>ndigen in het personeelsbeleid.</w:t>
      </w:r>
    </w:p>
    <w:p w14:paraId="69246760"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349EC03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voorbereidend rapport wordt opgemaakt op basis van een evaluatiegesprek tussen de externe deskundigen en de functiehouder en op basis van een onderzoek over de wijze van functioneren van de functiehouder, waarbij de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w:t>
      </w:r>
      <w:r w:rsidR="00DA7716" w:rsidRPr="007E344B">
        <w:rPr>
          <w:rFonts w:asciiTheme="minorHAnsi" w:hAnsiTheme="minorHAnsi" w:cstheme="minorHAnsi"/>
          <w:sz w:val="20"/>
          <w:szCs w:val="20"/>
        </w:rPr>
        <w:t xml:space="preserve"> de voorzitter van het vast bureau,</w:t>
      </w:r>
      <w:r w:rsidRPr="007E344B">
        <w:rPr>
          <w:rFonts w:asciiTheme="minorHAnsi" w:hAnsiTheme="minorHAnsi" w:cstheme="minorHAnsi"/>
          <w:sz w:val="20"/>
          <w:szCs w:val="20"/>
        </w:rPr>
        <w:t xml:space="preserve"> de leden van het managementteam en de voorzitter van de gemeenteraad betrokken worden. </w:t>
      </w:r>
    </w:p>
    <w:p w14:paraId="4940DEDD"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8B298CE"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het voorbereidende rapport van de externe deskundige zijn die regels van toepassing die van toepassing zijn op de evaluatie tijdens de loopbaan.</w:t>
      </w:r>
    </w:p>
    <w:p w14:paraId="569CEC7A"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D28F5C3"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evaluatiecomité stemt over het evaluatieresultaat gunstig of ongunstig. Bij staking van stemmen wordt het personeelslid geacht een gunstige evaluatie te hebben.</w:t>
      </w:r>
    </w:p>
    <w:p w14:paraId="076913D5"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p>
    <w:p w14:paraId="652A8B9F" w14:textId="77777777" w:rsidR="00F106A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DA7716"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krijgt halfweg de proeftijd terugkoppeling over zijn/haar functioneren in de vorm van een </w:t>
      </w:r>
    </w:p>
    <w:p w14:paraId="2C3B4A46" w14:textId="77777777" w:rsidR="001C22DD" w:rsidRPr="007E344B" w:rsidRDefault="00DA7716"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opvolgingsgesprek </w:t>
      </w:r>
      <w:r w:rsidR="001C22DD" w:rsidRPr="007E344B">
        <w:rPr>
          <w:rFonts w:asciiTheme="minorHAnsi" w:hAnsiTheme="minorHAnsi" w:cstheme="minorHAnsi"/>
          <w:sz w:val="20"/>
          <w:szCs w:val="20"/>
        </w:rPr>
        <w:t xml:space="preserve">tussen de externe deskundige, de </w:t>
      </w:r>
      <w:r w:rsidR="00F60325" w:rsidRPr="007E344B">
        <w:rPr>
          <w:rFonts w:asciiTheme="minorHAnsi" w:hAnsiTheme="minorHAnsi" w:cstheme="minorHAnsi"/>
          <w:sz w:val="20"/>
          <w:szCs w:val="20"/>
        </w:rPr>
        <w:t xml:space="preserve">algemeen directeur </w:t>
      </w:r>
      <w:r w:rsidR="001C22DD" w:rsidRPr="007E344B">
        <w:rPr>
          <w:rFonts w:asciiTheme="minorHAnsi" w:hAnsiTheme="minorHAnsi" w:cstheme="minorHAnsi"/>
          <w:sz w:val="20"/>
          <w:szCs w:val="20"/>
        </w:rPr>
        <w:t xml:space="preserve">en het college van </w:t>
      </w:r>
      <w:r w:rsidR="005506BA" w:rsidRPr="007E344B">
        <w:rPr>
          <w:rFonts w:asciiTheme="minorHAnsi" w:hAnsiTheme="minorHAnsi" w:cstheme="minorHAnsi"/>
          <w:sz w:val="20"/>
          <w:szCs w:val="20"/>
        </w:rPr>
        <w:t>burgemeester</w:t>
      </w:r>
      <w:r w:rsidR="001C22DD" w:rsidRPr="007E344B">
        <w:rPr>
          <w:rFonts w:asciiTheme="minorHAnsi" w:hAnsiTheme="minorHAnsi" w:cstheme="minorHAnsi"/>
          <w:sz w:val="20"/>
          <w:szCs w:val="20"/>
        </w:rPr>
        <w:t xml:space="preserve"> en schepenen.</w:t>
      </w:r>
    </w:p>
    <w:p w14:paraId="799D2E67"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1E0A107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krijgt halfweg de proeftijd terugkoppeling over zijn/haar functioneren in de vorm van een </w:t>
      </w:r>
      <w:r w:rsidR="00DA7716" w:rsidRPr="007E344B">
        <w:rPr>
          <w:rFonts w:asciiTheme="minorHAnsi" w:hAnsiTheme="minorHAnsi" w:cstheme="minorHAnsi"/>
          <w:sz w:val="20"/>
          <w:szCs w:val="20"/>
        </w:rPr>
        <w:t>opvolgings</w:t>
      </w:r>
      <w:r w:rsidRPr="007E344B">
        <w:rPr>
          <w:rFonts w:asciiTheme="minorHAnsi" w:hAnsiTheme="minorHAnsi" w:cstheme="minorHAnsi"/>
          <w:sz w:val="20"/>
          <w:szCs w:val="20"/>
        </w:rPr>
        <w:t xml:space="preserve">gesprek tussen de externe deskundige, 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het college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en de </w:t>
      </w:r>
      <w:r w:rsidR="00385B2C" w:rsidRPr="007E344B">
        <w:rPr>
          <w:rFonts w:asciiTheme="minorHAnsi" w:hAnsiTheme="minorHAnsi" w:cstheme="minorHAnsi"/>
          <w:sz w:val="20"/>
          <w:szCs w:val="20"/>
        </w:rPr>
        <w:t>algemeen directeur</w:t>
      </w:r>
      <w:r w:rsidRPr="007E344B">
        <w:rPr>
          <w:rFonts w:asciiTheme="minorHAnsi" w:hAnsiTheme="minorHAnsi" w:cstheme="minorHAnsi"/>
          <w:sz w:val="20"/>
          <w:szCs w:val="20"/>
        </w:rPr>
        <w:t>.</w:t>
      </w:r>
    </w:p>
    <w:p w14:paraId="03277AFB"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1CA5B46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dit </w:t>
      </w:r>
      <w:r w:rsidR="00DA7716" w:rsidRPr="007E344B">
        <w:rPr>
          <w:rFonts w:asciiTheme="minorHAnsi" w:hAnsiTheme="minorHAnsi" w:cstheme="minorHAnsi"/>
          <w:sz w:val="20"/>
          <w:szCs w:val="20"/>
        </w:rPr>
        <w:t>opvolgings</w:t>
      </w:r>
      <w:r w:rsidRPr="007E344B">
        <w:rPr>
          <w:rFonts w:asciiTheme="minorHAnsi" w:hAnsiTheme="minorHAnsi" w:cstheme="minorHAnsi"/>
          <w:sz w:val="20"/>
          <w:szCs w:val="20"/>
        </w:rPr>
        <w:t xml:space="preserve">gesprek wordt een stand van zaken opgemaakt voor de mate waarin de inwerking van de betrokkene in zijn functie vordert en betrokkene voldoet aan de functievereisten. Zo nodig wordt bijsturing voorzien in de vorm van taakafspraken. </w:t>
      </w:r>
    </w:p>
    <w:p w14:paraId="1C07406C"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p>
    <w:p w14:paraId="5D3F27A7" w14:textId="77777777" w:rsidR="00DA7716" w:rsidRPr="007E344B" w:rsidRDefault="00DA771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opvolgingsgesprek heeft de waarde van een formeel communicatiemoment en komt niet in de plaats van de eindevaluatie van de proeftijd.</w:t>
      </w:r>
    </w:p>
    <w:p w14:paraId="5AE1294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0AF8788F" w14:textId="77777777" w:rsidR="00F106A7" w:rsidRPr="007E344B" w:rsidRDefault="00F6441A"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00A634E6" w:rsidRPr="007E344B">
        <w:rPr>
          <w:rFonts w:asciiTheme="minorHAnsi" w:hAnsiTheme="minorHAnsi" w:cstheme="minorHAnsi"/>
          <w:sz w:val="20"/>
          <w:szCs w:val="20"/>
        </w:rPr>
        <w:t>Ten laatste twee weken voor het einde van de proeftijd vindt de eindeval</w:t>
      </w:r>
      <w:r w:rsidR="00F106A7" w:rsidRPr="007E344B">
        <w:rPr>
          <w:rFonts w:asciiTheme="minorHAnsi" w:hAnsiTheme="minorHAnsi" w:cstheme="minorHAnsi"/>
          <w:sz w:val="20"/>
          <w:szCs w:val="20"/>
        </w:rPr>
        <w:t>uatie van de proeftijd door het</w:t>
      </w:r>
    </w:p>
    <w:p w14:paraId="7935C689" w14:textId="77777777" w:rsidR="00F106A7"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evaluatiecomité plaats. De deskundigen leveren het voorbereidend rapport over de proeftijd, in bij het evaluatiecomité. Het </w:t>
      </w:r>
    </w:p>
    <w:p w14:paraId="1F0E65A4" w14:textId="77777777" w:rsidR="00A634E6" w:rsidRPr="007E344B" w:rsidRDefault="00A634E6" w:rsidP="00176119">
      <w:pPr>
        <w:pStyle w:val="artikeltekst"/>
        <w:spacing w:before="0" w:after="0"/>
        <w:ind w:left="705" w:hanging="705"/>
        <w:jc w:val="left"/>
        <w:rPr>
          <w:rFonts w:asciiTheme="minorHAnsi" w:hAnsiTheme="minorHAnsi" w:cstheme="minorHAnsi"/>
          <w:sz w:val="20"/>
          <w:szCs w:val="20"/>
        </w:rPr>
      </w:pPr>
      <w:r w:rsidRPr="007E344B">
        <w:rPr>
          <w:rFonts w:asciiTheme="minorHAnsi" w:hAnsiTheme="minorHAnsi" w:cstheme="minorHAnsi"/>
          <w:sz w:val="20"/>
          <w:szCs w:val="20"/>
        </w:rPr>
        <w:t>evaluatiecomité spreekt de eindevaluatie uit binnen de 45 dagen.</w:t>
      </w:r>
    </w:p>
    <w:p w14:paraId="065DFF6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resultaat van deze eindevaluatie van de proeftijd is ofwel gunstig ofwel ongunstig.</w:t>
      </w:r>
    </w:p>
    <w:p w14:paraId="5F1BB615"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op proef na het verstrijken van de proeftijd op grond van het ongunstige eindresultaat van de evaluatie niet in aanmerking komen voor een aanstelling in statutair verband, wordt het ontslag door de gemeenteraad vastgelegd. Het personeelslid wordt hiertoe gehoord.</w:t>
      </w:r>
    </w:p>
    <w:p w14:paraId="45252F27"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evaluatiecomité kan aan de gemeenteraad adviseren om de proeftijd met een periode van zes maanden te verlengen, als uit de eindevaluatie blijkt dat de duur van de proeftijd niet volstaat om tot een gefundeerd evaluatieresultaat te komen. </w:t>
      </w:r>
    </w:p>
    <w:p w14:paraId="3E8EB7BF" w14:textId="77777777" w:rsidR="001C22DD" w:rsidRPr="007E344B" w:rsidRDefault="001C22DD" w:rsidP="00176119">
      <w:pPr>
        <w:pStyle w:val="artikeltekst"/>
        <w:spacing w:before="0" w:after="0"/>
        <w:ind w:left="705" w:hanging="705"/>
        <w:jc w:val="left"/>
        <w:rPr>
          <w:rFonts w:asciiTheme="minorHAnsi" w:hAnsiTheme="minorHAnsi" w:cstheme="minorHAnsi"/>
          <w:sz w:val="20"/>
          <w:szCs w:val="20"/>
        </w:rPr>
      </w:pPr>
    </w:p>
    <w:p w14:paraId="042BE64B" w14:textId="77777777" w:rsidR="00F106A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§4.</w:t>
      </w:r>
      <w:r w:rsidR="00F6441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Na afloop van de proeftijd behouden de </w:t>
      </w:r>
      <w:r w:rsidR="00F60325"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en de financieel </w:t>
      </w:r>
      <w:r w:rsidR="00F60325" w:rsidRPr="007E344B">
        <w:rPr>
          <w:rFonts w:asciiTheme="minorHAnsi" w:hAnsiTheme="minorHAnsi" w:cstheme="minorHAnsi"/>
          <w:sz w:val="20"/>
          <w:szCs w:val="20"/>
        </w:rPr>
        <w:t>directeur</w:t>
      </w:r>
      <w:r w:rsidR="00F106A7" w:rsidRPr="007E344B">
        <w:rPr>
          <w:rFonts w:asciiTheme="minorHAnsi" w:hAnsiTheme="minorHAnsi" w:cstheme="minorHAnsi"/>
          <w:sz w:val="20"/>
          <w:szCs w:val="20"/>
        </w:rPr>
        <w:t xml:space="preserve"> op proef hun hoedanigheid van </w:t>
      </w:r>
    </w:p>
    <w:p w14:paraId="232E7EC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op proef aangesteld personeelslid, tot de gemeenteraad beslist over de vaste aanstelling of het ontslag.</w:t>
      </w:r>
    </w:p>
    <w:p w14:paraId="49C330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gemeenteraad neemt zijn beslissing tot ontslag uiterlijk binnen een periode van twee maanden na de eindevaluatie door </w:t>
      </w:r>
      <w:r w:rsidR="00516EB8" w:rsidRPr="007E344B">
        <w:rPr>
          <w:rFonts w:asciiTheme="minorHAnsi" w:hAnsiTheme="minorHAnsi" w:cstheme="minorHAnsi"/>
          <w:sz w:val="20"/>
          <w:szCs w:val="20"/>
        </w:rPr>
        <w:t>het evaluatiecomité</w:t>
      </w:r>
      <w:r w:rsidRPr="007E344B">
        <w:rPr>
          <w:rFonts w:asciiTheme="minorHAnsi" w:hAnsiTheme="minorHAnsi" w:cstheme="minorHAnsi"/>
          <w:sz w:val="20"/>
          <w:szCs w:val="20"/>
        </w:rPr>
        <w:t>.</w:t>
      </w:r>
    </w:p>
    <w:p w14:paraId="60320B04" w14:textId="77777777" w:rsidR="001C22DD"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wordt gegeven in overeenstemming met de regels, vermeld in artikel 108, §1.</w:t>
      </w:r>
    </w:p>
    <w:p w14:paraId="7ADD8D6A" w14:textId="77777777" w:rsidR="001C22DD" w:rsidRPr="007E344B" w:rsidRDefault="001C22DD" w:rsidP="00176119">
      <w:pPr>
        <w:jc w:val="left"/>
        <w:rPr>
          <w:rFonts w:asciiTheme="minorHAnsi" w:hAnsiTheme="minorHAnsi" w:cstheme="minorHAnsi"/>
          <w:snapToGrid w:val="0"/>
          <w:sz w:val="20"/>
          <w:szCs w:val="20"/>
        </w:rPr>
      </w:pPr>
    </w:p>
    <w:p w14:paraId="20870A1B" w14:textId="77777777" w:rsidR="00F6441A"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napToGrid w:val="0"/>
          <w:sz w:val="20"/>
          <w:szCs w:val="20"/>
        </w:rPr>
        <w:t>§5.</w:t>
      </w:r>
      <w:r w:rsidR="00F6441A" w:rsidRPr="007E344B">
        <w:rPr>
          <w:rFonts w:asciiTheme="minorHAnsi" w:hAnsiTheme="minorHAnsi" w:cstheme="minorHAnsi"/>
          <w:snapToGrid w:val="0"/>
          <w:sz w:val="20"/>
          <w:szCs w:val="20"/>
        </w:rPr>
        <w:t xml:space="preserve"> </w:t>
      </w:r>
      <w:r w:rsidR="000E3F9C" w:rsidRPr="007E344B">
        <w:rPr>
          <w:rFonts w:asciiTheme="minorHAnsi" w:hAnsiTheme="minorHAnsi" w:cstheme="minorHAnsi"/>
          <w:sz w:val="20"/>
          <w:szCs w:val="20"/>
        </w:rPr>
        <w:t xml:space="preserve">De onafhankelijkheid waarmee de financieel </w:t>
      </w:r>
      <w:r w:rsidR="00F60325" w:rsidRPr="007E344B">
        <w:rPr>
          <w:rFonts w:asciiTheme="minorHAnsi" w:hAnsiTheme="minorHAnsi" w:cstheme="minorHAnsi"/>
          <w:sz w:val="20"/>
          <w:szCs w:val="20"/>
        </w:rPr>
        <w:t>directeur</w:t>
      </w:r>
      <w:r w:rsidR="000E3F9C" w:rsidRPr="007E344B">
        <w:rPr>
          <w:rFonts w:asciiTheme="minorHAnsi" w:hAnsiTheme="minorHAnsi" w:cstheme="minorHAnsi"/>
          <w:sz w:val="20"/>
          <w:szCs w:val="20"/>
        </w:rPr>
        <w:t xml:space="preserve"> bepaalde taken, vermeld in artikel </w:t>
      </w:r>
      <w:r w:rsidR="00F6441A" w:rsidRPr="007E344B">
        <w:rPr>
          <w:rFonts w:asciiTheme="minorHAnsi" w:hAnsiTheme="minorHAnsi" w:cstheme="minorHAnsi"/>
          <w:sz w:val="20"/>
          <w:szCs w:val="20"/>
        </w:rPr>
        <w:t xml:space="preserve">177 van het decreet Lokaal </w:t>
      </w:r>
    </w:p>
    <w:p w14:paraId="779B652D" w14:textId="77777777" w:rsidR="00F106A7" w:rsidRPr="007E344B" w:rsidRDefault="00F6441A"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Bestuur</w:t>
      </w:r>
      <w:r w:rsidR="000E3F9C" w:rsidRPr="007E344B">
        <w:rPr>
          <w:rFonts w:asciiTheme="minorHAnsi" w:hAnsiTheme="minorHAnsi" w:cstheme="minorHAnsi"/>
          <w:sz w:val="20"/>
          <w:szCs w:val="20"/>
        </w:rPr>
        <w:t xml:space="preserve">, uitvoert, mag niet het voorwerp zijn van evaluatie. De mate waarin hij zich inzet voor de </w:t>
      </w:r>
    </w:p>
    <w:p w14:paraId="1F857878" w14:textId="77777777" w:rsidR="001C22DD" w:rsidRPr="007E344B" w:rsidRDefault="000E3F9C" w:rsidP="00176119">
      <w:pPr>
        <w:pStyle w:val="artikeltekst"/>
        <w:spacing w:before="0" w:after="0"/>
        <w:ind w:left="703" w:hanging="703"/>
        <w:jc w:val="left"/>
        <w:rPr>
          <w:rFonts w:asciiTheme="minorHAnsi" w:hAnsiTheme="minorHAnsi" w:cstheme="minorHAnsi"/>
          <w:snapToGrid w:val="0"/>
          <w:sz w:val="20"/>
          <w:szCs w:val="20"/>
        </w:rPr>
      </w:pPr>
      <w:r w:rsidRPr="007E344B">
        <w:rPr>
          <w:rFonts w:asciiTheme="minorHAnsi" w:hAnsiTheme="minorHAnsi" w:cstheme="minorHAnsi"/>
          <w:sz w:val="20"/>
          <w:szCs w:val="20"/>
        </w:rPr>
        <w:t>uitvoering van die taken is wel een aandachtspunt in de evaluatie.</w:t>
      </w:r>
    </w:p>
    <w:p w14:paraId="5E6B56A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p>
    <w:p w14:paraId="56E8344F" w14:textId="77777777" w:rsidR="001C22DD" w:rsidRPr="007E344B" w:rsidRDefault="00BF4A75" w:rsidP="00BF4A75">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§6. </w:t>
      </w:r>
      <w:r w:rsidR="001C22DD" w:rsidRPr="007E344B">
        <w:rPr>
          <w:rFonts w:asciiTheme="minorHAnsi" w:hAnsiTheme="minorHAnsi" w:cstheme="minorHAnsi"/>
          <w:snapToGrid w:val="0"/>
          <w:sz w:val="20"/>
          <w:szCs w:val="20"/>
        </w:rPr>
        <w:t>De evaluatie wordt uitgevoerd op basis van vooraf vastgestelde evaluatiecriteria die zijn vastgesteld in bijlage V van de rechtspositieregeling.</w:t>
      </w:r>
    </w:p>
    <w:p w14:paraId="252BAD44" w14:textId="77777777" w:rsidR="001C22DD" w:rsidRPr="007E344B" w:rsidRDefault="001C22DD" w:rsidP="00176119">
      <w:pPr>
        <w:pStyle w:val="Koptekst"/>
        <w:tabs>
          <w:tab w:val="clear" w:pos="4536"/>
          <w:tab w:val="clear" w:pos="9072"/>
        </w:tabs>
        <w:jc w:val="left"/>
        <w:rPr>
          <w:rFonts w:asciiTheme="minorHAnsi" w:hAnsiTheme="minorHAnsi" w:cstheme="minorHAnsi"/>
          <w:snapToGrid w:val="0"/>
          <w:sz w:val="20"/>
          <w:szCs w:val="20"/>
        </w:rPr>
      </w:pPr>
    </w:p>
    <w:p w14:paraId="2026D927" w14:textId="77777777" w:rsidR="00223C26" w:rsidRDefault="00223C26">
      <w:pPr>
        <w:jc w:val="left"/>
        <w:rPr>
          <w:rFonts w:asciiTheme="minorHAnsi" w:hAnsiTheme="minorHAnsi" w:cstheme="minorHAnsi"/>
          <w:b/>
          <w:bCs/>
          <w:snapToGrid w:val="0"/>
          <w:sz w:val="20"/>
          <w:szCs w:val="20"/>
        </w:rPr>
      </w:pPr>
      <w:bookmarkStart w:id="267" w:name="_Toc198563843"/>
      <w:bookmarkStart w:id="268" w:name="_Toc199238577"/>
      <w:bookmarkStart w:id="269" w:name="_Toc199303325"/>
      <w:bookmarkStart w:id="270" w:name="_Toc199303438"/>
      <w:bookmarkStart w:id="271" w:name="_Toc199303752"/>
      <w:bookmarkStart w:id="272" w:name="_Toc221698871"/>
      <w:bookmarkStart w:id="273" w:name="_Toc224959792"/>
      <w:bookmarkStart w:id="274" w:name="_Toc224974596"/>
      <w:bookmarkStart w:id="275" w:name="_Toc487534577"/>
      <w:r>
        <w:rPr>
          <w:rFonts w:asciiTheme="minorHAnsi" w:hAnsiTheme="minorHAnsi" w:cstheme="minorHAnsi"/>
          <w:snapToGrid w:val="0"/>
          <w:sz w:val="20"/>
          <w:szCs w:val="20"/>
        </w:rPr>
        <w:br w:type="page"/>
      </w:r>
    </w:p>
    <w:p w14:paraId="17A2D921" w14:textId="4C20C4B3" w:rsidR="001C22DD" w:rsidRPr="007E344B" w:rsidRDefault="00F6441A" w:rsidP="00176119">
      <w:pPr>
        <w:pStyle w:val="Kop3"/>
        <w:spacing w:before="0" w:after="0"/>
        <w:ind w:left="1800" w:hanging="180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Afdeling II.</w:t>
      </w:r>
      <w:r w:rsidR="00A228B9"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 xml:space="preserve"> Opvolging en feedback </w:t>
      </w:r>
      <w:r w:rsidR="001C22DD" w:rsidRPr="007E344B">
        <w:rPr>
          <w:rFonts w:asciiTheme="minorHAnsi" w:hAnsiTheme="minorHAnsi" w:cstheme="minorHAnsi"/>
          <w:snapToGrid w:val="0"/>
          <w:sz w:val="20"/>
          <w:szCs w:val="20"/>
        </w:rPr>
        <w:t>tijdens de loopbaan en de evaluatiecriteria</w:t>
      </w:r>
      <w:bookmarkEnd w:id="267"/>
      <w:bookmarkEnd w:id="268"/>
      <w:bookmarkEnd w:id="269"/>
      <w:bookmarkEnd w:id="270"/>
      <w:bookmarkEnd w:id="271"/>
      <w:bookmarkEnd w:id="272"/>
      <w:bookmarkEnd w:id="273"/>
      <w:bookmarkEnd w:id="274"/>
      <w:bookmarkEnd w:id="275"/>
    </w:p>
    <w:p w14:paraId="5D708F25" w14:textId="77777777" w:rsidR="00F6441A" w:rsidRPr="007E344B" w:rsidRDefault="00F6441A" w:rsidP="00176119">
      <w:pPr>
        <w:jc w:val="left"/>
        <w:rPr>
          <w:rFonts w:asciiTheme="minorHAnsi" w:hAnsiTheme="minorHAnsi" w:cstheme="minorHAnsi"/>
          <w:b/>
          <w:snapToGrid w:val="0"/>
          <w:sz w:val="20"/>
          <w:szCs w:val="20"/>
          <w:u w:val="single"/>
        </w:rPr>
      </w:pPr>
    </w:p>
    <w:p w14:paraId="42305535" w14:textId="77777777" w:rsidR="001C22DD" w:rsidRPr="007E344B" w:rsidRDefault="001C22DD" w:rsidP="00176119">
      <w:pPr>
        <w:jc w:val="left"/>
        <w:rPr>
          <w:rFonts w:asciiTheme="minorHAnsi" w:hAnsiTheme="minorHAnsi" w:cstheme="minorHAnsi"/>
          <w:snapToGrid w:val="0"/>
          <w:sz w:val="20"/>
          <w:szCs w:val="20"/>
        </w:rPr>
      </w:pPr>
      <w:r w:rsidRPr="007E344B">
        <w:rPr>
          <w:rFonts w:asciiTheme="minorHAnsi" w:hAnsiTheme="minorHAnsi" w:cstheme="minorHAnsi"/>
          <w:b/>
          <w:snapToGrid w:val="0"/>
          <w:sz w:val="20"/>
          <w:szCs w:val="20"/>
          <w:u w:val="single"/>
        </w:rPr>
        <w:t>Art. 5</w:t>
      </w:r>
      <w:r w:rsidR="00F6441A" w:rsidRPr="007E344B">
        <w:rPr>
          <w:rFonts w:asciiTheme="minorHAnsi" w:hAnsiTheme="minorHAnsi" w:cstheme="minorHAnsi"/>
          <w:b/>
          <w:snapToGrid w:val="0"/>
          <w:sz w:val="20"/>
          <w:szCs w:val="20"/>
          <w:u w:val="single"/>
        </w:rPr>
        <w:t>0</w:t>
      </w:r>
      <w:r w:rsidR="00A228B9" w:rsidRPr="007E344B">
        <w:rPr>
          <w:rFonts w:asciiTheme="minorHAnsi" w:hAnsiTheme="minorHAnsi" w:cstheme="minorHAnsi"/>
          <w:b/>
          <w:snapToGrid w:val="0"/>
          <w:sz w:val="20"/>
          <w:szCs w:val="20"/>
          <w:u w:val="single"/>
        </w:rPr>
        <w:t>.</w:t>
      </w:r>
    </w:p>
    <w:p w14:paraId="5341B921" w14:textId="77777777" w:rsidR="00CA21D8" w:rsidRPr="007E344B" w:rsidRDefault="00CA21D8" w:rsidP="00176119">
      <w:pPr>
        <w:tabs>
          <w:tab w:val="left" w:pos="720"/>
        </w:tabs>
        <w:jc w:val="left"/>
        <w:rPr>
          <w:rFonts w:asciiTheme="minorHAnsi" w:hAnsiTheme="minorHAnsi" w:cstheme="minorHAnsi"/>
          <w:snapToGrid w:val="0"/>
          <w:sz w:val="20"/>
          <w:szCs w:val="20"/>
        </w:rPr>
      </w:pPr>
    </w:p>
    <w:p w14:paraId="1B680FE4" w14:textId="13564B10" w:rsidR="001C22DD"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§1 De algemeen directeur, de financieel directeur en de adjunct algemeen directeur hebben recht op opvolging en </w:t>
      </w:r>
      <w:r w:rsidR="00602086" w:rsidRPr="007E344B">
        <w:rPr>
          <w:rFonts w:asciiTheme="minorHAnsi" w:hAnsiTheme="minorHAnsi" w:cstheme="minorHAnsi"/>
          <w:snapToGrid w:val="0"/>
          <w:sz w:val="20"/>
          <w:szCs w:val="20"/>
        </w:rPr>
        <w:t>feedback over</w:t>
      </w:r>
      <w:r w:rsidRPr="007E344B">
        <w:rPr>
          <w:rFonts w:asciiTheme="minorHAnsi" w:hAnsiTheme="minorHAnsi" w:cstheme="minorHAnsi"/>
          <w:snapToGrid w:val="0"/>
          <w:sz w:val="20"/>
          <w:szCs w:val="20"/>
        </w:rPr>
        <w:t xml:space="preserve"> hun wijze van functioneren.</w:t>
      </w:r>
    </w:p>
    <w:p w14:paraId="02365CB2"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7A8EDB59"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§2 De algemeen directeur, de financieel directeur en de adjunct algemeen directeur krijgen terugkoppeling over de manier van functioneren aan de hand van een opvolgingsgesprek.</w:t>
      </w:r>
    </w:p>
    <w:p w14:paraId="5581D880"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715B77F2"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vindt plaats op vraag van de functiehouder of van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Als feiten of gedragingen van de functiehouder die een negatieve weerslag kunnen hebben op het functioneren daar aanleiding toe geven, nodigt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de betrokken functiehouder in elk geval uit voor een opvolgingsgesprek.</w:t>
      </w:r>
    </w:p>
    <w:p w14:paraId="5D1569C3"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19873895"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is een gesprek tussen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en het personeelslid met als onderwerp de optimalisering van werksituatie en werkgedrag, de opvolging, de loopbaanplanning en vorming van het personeelslid, en waarbij afspraken worden gemaakt ter optimalisering van het functioneren van het personeelslid.</w:t>
      </w:r>
    </w:p>
    <w:p w14:paraId="73925E54"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5139B12E"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opvolgingsgesprek is een tweerichtingsgesprek op gelijk niveau. Zowel de functiehouder als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brengen te bespreken punten aan.</w:t>
      </w:r>
    </w:p>
    <w:p w14:paraId="2D4F0482"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4B6CBE0D"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Op het einde van elk opvolgingsgesprek worden er afspraken gemaakt die worden samengevat in een verslag. Dit wordt voor akkoord ondertekend door de functiehouder en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w:t>
      </w:r>
    </w:p>
    <w:p w14:paraId="25C3D5DC"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64F02A4B" w14:textId="77777777" w:rsidR="00F6441A" w:rsidRPr="007E344B" w:rsidRDefault="00F6441A"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de functiehouder het verslag weigert te ondertekenen, wordt het aangetekend opgestuurd.</w:t>
      </w:r>
    </w:p>
    <w:p w14:paraId="6C936320" w14:textId="77777777" w:rsidR="00F6441A" w:rsidRPr="007E344B" w:rsidRDefault="00F6441A" w:rsidP="00176119">
      <w:pPr>
        <w:tabs>
          <w:tab w:val="left" w:pos="720"/>
        </w:tabs>
        <w:jc w:val="left"/>
        <w:rPr>
          <w:rFonts w:asciiTheme="minorHAnsi" w:hAnsiTheme="minorHAnsi" w:cstheme="minorHAnsi"/>
          <w:snapToGrid w:val="0"/>
          <w:sz w:val="20"/>
          <w:szCs w:val="20"/>
        </w:rPr>
      </w:pPr>
    </w:p>
    <w:p w14:paraId="6D4EA155" w14:textId="77777777" w:rsidR="0035267B" w:rsidRPr="007E344B" w:rsidRDefault="0035267B" w:rsidP="00176119">
      <w:pPr>
        <w:tabs>
          <w:tab w:val="left" w:pos="720"/>
        </w:tabs>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rPr>
        <w:t xml:space="preserve">Afdeling III. </w:t>
      </w:r>
      <w:r w:rsidR="00DC11BC" w:rsidRPr="007E344B">
        <w:rPr>
          <w:rFonts w:asciiTheme="minorHAnsi" w:hAnsiTheme="minorHAnsi" w:cstheme="minorHAnsi"/>
          <w:b/>
          <w:snapToGrid w:val="0"/>
          <w:sz w:val="20"/>
          <w:szCs w:val="20"/>
        </w:rPr>
        <w:tab/>
      </w:r>
      <w:r w:rsidR="00DC11BC" w:rsidRPr="007E344B">
        <w:rPr>
          <w:rFonts w:asciiTheme="minorHAnsi" w:hAnsiTheme="minorHAnsi" w:cstheme="minorHAnsi"/>
          <w:b/>
          <w:snapToGrid w:val="0"/>
          <w:sz w:val="20"/>
          <w:szCs w:val="20"/>
        </w:rPr>
        <w:tab/>
      </w:r>
      <w:r w:rsidRPr="007E344B">
        <w:rPr>
          <w:rFonts w:asciiTheme="minorHAnsi" w:hAnsiTheme="minorHAnsi" w:cstheme="minorHAnsi"/>
          <w:b/>
          <w:snapToGrid w:val="0"/>
          <w:sz w:val="20"/>
          <w:szCs w:val="20"/>
        </w:rPr>
        <w:t xml:space="preserve">De periodiciteit </w:t>
      </w:r>
      <w:r w:rsidR="00DC11BC" w:rsidRPr="007E344B">
        <w:rPr>
          <w:rFonts w:asciiTheme="minorHAnsi" w:hAnsiTheme="minorHAnsi" w:cstheme="minorHAnsi"/>
          <w:b/>
          <w:snapToGrid w:val="0"/>
          <w:sz w:val="20"/>
          <w:szCs w:val="20"/>
        </w:rPr>
        <w:t>van de opvolging en de feedback</w:t>
      </w:r>
    </w:p>
    <w:p w14:paraId="7C902A7E"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1BB2447" w14:textId="77777777" w:rsidR="00F6441A" w:rsidRPr="007E344B" w:rsidRDefault="0035267B" w:rsidP="00176119">
      <w:pPr>
        <w:tabs>
          <w:tab w:val="left" w:pos="720"/>
        </w:tabs>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u w:val="single"/>
        </w:rPr>
        <w:t>Art. 51</w:t>
      </w:r>
      <w:r w:rsidR="00A228B9" w:rsidRPr="007E344B">
        <w:rPr>
          <w:rFonts w:asciiTheme="minorHAnsi" w:hAnsiTheme="minorHAnsi" w:cstheme="minorHAnsi"/>
          <w:b/>
          <w:snapToGrid w:val="0"/>
          <w:sz w:val="20"/>
          <w:szCs w:val="20"/>
          <w:u w:val="single"/>
        </w:rPr>
        <w:t>.</w:t>
      </w:r>
    </w:p>
    <w:p w14:paraId="436B7F0D"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DF5E599"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Er is per kalenderjaar minstens één opvolgingsgesprek.</w:t>
      </w:r>
    </w:p>
    <w:p w14:paraId="2D75EA30"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FA5F17B"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Indien het personeelslid minder dan zes maanden gepresteerd heeft tijdens het kalenderjaar, is er ten minste één opvolgingsgesprek alvorens het personeelslid twaalf maanden effectieve prestaties heeft geleverd sinds het laatste opvolgingsgesprek of evaluatiegesprek.</w:t>
      </w:r>
    </w:p>
    <w:p w14:paraId="3C2DBE72" w14:textId="77777777" w:rsidR="004220C1" w:rsidRPr="007E344B" w:rsidRDefault="004220C1" w:rsidP="00176119">
      <w:pPr>
        <w:tabs>
          <w:tab w:val="left" w:pos="720"/>
        </w:tabs>
        <w:jc w:val="left"/>
        <w:rPr>
          <w:rFonts w:asciiTheme="minorHAnsi" w:hAnsiTheme="minorHAnsi" w:cstheme="minorHAnsi"/>
          <w:snapToGrid w:val="0"/>
          <w:sz w:val="20"/>
          <w:szCs w:val="20"/>
        </w:rPr>
      </w:pPr>
    </w:p>
    <w:p w14:paraId="41EFEF2F" w14:textId="77777777" w:rsidR="0035267B" w:rsidRPr="007E344B" w:rsidRDefault="0035267B" w:rsidP="004220C1">
      <w:pPr>
        <w:tabs>
          <w:tab w:val="left" w:pos="720"/>
          <w:tab w:val="left" w:pos="1843"/>
        </w:tabs>
        <w:ind w:left="1843" w:hanging="1843"/>
        <w:jc w:val="left"/>
        <w:rPr>
          <w:rFonts w:asciiTheme="minorHAnsi" w:hAnsiTheme="minorHAnsi" w:cstheme="minorHAnsi"/>
          <w:b/>
          <w:snapToGrid w:val="0"/>
          <w:sz w:val="20"/>
          <w:szCs w:val="20"/>
        </w:rPr>
      </w:pPr>
      <w:r w:rsidRPr="007E344B">
        <w:rPr>
          <w:rFonts w:asciiTheme="minorHAnsi" w:hAnsiTheme="minorHAnsi" w:cstheme="minorHAnsi"/>
          <w:b/>
          <w:snapToGrid w:val="0"/>
          <w:sz w:val="20"/>
          <w:szCs w:val="20"/>
        </w:rPr>
        <w:t>Afdeling IV.</w:t>
      </w:r>
      <w:r w:rsidR="004220C1" w:rsidRPr="007E344B">
        <w:rPr>
          <w:rFonts w:asciiTheme="minorHAnsi" w:hAnsiTheme="minorHAnsi" w:cstheme="minorHAnsi"/>
          <w:b/>
          <w:snapToGrid w:val="0"/>
          <w:sz w:val="20"/>
          <w:szCs w:val="20"/>
        </w:rPr>
        <w:tab/>
      </w:r>
      <w:r w:rsidRPr="007E344B">
        <w:rPr>
          <w:rFonts w:asciiTheme="minorHAnsi" w:hAnsiTheme="minorHAnsi" w:cstheme="minorHAnsi"/>
          <w:b/>
          <w:snapToGrid w:val="0"/>
          <w:sz w:val="20"/>
          <w:szCs w:val="20"/>
        </w:rPr>
        <w:t xml:space="preserve"> Het ontslag wegens beroepsongeschiktheid ingevolge het ontoereikend fu</w:t>
      </w:r>
      <w:r w:rsidR="004220C1" w:rsidRPr="007E344B">
        <w:rPr>
          <w:rFonts w:asciiTheme="minorHAnsi" w:hAnsiTheme="minorHAnsi" w:cstheme="minorHAnsi"/>
          <w:b/>
          <w:snapToGrid w:val="0"/>
          <w:sz w:val="20"/>
          <w:szCs w:val="20"/>
        </w:rPr>
        <w:t>nctioneren van de functiehouder</w:t>
      </w:r>
    </w:p>
    <w:p w14:paraId="2CB7BAC3"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F8498C4" w14:textId="77777777" w:rsidR="0035267B" w:rsidRPr="007E344B" w:rsidRDefault="0035267B" w:rsidP="00176119">
      <w:pPr>
        <w:tabs>
          <w:tab w:val="left" w:pos="720"/>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52</w:t>
      </w:r>
      <w:r w:rsidR="00A228B9" w:rsidRPr="007E344B">
        <w:rPr>
          <w:rFonts w:asciiTheme="minorHAnsi" w:hAnsiTheme="minorHAnsi" w:cstheme="minorHAnsi"/>
          <w:b/>
          <w:snapToGrid w:val="0"/>
          <w:sz w:val="20"/>
          <w:szCs w:val="20"/>
          <w:u w:val="single"/>
        </w:rPr>
        <w:t>.</w:t>
      </w:r>
    </w:p>
    <w:p w14:paraId="3CE56D72"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8A48AE0"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Indien uit een opvolgingsgesprek blijkt dat de titularis dermate ontoereikend functioneert dat een evaluatie van zijn functioneren zich opdringt wordt dit expliciet vermeld in het verslag van het opvolgingsgesprek en wordt een evaluatie gepland zes maanden na de datum van het opvolgingsgesprek.</w:t>
      </w:r>
    </w:p>
    <w:p w14:paraId="6B7092C2"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58BAFF15"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 de in het eerste lid bedoelde evaluatieperiode van zes maanden wordt minstens één functioneringsgesprek voorzien dat kan leiden tot bijsturing en-of afspraken.</w:t>
      </w:r>
    </w:p>
    <w:p w14:paraId="18D8A3F8"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A1724AE"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ontslag wegens beroepsongeschiktheid is alleen mogelijk als na een ongunstige evaluatie en na de passende maatregelen voor de verbetering van de wijze van functioneren, bij een bijkomende evaluatie de functiehouder een ongunstig evaluatieresultaat bekomt. Deze bijkomende 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14:paraId="74E6FAE7"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5C346BFF"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De algemeen directeur, de financieel directeur en de adjunct algemeen directeur worden geëvalueerd door een evaluatiecomité, bestaande uit het college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en de voorzitter van de gemeenteraad.</w:t>
      </w:r>
    </w:p>
    <w:p w14:paraId="62200E0B"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2C7B83B"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lastRenderedPageBreak/>
        <w:t>de voorzitter van het vast bureau, de leden van het managementteam en de voorzitter van de gemeenteraad betrokken worden.</w:t>
      </w:r>
    </w:p>
    <w:p w14:paraId="42F3690E"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0F120BB8" w14:textId="77777777" w:rsidR="0035267B" w:rsidRPr="007E344B" w:rsidRDefault="0035267B"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evaluatiecomité stemt over het evaluatieresultaat gunstig of ongunstig. Bij staking van stemmen is het evaluatieresultaat gunstig.</w:t>
      </w:r>
    </w:p>
    <w:p w14:paraId="42583CDA"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4E235B13" w14:textId="77777777" w:rsidR="0035267B"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§3 De evaluatie wordt uitgevoerd op basis van vooraf vastgestelde evaluatiecriteria.</w:t>
      </w:r>
    </w:p>
    <w:p w14:paraId="3D69C69D"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1DF53F4B"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evaluatiecriteria worden vastgesteld volgens de bepalingen van het BVR RPR en opgenomen in de functiebeschrijving.</w:t>
      </w:r>
    </w:p>
    <w:p w14:paraId="6489D3F2"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1694D17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onafhankelijkheid waarmee de financieel directeur de taken vermeldt in artikel 177 decreet lokaal bestuur uitvoert, mag niet het voorwerp zijn van evaluatie. De mate waarin hij zich inzet voor de uitvoering van die taken is wel een aandachtspunt in de evaluatie.</w:t>
      </w:r>
    </w:p>
    <w:p w14:paraId="66359BCC"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31A6D6D3"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§4 Het voorbereidend rapport van de externe deskundigen bevat per evaluatiecriterium de relevante informatie, die ingewonnen wordt met behulp van</w:t>
      </w:r>
    </w:p>
    <w:p w14:paraId="688C1DD6"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 een vragenlijst gericht aan de leden van het managementteam over de wijze van functioneren van de functiehouder.</w:t>
      </w:r>
    </w:p>
    <w:p w14:paraId="62619BF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2° een vragenlijst gericht aan de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de voorzitter van het vast bureau, en de voorzitter van de gemeenteraad waarin hun feedback gevraagd wordt over de wijze van functioneren van de functiehouder.</w:t>
      </w:r>
    </w:p>
    <w:p w14:paraId="55AA45C6"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3° een interview met de functiehouder, gebaseerd op de evaluatiecriteria, op het resultaat van de feedbackvragenlijst en op de bestaande resultaatsverbintenissen of afspraken met het </w:t>
      </w:r>
      <w:r w:rsidR="005506BA" w:rsidRPr="007E344B">
        <w:rPr>
          <w:rFonts w:asciiTheme="minorHAnsi" w:hAnsiTheme="minorHAnsi" w:cstheme="minorHAnsi"/>
          <w:snapToGrid w:val="0"/>
          <w:sz w:val="20"/>
          <w:szCs w:val="20"/>
        </w:rPr>
        <w:t>college</w:t>
      </w:r>
      <w:r w:rsidRPr="007E344B">
        <w:rPr>
          <w:rFonts w:asciiTheme="minorHAnsi" w:hAnsiTheme="minorHAnsi" w:cstheme="minorHAnsi"/>
          <w:snapToGrid w:val="0"/>
          <w:sz w:val="20"/>
          <w:szCs w:val="20"/>
        </w:rPr>
        <w:t>.</w:t>
      </w:r>
    </w:p>
    <w:p w14:paraId="0043A95B"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3EC4B52A" w14:textId="0673F01B"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vragenlijst vermeld in punt 1</w:t>
      </w:r>
      <w:r w:rsidR="00602086" w:rsidRPr="007E344B">
        <w:rPr>
          <w:rFonts w:asciiTheme="minorHAnsi" w:hAnsiTheme="minorHAnsi" w:cstheme="minorHAnsi"/>
          <w:snapToGrid w:val="0"/>
          <w:sz w:val="20"/>
          <w:szCs w:val="20"/>
        </w:rPr>
        <w:t>° en</w:t>
      </w:r>
      <w:r w:rsidRPr="007E344B">
        <w:rPr>
          <w:rFonts w:asciiTheme="minorHAnsi" w:hAnsiTheme="minorHAnsi" w:cstheme="minorHAnsi"/>
          <w:snapToGrid w:val="0"/>
          <w:sz w:val="20"/>
          <w:szCs w:val="20"/>
        </w:rPr>
        <w:t xml:space="preserve"> 2° heeft betrekking op de vastgestelde evaluatiecriteria en wordt anoniem ingevuld. De resultaten worden verwerkt tot conclusies over de evaluatiecriteria. De ingevulde vragenlijsten maken geen deel uit van het evaluatiedossier.</w:t>
      </w:r>
    </w:p>
    <w:p w14:paraId="1B66F370" w14:textId="77777777" w:rsidR="002D5F1C" w:rsidRPr="007E344B" w:rsidRDefault="002D5F1C" w:rsidP="00176119">
      <w:pPr>
        <w:tabs>
          <w:tab w:val="left" w:pos="720"/>
        </w:tabs>
        <w:jc w:val="left"/>
        <w:rPr>
          <w:rFonts w:asciiTheme="minorHAnsi" w:hAnsiTheme="minorHAnsi" w:cstheme="minorHAnsi"/>
          <w:snapToGrid w:val="0"/>
          <w:sz w:val="20"/>
          <w:szCs w:val="20"/>
        </w:rPr>
      </w:pPr>
    </w:p>
    <w:p w14:paraId="5795D61E" w14:textId="77777777" w:rsidR="002D5F1C" w:rsidRPr="007E344B" w:rsidRDefault="002D5F1C" w:rsidP="00176119">
      <w:pPr>
        <w:tabs>
          <w:tab w:val="left" w:pos="720"/>
        </w:tabs>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conclusie van de vragenlijsten en het interview worden per evaluatiecriterium verwerk in het voorbereidend rapport.</w:t>
      </w:r>
    </w:p>
    <w:p w14:paraId="2A443336" w14:textId="77777777" w:rsidR="0035267B" w:rsidRPr="007E344B" w:rsidRDefault="0035267B" w:rsidP="00176119">
      <w:pPr>
        <w:tabs>
          <w:tab w:val="left" w:pos="720"/>
        </w:tabs>
        <w:jc w:val="left"/>
        <w:rPr>
          <w:rFonts w:asciiTheme="minorHAnsi" w:hAnsiTheme="minorHAnsi" w:cstheme="minorHAnsi"/>
          <w:snapToGrid w:val="0"/>
          <w:sz w:val="20"/>
          <w:szCs w:val="20"/>
        </w:rPr>
      </w:pPr>
    </w:p>
    <w:p w14:paraId="156D7131"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276" w:name="_Toc198563844"/>
      <w:bookmarkStart w:id="277" w:name="_Toc199238578"/>
      <w:bookmarkStart w:id="278" w:name="_Toc199303326"/>
      <w:bookmarkStart w:id="279" w:name="_Toc199303439"/>
      <w:bookmarkStart w:id="280" w:name="_Toc199303753"/>
      <w:bookmarkStart w:id="281" w:name="_Toc221698872"/>
      <w:bookmarkStart w:id="282" w:name="_Toc224959793"/>
      <w:bookmarkStart w:id="283" w:name="_Toc224974597"/>
      <w:bookmarkStart w:id="284" w:name="_Toc487534578"/>
      <w:r w:rsidRPr="007E344B">
        <w:rPr>
          <w:rFonts w:asciiTheme="minorHAnsi" w:hAnsiTheme="minorHAnsi" w:cstheme="minorHAnsi"/>
          <w:snapToGrid w:val="0"/>
          <w:sz w:val="20"/>
          <w:szCs w:val="20"/>
        </w:rPr>
        <w:t xml:space="preserve">Afdeling </w:t>
      </w:r>
      <w:r w:rsidR="0035267B" w:rsidRPr="007E344B">
        <w:rPr>
          <w:rFonts w:asciiTheme="minorHAnsi" w:hAnsiTheme="minorHAnsi" w:cstheme="minorHAnsi"/>
          <w:snapToGrid w:val="0"/>
          <w:sz w:val="20"/>
          <w:szCs w:val="20"/>
        </w:rPr>
        <w:t>V</w:t>
      </w:r>
      <w:r w:rsidRPr="007E344B">
        <w:rPr>
          <w:rFonts w:asciiTheme="minorHAnsi" w:hAnsiTheme="minorHAnsi" w:cstheme="minorHAnsi"/>
          <w:snapToGrid w:val="0"/>
          <w:sz w:val="20"/>
          <w:szCs w:val="20"/>
        </w:rPr>
        <w:t>.</w:t>
      </w:r>
      <w:r w:rsidR="00A228B9" w:rsidRPr="007E344B">
        <w:rPr>
          <w:rFonts w:asciiTheme="minorHAnsi" w:hAnsiTheme="minorHAnsi" w:cstheme="minorHAnsi"/>
          <w:snapToGrid w:val="0"/>
          <w:sz w:val="20"/>
          <w:szCs w:val="20"/>
        </w:rPr>
        <w:tab/>
      </w:r>
      <w:r w:rsidR="0035267B"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De evaluatieresultaten en de gevolgen van de evaluatie</w:t>
      </w:r>
      <w:bookmarkEnd w:id="276"/>
      <w:bookmarkEnd w:id="277"/>
      <w:bookmarkEnd w:id="278"/>
      <w:bookmarkEnd w:id="279"/>
      <w:bookmarkEnd w:id="280"/>
      <w:bookmarkEnd w:id="281"/>
      <w:bookmarkEnd w:id="282"/>
      <w:bookmarkEnd w:id="283"/>
      <w:bookmarkEnd w:id="284"/>
    </w:p>
    <w:p w14:paraId="229C1EB9" w14:textId="77777777" w:rsidR="001C22DD" w:rsidRPr="007E344B" w:rsidRDefault="001C22DD" w:rsidP="00176119">
      <w:pPr>
        <w:jc w:val="left"/>
        <w:rPr>
          <w:rFonts w:asciiTheme="minorHAnsi" w:hAnsiTheme="minorHAnsi" w:cstheme="minorHAnsi"/>
          <w:snapToGrid w:val="0"/>
          <w:sz w:val="20"/>
          <w:szCs w:val="20"/>
        </w:rPr>
      </w:pPr>
    </w:p>
    <w:p w14:paraId="5A536257" w14:textId="77777777" w:rsidR="001C22DD" w:rsidRPr="007E344B" w:rsidRDefault="001C22DD" w:rsidP="00176119">
      <w:pPr>
        <w:pStyle w:val="BodyText21"/>
        <w:tabs>
          <w:tab w:val="left" w:pos="1134"/>
        </w:tabs>
        <w:rPr>
          <w:rFonts w:asciiTheme="minorHAnsi" w:hAnsiTheme="minorHAnsi" w:cstheme="minorHAnsi"/>
          <w:b/>
          <w:snapToGrid w:val="0"/>
          <w:sz w:val="20"/>
          <w:u w:val="single"/>
        </w:rPr>
      </w:pPr>
      <w:r w:rsidRPr="007E344B">
        <w:rPr>
          <w:rFonts w:asciiTheme="minorHAnsi" w:hAnsiTheme="minorHAnsi" w:cstheme="minorHAnsi"/>
          <w:b/>
          <w:snapToGrid w:val="0"/>
          <w:sz w:val="20"/>
          <w:u w:val="single"/>
        </w:rPr>
        <w:t>Art. 53.</w:t>
      </w:r>
    </w:p>
    <w:p w14:paraId="4BF09A37" w14:textId="77777777" w:rsidR="00126D9E" w:rsidRPr="007E344B" w:rsidRDefault="00126D9E" w:rsidP="00176119">
      <w:pPr>
        <w:pStyle w:val="BodyText21"/>
        <w:tabs>
          <w:tab w:val="left" w:pos="1134"/>
        </w:tabs>
        <w:rPr>
          <w:rFonts w:asciiTheme="minorHAnsi" w:hAnsiTheme="minorHAnsi" w:cstheme="minorHAnsi"/>
          <w:b/>
          <w:snapToGrid w:val="0"/>
          <w:sz w:val="20"/>
          <w:u w:val="single"/>
        </w:rPr>
      </w:pPr>
    </w:p>
    <w:p w14:paraId="68591E6C"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§1 Het evaluatieresultaat is gunstig of ongunstig.</w:t>
      </w:r>
    </w:p>
    <w:p w14:paraId="3DF10B66"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634F0CB0"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De titularis met een gunstig evaluatieresultaat wordt verder opgevolgd en krijgt verder feedback volgens de bepalingen van afdeling II en III.</w:t>
      </w:r>
    </w:p>
    <w:p w14:paraId="6AA6A476"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16002B9F"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§2 De algemeen directeur, de financieel directeur en de adjunct algemeen directeur die voor de evaluatie het evaluatieresultaat “ongunstig” krijgt, krijgt een bijkomende evaluatie die wordt uitgevoerd na een termijn van minstens zes maanden volgend op de kennisgeving aan de functiehouder van het ongunstige evaluatieresultaat. Er wordt tevens een nieuw verbetertraject opgestart waarin passende maatregelen voor de verbetering van de wijze van functioneren en de looptijd van het verbetertraject expliciet zijn opgenomen. Deze bijkomende evaluatie gebeurt op dezelfde wijze als vermeld in de vorige afdeling.</w:t>
      </w:r>
    </w:p>
    <w:p w14:paraId="1F9623B1"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5DE4083A"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Er is minstens één formeel functioneringsgesprek halverwege de evaluatieperiode waarin de voortgang van het verbetertraject wordt besproken.</w:t>
      </w:r>
    </w:p>
    <w:p w14:paraId="101C8B7D"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21FFBE6" w14:textId="17624FDA" w:rsidR="00126D9E" w:rsidRPr="007E344B" w:rsidRDefault="004220C1"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 xml:space="preserve">De algemeen </w:t>
      </w:r>
      <w:r w:rsidR="00602086" w:rsidRPr="007E344B">
        <w:rPr>
          <w:rFonts w:asciiTheme="minorHAnsi" w:hAnsiTheme="minorHAnsi" w:cstheme="minorHAnsi"/>
          <w:snapToGrid w:val="0"/>
          <w:sz w:val="20"/>
        </w:rPr>
        <w:t>directeur, de</w:t>
      </w:r>
      <w:r w:rsidR="00126D9E" w:rsidRPr="007E344B">
        <w:rPr>
          <w:rFonts w:asciiTheme="minorHAnsi" w:hAnsiTheme="minorHAnsi" w:cstheme="minorHAnsi"/>
          <w:snapToGrid w:val="0"/>
          <w:sz w:val="20"/>
        </w:rPr>
        <w:t xml:space="preserve"> financieel directeur </w:t>
      </w:r>
      <w:r w:rsidRPr="007E344B">
        <w:rPr>
          <w:rFonts w:asciiTheme="minorHAnsi" w:hAnsiTheme="minorHAnsi" w:cstheme="minorHAnsi"/>
          <w:snapToGrid w:val="0"/>
          <w:sz w:val="20"/>
        </w:rPr>
        <w:t xml:space="preserve">en de adjunct </w:t>
      </w:r>
      <w:r w:rsidR="00BB0E72" w:rsidRPr="007E344B">
        <w:rPr>
          <w:rFonts w:asciiTheme="minorHAnsi" w:hAnsiTheme="minorHAnsi" w:cstheme="minorHAnsi"/>
          <w:snapToGrid w:val="0"/>
          <w:sz w:val="20"/>
        </w:rPr>
        <w:t xml:space="preserve">algemeen </w:t>
      </w:r>
      <w:r w:rsidRPr="007E344B">
        <w:rPr>
          <w:rFonts w:asciiTheme="minorHAnsi" w:hAnsiTheme="minorHAnsi" w:cstheme="minorHAnsi"/>
          <w:snapToGrid w:val="0"/>
          <w:sz w:val="20"/>
        </w:rPr>
        <w:t xml:space="preserve">directeur </w:t>
      </w:r>
      <w:r w:rsidR="00126D9E" w:rsidRPr="007E344B">
        <w:rPr>
          <w:rFonts w:asciiTheme="minorHAnsi" w:hAnsiTheme="minorHAnsi" w:cstheme="minorHAnsi"/>
          <w:snapToGrid w:val="0"/>
          <w:sz w:val="20"/>
        </w:rPr>
        <w:t>die voor de evaluatie tweemaal opeenvolgend een ongunstig evaluatieresultaat krijgt, wordt ontslagen wegens beroepsongeschiktheid.</w:t>
      </w:r>
    </w:p>
    <w:p w14:paraId="100F76F5"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C5344A9"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De aanstellende overheid beslist over het ontslag wegens beroepsongeschiktheid. Ze hoort de betrokken decretale graad vooraf.</w:t>
      </w:r>
    </w:p>
    <w:p w14:paraId="617DCEF3" w14:textId="77777777" w:rsidR="00126D9E" w:rsidRPr="007E344B" w:rsidRDefault="00126D9E" w:rsidP="00176119">
      <w:pPr>
        <w:pStyle w:val="BodyText21"/>
        <w:tabs>
          <w:tab w:val="left" w:pos="1134"/>
        </w:tabs>
        <w:rPr>
          <w:rFonts w:asciiTheme="minorHAnsi" w:hAnsiTheme="minorHAnsi" w:cstheme="minorHAnsi"/>
          <w:snapToGrid w:val="0"/>
          <w:sz w:val="20"/>
        </w:rPr>
      </w:pPr>
    </w:p>
    <w:p w14:paraId="32792C06" w14:textId="77777777" w:rsidR="00126D9E" w:rsidRPr="007E344B" w:rsidRDefault="00126D9E"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snapToGrid w:val="0"/>
          <w:sz w:val="20"/>
        </w:rPr>
        <w:t>Het ontslag van de vast aangestelde statutaire functiehouder verloopt volgens de regels, vermeld in artikel 108, §2.</w:t>
      </w:r>
    </w:p>
    <w:p w14:paraId="6D9AC3A9" w14:textId="77777777" w:rsidR="00FE421E" w:rsidRPr="007E344B" w:rsidRDefault="00FE421E" w:rsidP="00176119">
      <w:pPr>
        <w:pStyle w:val="Kop2"/>
        <w:tabs>
          <w:tab w:val="left" w:pos="2410"/>
        </w:tabs>
        <w:spacing w:before="0" w:after="0"/>
        <w:jc w:val="left"/>
        <w:rPr>
          <w:rFonts w:asciiTheme="minorHAnsi" w:hAnsiTheme="minorHAnsi" w:cstheme="minorHAnsi"/>
          <w:snapToGrid w:val="0"/>
          <w:sz w:val="20"/>
          <w:szCs w:val="20"/>
        </w:rPr>
      </w:pPr>
      <w:bookmarkStart w:id="285" w:name="_Toc198563845"/>
      <w:bookmarkStart w:id="286" w:name="_Toc199238579"/>
      <w:bookmarkStart w:id="287" w:name="_Toc199303327"/>
      <w:bookmarkStart w:id="288" w:name="_Toc199303440"/>
      <w:bookmarkStart w:id="289" w:name="_Toc199303754"/>
      <w:bookmarkStart w:id="290" w:name="_Toc221698873"/>
      <w:bookmarkStart w:id="291" w:name="_Toc224959794"/>
      <w:bookmarkStart w:id="292" w:name="_Toc224974598"/>
      <w:bookmarkStart w:id="293" w:name="_Toc487534579"/>
    </w:p>
    <w:p w14:paraId="0093683E" w14:textId="77777777" w:rsidR="00EE1B19" w:rsidRDefault="00EE1B19">
      <w:pPr>
        <w:jc w:val="left"/>
        <w:rPr>
          <w:rFonts w:asciiTheme="minorHAnsi" w:hAnsiTheme="minorHAnsi" w:cstheme="minorHAnsi"/>
          <w:b/>
          <w:bCs/>
          <w:i/>
          <w:iCs/>
          <w:snapToGrid w:val="0"/>
          <w:sz w:val="20"/>
          <w:szCs w:val="20"/>
        </w:rPr>
      </w:pPr>
      <w:r>
        <w:rPr>
          <w:rFonts w:asciiTheme="minorHAnsi" w:hAnsiTheme="minorHAnsi" w:cstheme="minorHAnsi"/>
          <w:snapToGrid w:val="0"/>
          <w:sz w:val="20"/>
          <w:szCs w:val="20"/>
        </w:rPr>
        <w:br w:type="page"/>
      </w:r>
    </w:p>
    <w:p w14:paraId="6551104C" w14:textId="513BDCD3" w:rsidR="001C22DD" w:rsidRPr="007E344B" w:rsidRDefault="001C22DD" w:rsidP="00176119">
      <w:pPr>
        <w:pStyle w:val="Kop2"/>
        <w:tabs>
          <w:tab w:val="left" w:pos="2410"/>
        </w:tabs>
        <w:spacing w:before="0" w:after="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Hoofdstuk VI.</w:t>
      </w:r>
      <w:r w:rsidR="001D6A23"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Het vormingsreglement</w:t>
      </w:r>
      <w:bookmarkEnd w:id="285"/>
      <w:bookmarkEnd w:id="286"/>
      <w:bookmarkEnd w:id="287"/>
      <w:bookmarkEnd w:id="288"/>
      <w:bookmarkEnd w:id="289"/>
      <w:bookmarkEnd w:id="290"/>
      <w:bookmarkEnd w:id="291"/>
      <w:bookmarkEnd w:id="292"/>
      <w:bookmarkEnd w:id="293"/>
      <w:r w:rsidRPr="007E344B">
        <w:rPr>
          <w:rFonts w:asciiTheme="minorHAnsi" w:hAnsiTheme="minorHAnsi" w:cstheme="minorHAnsi"/>
          <w:snapToGrid w:val="0"/>
          <w:sz w:val="20"/>
          <w:szCs w:val="20"/>
        </w:rPr>
        <w:t xml:space="preserve"> </w:t>
      </w:r>
    </w:p>
    <w:p w14:paraId="71EB0EA5" w14:textId="77777777" w:rsidR="001C22DD" w:rsidRPr="007E344B" w:rsidRDefault="001C22DD" w:rsidP="00176119">
      <w:pPr>
        <w:pStyle w:val="BodyText21"/>
        <w:rPr>
          <w:rFonts w:asciiTheme="minorHAnsi" w:hAnsiTheme="minorHAnsi" w:cstheme="minorHAnsi"/>
          <w:sz w:val="20"/>
        </w:rPr>
      </w:pPr>
    </w:p>
    <w:p w14:paraId="619DC461" w14:textId="77777777" w:rsidR="001C22DD" w:rsidRPr="007E344B" w:rsidRDefault="001C22DD" w:rsidP="00176119">
      <w:pPr>
        <w:pStyle w:val="Kop3"/>
        <w:tabs>
          <w:tab w:val="left" w:pos="1800"/>
        </w:tabs>
        <w:spacing w:before="0" w:after="0"/>
        <w:jc w:val="left"/>
        <w:rPr>
          <w:rFonts w:asciiTheme="minorHAnsi" w:hAnsiTheme="minorHAnsi" w:cstheme="minorHAnsi"/>
          <w:bCs w:val="0"/>
          <w:sz w:val="20"/>
          <w:szCs w:val="20"/>
          <w:u w:val="single"/>
        </w:rPr>
      </w:pPr>
      <w:bookmarkStart w:id="294" w:name="_Toc198563846"/>
      <w:bookmarkStart w:id="295" w:name="_Toc199238580"/>
      <w:bookmarkStart w:id="296" w:name="_Toc199303328"/>
      <w:bookmarkStart w:id="297" w:name="_Toc199303441"/>
      <w:bookmarkStart w:id="298" w:name="_Toc199303755"/>
      <w:bookmarkStart w:id="299" w:name="_Toc221698874"/>
      <w:bookmarkStart w:id="300" w:name="_Toc224959795"/>
      <w:bookmarkStart w:id="301" w:name="_Toc224974599"/>
      <w:bookmarkStart w:id="302" w:name="_Toc487534580"/>
      <w:r w:rsidRPr="007E344B">
        <w:rPr>
          <w:rFonts w:asciiTheme="minorHAnsi" w:hAnsiTheme="minorHAnsi" w:cstheme="minorHAnsi"/>
          <w:snapToGrid w:val="0"/>
          <w:sz w:val="20"/>
          <w:szCs w:val="20"/>
        </w:rPr>
        <w:t>Afdeling I.</w:t>
      </w:r>
      <w:r w:rsidR="001D6A23"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Algemene bepalingen</w:t>
      </w:r>
      <w:bookmarkEnd w:id="294"/>
      <w:bookmarkEnd w:id="295"/>
      <w:bookmarkEnd w:id="296"/>
      <w:bookmarkEnd w:id="297"/>
      <w:bookmarkEnd w:id="298"/>
      <w:bookmarkEnd w:id="299"/>
      <w:bookmarkEnd w:id="300"/>
      <w:bookmarkEnd w:id="301"/>
      <w:bookmarkEnd w:id="302"/>
    </w:p>
    <w:p w14:paraId="7C83A190"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0DA19D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54</w:t>
      </w:r>
      <w:r w:rsidR="00A228B9" w:rsidRPr="007E344B">
        <w:rPr>
          <w:rFonts w:asciiTheme="minorHAnsi" w:hAnsiTheme="minorHAnsi" w:cstheme="minorHAnsi"/>
          <w:b/>
          <w:sz w:val="20"/>
          <w:szCs w:val="20"/>
          <w:u w:val="single"/>
        </w:rPr>
        <w:t>.</w:t>
      </w:r>
    </w:p>
    <w:p w14:paraId="2A1DD86C"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56046B1E"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personeelsleden hebben recht op informatie en vorming zowel met betrekking tot aspecten die nuttig zijn voor de </w:t>
      </w:r>
    </w:p>
    <w:p w14:paraId="028E4D79"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uitoefening van de functie. </w:t>
      </w:r>
    </w:p>
    <w:p w14:paraId="283EB9D4"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096BCD91"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personeelsleden houden zich op de hoogte van de ontwikkelingen en de nieuwe inzichten in de materies waarmee </w:t>
      </w:r>
    </w:p>
    <w:p w14:paraId="07B9EC1A"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zij beroepshalve belast zijn.</w:t>
      </w:r>
    </w:p>
    <w:p w14:paraId="02A34C4F"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4DB32247"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001D6A23"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vorming is een plicht als ze noodzakelijk blijkt voor een betere uitoefening van de functie of het functioneren van </w:t>
      </w:r>
    </w:p>
    <w:p w14:paraId="6C36E4BF" w14:textId="77777777" w:rsidR="0084258C"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een dienst, of als ze een onderdeel uitmaakt van een herstructurering of reorganisatie van een afdeling of een implementatie </w:t>
      </w:r>
    </w:p>
    <w:p w14:paraId="10F253E6" w14:textId="77777777" w:rsidR="001C22DD" w:rsidRPr="007E344B" w:rsidRDefault="001C22DD" w:rsidP="00176119">
      <w:pPr>
        <w:pStyle w:val="artikeltekst"/>
        <w:spacing w:before="0" w:after="0"/>
        <w:ind w:left="703" w:hanging="703"/>
        <w:jc w:val="left"/>
        <w:rPr>
          <w:rFonts w:asciiTheme="minorHAnsi" w:hAnsiTheme="minorHAnsi" w:cstheme="minorHAnsi"/>
          <w:b/>
          <w:sz w:val="20"/>
          <w:szCs w:val="20"/>
          <w:u w:val="single"/>
        </w:rPr>
      </w:pPr>
      <w:r w:rsidRPr="007E344B">
        <w:rPr>
          <w:rFonts w:asciiTheme="minorHAnsi" w:hAnsiTheme="minorHAnsi" w:cstheme="minorHAnsi"/>
          <w:sz w:val="20"/>
          <w:szCs w:val="20"/>
        </w:rPr>
        <w:t>van nieuwe werkmethodes en infrastructuur.</w:t>
      </w:r>
    </w:p>
    <w:p w14:paraId="3B89503C"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1DD7D1AF"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55.</w:t>
      </w:r>
    </w:p>
    <w:p w14:paraId="7B93EFC7"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756290E3" w14:textId="77777777" w:rsidR="001D6A23" w:rsidRPr="007E344B" w:rsidRDefault="00BB0E72"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 xml:space="preserve">Voor de uitvoering van het vormingsrecht en de vormingsplicht, vermeld in artikel </w:t>
      </w:r>
      <w:r w:rsidR="001D6A23" w:rsidRPr="007E344B">
        <w:rPr>
          <w:rFonts w:asciiTheme="minorHAnsi" w:hAnsiTheme="minorHAnsi" w:cstheme="minorHAnsi"/>
          <w:sz w:val="20"/>
          <w:szCs w:val="20"/>
        </w:rPr>
        <w:t xml:space="preserve">192 van het decreet lokaal bestuur </w:t>
      </w:r>
    </w:p>
    <w:p w14:paraId="615D4E5F" w14:textId="2A143F56" w:rsidR="0084258C" w:rsidRPr="007E344B" w:rsidRDefault="00602086"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wordt onder</w:t>
      </w:r>
      <w:r w:rsidR="001C22DD" w:rsidRPr="007E344B">
        <w:rPr>
          <w:rFonts w:asciiTheme="minorHAnsi" w:hAnsiTheme="minorHAnsi" w:cstheme="minorHAnsi"/>
          <w:sz w:val="20"/>
          <w:szCs w:val="20"/>
        </w:rPr>
        <w:t xml:space="preserve"> vorming verstaan: elk begeleid en gestructureerd leertraject, ongeacht of dat intern of extern aan het bestuur </w:t>
      </w:r>
    </w:p>
    <w:p w14:paraId="539480BB" w14:textId="77777777" w:rsidR="001C22DD" w:rsidRPr="007E344B" w:rsidRDefault="001C22DD" w:rsidP="00176119">
      <w:pPr>
        <w:pStyle w:val="artikeltekst"/>
        <w:spacing w:before="0" w:after="0"/>
        <w:ind w:left="703" w:hanging="703"/>
        <w:jc w:val="left"/>
        <w:rPr>
          <w:rFonts w:asciiTheme="minorHAnsi" w:hAnsiTheme="minorHAnsi" w:cstheme="minorHAnsi"/>
          <w:b/>
          <w:sz w:val="20"/>
          <w:szCs w:val="20"/>
          <w:u w:val="single"/>
        </w:rPr>
      </w:pPr>
      <w:r w:rsidRPr="007E344B">
        <w:rPr>
          <w:rFonts w:asciiTheme="minorHAnsi" w:hAnsiTheme="minorHAnsi" w:cstheme="minorHAnsi"/>
          <w:sz w:val="20"/>
          <w:szCs w:val="20"/>
        </w:rPr>
        <w:t>georganiseerd wordt, ongeacht de duur ervan en ongeacht of het individueel dan wel in groepsverband georganiseerd wordt.</w:t>
      </w:r>
    </w:p>
    <w:p w14:paraId="031B6732"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4D5293CC" w14:textId="236A4B1F" w:rsidR="001C22DD" w:rsidRPr="00237014" w:rsidRDefault="00C45BDE"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w:t>
      </w:r>
      <w:r w:rsidR="001C22DD" w:rsidRPr="00237014">
        <w:rPr>
          <w:rFonts w:asciiTheme="minorHAnsi" w:hAnsiTheme="minorHAnsi" w:cstheme="minorHAnsi"/>
          <w:sz w:val="20"/>
          <w:szCs w:val="20"/>
        </w:rPr>
        <w:t xml:space="preserve">e </w:t>
      </w:r>
      <w:r w:rsidR="000B5FA3" w:rsidRPr="00237014">
        <w:rPr>
          <w:rFonts w:asciiTheme="minorHAnsi" w:hAnsiTheme="minorHAnsi" w:cstheme="minorHAnsi"/>
          <w:sz w:val="20"/>
          <w:szCs w:val="20"/>
        </w:rPr>
        <w:t xml:space="preserve">algemeen directeur </w:t>
      </w:r>
      <w:r w:rsidRPr="00237014">
        <w:rPr>
          <w:rFonts w:asciiTheme="minorHAnsi" w:hAnsiTheme="minorHAnsi" w:cstheme="minorHAnsi"/>
          <w:sz w:val="20"/>
          <w:szCs w:val="20"/>
        </w:rPr>
        <w:t xml:space="preserve">zorgt </w:t>
      </w:r>
      <w:r w:rsidR="001C22DD" w:rsidRPr="00237014">
        <w:rPr>
          <w:rFonts w:asciiTheme="minorHAnsi" w:hAnsiTheme="minorHAnsi" w:cstheme="minorHAnsi"/>
          <w:sz w:val="20"/>
          <w:szCs w:val="20"/>
        </w:rPr>
        <w:t>voor de concrete invulling van het vormingsrecht en van de vormingsplicht op basis van de vastgestelde vormingsbehoeften.</w:t>
      </w:r>
    </w:p>
    <w:p w14:paraId="73FCE083" w14:textId="77777777" w:rsidR="001D6A23" w:rsidRPr="00237014" w:rsidRDefault="001D6A23" w:rsidP="00176119">
      <w:pPr>
        <w:pStyle w:val="artikeltekst"/>
        <w:spacing w:before="0" w:after="0"/>
        <w:ind w:left="703" w:hanging="703"/>
        <w:jc w:val="left"/>
        <w:rPr>
          <w:rFonts w:asciiTheme="minorHAnsi" w:hAnsiTheme="minorHAnsi" w:cstheme="minorHAnsi"/>
          <w:sz w:val="20"/>
          <w:szCs w:val="20"/>
        </w:rPr>
      </w:pPr>
    </w:p>
    <w:p w14:paraId="473DE58B" w14:textId="77777777" w:rsidR="0084258C"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§2.</w:t>
      </w:r>
      <w:r w:rsidRPr="00237014">
        <w:rPr>
          <w:rFonts w:asciiTheme="minorHAnsi" w:hAnsiTheme="minorHAnsi" w:cstheme="minorHAnsi"/>
          <w:sz w:val="20"/>
          <w:szCs w:val="20"/>
        </w:rPr>
        <w:tab/>
        <w:t xml:space="preserve">Als er meerdere personeelsleden in aanmerking komen voor een bepaalde vormingsactiviteit en het dienstbelang hun </w:t>
      </w:r>
    </w:p>
    <w:p w14:paraId="2C9BEB53" w14:textId="77777777" w:rsidR="0084258C"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 xml:space="preserve">gelijktijdige deelname niet toelaat, kan de </w:t>
      </w:r>
      <w:r w:rsidR="001D6A23" w:rsidRPr="00237014">
        <w:rPr>
          <w:rFonts w:asciiTheme="minorHAnsi" w:hAnsiTheme="minorHAnsi" w:cstheme="minorHAnsi"/>
          <w:sz w:val="20"/>
          <w:szCs w:val="20"/>
        </w:rPr>
        <w:t>algemeen directeur</w:t>
      </w:r>
      <w:r w:rsidRPr="00237014">
        <w:rPr>
          <w:rFonts w:asciiTheme="minorHAnsi" w:hAnsiTheme="minorHAnsi" w:cstheme="minorHAnsi"/>
          <w:sz w:val="20"/>
          <w:szCs w:val="20"/>
        </w:rPr>
        <w:t xml:space="preserve">, naar gelang van het geval, voorrang geven aan een bepaald </w:t>
      </w:r>
    </w:p>
    <w:p w14:paraId="749FA338" w14:textId="77777777" w:rsidR="001C22DD" w:rsidRPr="00237014" w:rsidRDefault="001C22DD" w:rsidP="00176119">
      <w:pPr>
        <w:pStyle w:val="artikeltekst"/>
        <w:spacing w:before="0" w:after="0"/>
        <w:ind w:left="703" w:hanging="703"/>
        <w:jc w:val="left"/>
        <w:rPr>
          <w:rFonts w:asciiTheme="minorHAnsi" w:hAnsiTheme="minorHAnsi" w:cstheme="minorHAnsi"/>
          <w:sz w:val="20"/>
          <w:szCs w:val="20"/>
        </w:rPr>
      </w:pPr>
      <w:r w:rsidRPr="00237014">
        <w:rPr>
          <w:rFonts w:asciiTheme="minorHAnsi" w:hAnsiTheme="minorHAnsi" w:cstheme="minorHAnsi"/>
          <w:sz w:val="20"/>
          <w:szCs w:val="20"/>
        </w:rPr>
        <w:t>personeelslid of aan bepaalde personeelsleden op basis van een van de volgende criteria:</w:t>
      </w:r>
    </w:p>
    <w:p w14:paraId="2B4593E8" w14:textId="77777777" w:rsidR="001C22DD" w:rsidRPr="00237014" w:rsidRDefault="001C22DD" w:rsidP="00176119">
      <w:pPr>
        <w:pStyle w:val="bullets"/>
        <w:tabs>
          <w:tab w:val="num" w:pos="1631"/>
        </w:tabs>
        <w:ind w:left="1631"/>
        <w:jc w:val="left"/>
        <w:rPr>
          <w:rFonts w:asciiTheme="minorHAnsi" w:hAnsiTheme="minorHAnsi" w:cstheme="minorHAnsi"/>
          <w:sz w:val="20"/>
          <w:szCs w:val="20"/>
        </w:rPr>
      </w:pPr>
      <w:r w:rsidRPr="00237014">
        <w:rPr>
          <w:rFonts w:asciiTheme="minorHAnsi" w:hAnsiTheme="minorHAnsi" w:cstheme="minorHAnsi"/>
          <w:sz w:val="20"/>
          <w:szCs w:val="20"/>
        </w:rPr>
        <w:t>de voorrang gaat naar het personeelslid met een rechtstreeks functioneel belang bij de opleiding, zoals blijkt uit zijn functiebeschrijving, persoonlijke doelstellingen of planning;</w:t>
      </w:r>
    </w:p>
    <w:p w14:paraId="2747E8CD" w14:textId="77777777" w:rsidR="001A4E67" w:rsidRPr="007E344B" w:rsidRDefault="001C22DD" w:rsidP="00176119">
      <w:pPr>
        <w:pStyle w:val="bullets"/>
        <w:tabs>
          <w:tab w:val="num" w:pos="1631"/>
        </w:tabs>
        <w:ind w:left="1631"/>
        <w:jc w:val="left"/>
        <w:rPr>
          <w:rFonts w:asciiTheme="minorHAnsi" w:hAnsiTheme="minorHAnsi" w:cstheme="minorHAnsi"/>
          <w:sz w:val="20"/>
          <w:szCs w:val="20"/>
        </w:rPr>
      </w:pPr>
      <w:r w:rsidRPr="00237014">
        <w:rPr>
          <w:rFonts w:asciiTheme="minorHAnsi" w:hAnsiTheme="minorHAnsi" w:cstheme="minorHAnsi"/>
          <w:sz w:val="20"/>
          <w:szCs w:val="20"/>
        </w:rPr>
        <w:t>de voorrang gaat naar het personeelslid uit wiens evaluatie</w:t>
      </w:r>
      <w:r w:rsidR="001D6A23" w:rsidRPr="00237014">
        <w:rPr>
          <w:rFonts w:asciiTheme="minorHAnsi" w:hAnsiTheme="minorHAnsi" w:cstheme="minorHAnsi"/>
          <w:sz w:val="20"/>
          <w:szCs w:val="20"/>
        </w:rPr>
        <w:t>/opvolgingsgesprek</w:t>
      </w:r>
      <w:r w:rsidRPr="00237014">
        <w:rPr>
          <w:rFonts w:asciiTheme="minorHAnsi" w:hAnsiTheme="minorHAnsi" w:cstheme="minorHAnsi"/>
          <w:sz w:val="20"/>
          <w:szCs w:val="20"/>
        </w:rPr>
        <w:t xml:space="preserve"> blijkt dat het baat heeft bij de vormingsactiviteit</w:t>
      </w:r>
      <w:r w:rsidRPr="007E344B">
        <w:rPr>
          <w:rFonts w:asciiTheme="minorHAnsi" w:hAnsiTheme="minorHAnsi" w:cstheme="minorHAnsi"/>
          <w:sz w:val="20"/>
          <w:szCs w:val="20"/>
        </w:rPr>
        <w:t>;</w:t>
      </w:r>
    </w:p>
    <w:p w14:paraId="0CBAB8D2"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gaat naar het personeelslid uit wiens evaluatie</w:t>
      </w:r>
      <w:r w:rsidR="001D6A23" w:rsidRPr="007E344B">
        <w:rPr>
          <w:rFonts w:asciiTheme="minorHAnsi" w:hAnsiTheme="minorHAnsi" w:cstheme="minorHAnsi"/>
          <w:sz w:val="20"/>
          <w:szCs w:val="20"/>
        </w:rPr>
        <w:t>/opvolgingsgesprek</w:t>
      </w:r>
      <w:r w:rsidRPr="007E344B">
        <w:rPr>
          <w:rFonts w:asciiTheme="minorHAnsi" w:hAnsiTheme="minorHAnsi" w:cstheme="minorHAnsi"/>
          <w:sz w:val="20"/>
          <w:szCs w:val="20"/>
        </w:rPr>
        <w:t xml:space="preserve"> blijkt dat het een bijzondere verdienste heeft op het domein van de vormingsactiviteit;</w:t>
      </w:r>
    </w:p>
    <w:p w14:paraId="72511A8A"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gegeven aan het personeelslid dat zich in het kader van een taakverdeling specialiseert in de materie;</w:t>
      </w:r>
    </w:p>
    <w:p w14:paraId="2C742090"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gegeven aan het personeelslid met de laagste anciënniteit dat zich nog in de fase bevindt van kennisverwerving of de verwerving van vaardigheden met betrekking tot de functie;</w:t>
      </w:r>
    </w:p>
    <w:p w14:paraId="7E11F4AC"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de voorrang wordt om functionele redenen gegeven aan personeelsleden van een bepaalde dienst.</w:t>
      </w:r>
    </w:p>
    <w:p w14:paraId="11E46BD0" w14:textId="77777777" w:rsidR="001C22DD" w:rsidRPr="007E344B" w:rsidRDefault="001C22DD" w:rsidP="00176119">
      <w:pPr>
        <w:pStyle w:val="BodyText21"/>
        <w:tabs>
          <w:tab w:val="left" w:pos="720"/>
          <w:tab w:val="left" w:pos="1134"/>
          <w:tab w:val="left" w:pos="2160"/>
        </w:tabs>
        <w:ind w:left="2160"/>
        <w:rPr>
          <w:rFonts w:asciiTheme="minorHAnsi" w:hAnsiTheme="minorHAnsi" w:cstheme="minorHAnsi"/>
          <w:sz w:val="20"/>
        </w:rPr>
      </w:pPr>
    </w:p>
    <w:p w14:paraId="0308D1D3"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56</w:t>
      </w:r>
      <w:r w:rsidR="009143D6" w:rsidRPr="007E344B">
        <w:rPr>
          <w:rFonts w:asciiTheme="minorHAnsi" w:hAnsiTheme="minorHAnsi" w:cstheme="minorHAnsi"/>
          <w:b/>
          <w:sz w:val="20"/>
          <w:szCs w:val="20"/>
          <w:u w:val="single"/>
        </w:rPr>
        <w:t>.</w:t>
      </w:r>
    </w:p>
    <w:p w14:paraId="0466352B" w14:textId="77777777" w:rsidR="0084258C" w:rsidRPr="007E344B" w:rsidRDefault="0084258C" w:rsidP="00176119">
      <w:pPr>
        <w:pStyle w:val="artikeltekst"/>
        <w:spacing w:before="0" w:after="0"/>
        <w:ind w:left="0"/>
        <w:jc w:val="left"/>
        <w:rPr>
          <w:rFonts w:asciiTheme="minorHAnsi" w:hAnsiTheme="minorHAnsi" w:cstheme="minorHAnsi"/>
          <w:sz w:val="20"/>
          <w:szCs w:val="20"/>
        </w:rPr>
      </w:pPr>
    </w:p>
    <w:p w14:paraId="601257D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opgelegde vormingsactiviteit </w:t>
      </w:r>
      <w:r w:rsidR="001B1EA3" w:rsidRPr="007E344B">
        <w:rPr>
          <w:rFonts w:asciiTheme="minorHAnsi" w:hAnsiTheme="minorHAnsi" w:cstheme="minorHAnsi"/>
          <w:sz w:val="20"/>
          <w:szCs w:val="20"/>
        </w:rPr>
        <w:t>buiten het normale uurrooster</w:t>
      </w:r>
      <w:r w:rsidRPr="007E344B">
        <w:rPr>
          <w:rFonts w:asciiTheme="minorHAnsi" w:hAnsiTheme="minorHAnsi" w:cstheme="minorHAnsi"/>
          <w:sz w:val="20"/>
          <w:szCs w:val="20"/>
        </w:rPr>
        <w:t xml:space="preserve"> doorgaat, krijgt het personeelslid daarvoor een volledige compensatie.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deelt zijn beslissing hierover mee op het ogenblik van zijn goedkeuring van de desbetreffende vorming.</w:t>
      </w:r>
    </w:p>
    <w:p w14:paraId="3AC18E52"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2E7DB09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compensatie wordt genomen in afspraak met de leidinggevende, rekening houdend met het dienstbelang.</w:t>
      </w:r>
    </w:p>
    <w:p w14:paraId="26EB56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Compensatie naar aanleiding van vorming is de recuperatie van de tijd die buiten de normale werktijd aan de vorming wordt besteed. De recuperatie wordt toegestaan ten belope van het aantal uren dat het personeelslid de vorming effectief heeft bijgewoond, met inbegrip van de verplaatsingstijd naar en van het opleidingscentrum. Verplaatsing</w:t>
      </w:r>
      <w:r w:rsidR="00362706" w:rsidRPr="007E344B">
        <w:rPr>
          <w:rFonts w:asciiTheme="minorHAnsi" w:hAnsiTheme="minorHAnsi" w:cstheme="minorHAnsi"/>
          <w:sz w:val="20"/>
          <w:szCs w:val="20"/>
        </w:rPr>
        <w:t>s</w:t>
      </w:r>
      <w:r w:rsidRPr="007E344B">
        <w:rPr>
          <w:rFonts w:asciiTheme="minorHAnsi" w:hAnsiTheme="minorHAnsi" w:cstheme="minorHAnsi"/>
          <w:sz w:val="20"/>
          <w:szCs w:val="20"/>
        </w:rPr>
        <w:t xml:space="preserve">tijd wordt gerekend vanuit de standplaats van het personeelslid of de woonplaats. </w:t>
      </w:r>
    </w:p>
    <w:p w14:paraId="2D6E1C84" w14:textId="77777777" w:rsidR="00D25A3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bestuur draagt de kosten voor de deelname aan de opgelegde vormingsactiviteiten. Tot die kosten behoren ook de kosten voor de verplaatsing </w:t>
      </w:r>
      <w:r w:rsidR="001B1EA3" w:rsidRPr="007E344B">
        <w:rPr>
          <w:rFonts w:asciiTheme="minorHAnsi" w:hAnsiTheme="minorHAnsi" w:cstheme="minorHAnsi"/>
          <w:sz w:val="20"/>
          <w:szCs w:val="20"/>
        </w:rPr>
        <w:t xml:space="preserve">(inclusief eventueel kosten parkeren) </w:t>
      </w:r>
      <w:r w:rsidRPr="007E344B">
        <w:rPr>
          <w:rFonts w:asciiTheme="minorHAnsi" w:hAnsiTheme="minorHAnsi" w:cstheme="minorHAnsi"/>
          <w:sz w:val="20"/>
          <w:szCs w:val="20"/>
        </w:rPr>
        <w:t>naar en van de plaats waar de vormingsactiviteit doorgaat. Het personeelslid dient daartoe de bewijsstukken van de verplaatsingskosten in.</w:t>
      </w:r>
    </w:p>
    <w:p w14:paraId="7448BB35" w14:textId="77777777" w:rsidR="001D6A23" w:rsidRPr="007E344B" w:rsidRDefault="001D6A23" w:rsidP="00176119">
      <w:pPr>
        <w:pStyle w:val="artikeltekst"/>
        <w:spacing w:before="0" w:after="0"/>
        <w:ind w:left="0"/>
        <w:jc w:val="left"/>
        <w:rPr>
          <w:rFonts w:asciiTheme="minorHAnsi" w:hAnsiTheme="minorHAnsi" w:cstheme="minorHAnsi"/>
          <w:sz w:val="20"/>
          <w:szCs w:val="20"/>
        </w:rPr>
      </w:pPr>
    </w:p>
    <w:p w14:paraId="2542D67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Personeelsleden die een toegestane of verplichte vorming volgen die voor meer dan de helft buiten hun uurrooster doorgaat, kunnen door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maximaal 4 werkdagen studieverlof krijgen in functie van de deelname aan examens. Het aantal dagen studieverlof wordt bepaald door de </w:t>
      </w:r>
      <w:r w:rsidR="000B5FA3"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in functie van de gevolgde vorming. Het studieverlof wordt in volledige dagen opgenomen. </w:t>
      </w:r>
    </w:p>
    <w:p w14:paraId="102B6B87" w14:textId="77777777" w:rsidR="004169FF" w:rsidRPr="007E344B" w:rsidRDefault="004169FF" w:rsidP="00176119">
      <w:pPr>
        <w:pStyle w:val="artikeltekst"/>
        <w:spacing w:before="0" w:after="0"/>
        <w:ind w:left="0"/>
        <w:jc w:val="left"/>
        <w:rPr>
          <w:rFonts w:asciiTheme="minorHAnsi" w:hAnsiTheme="minorHAnsi" w:cstheme="minorHAnsi"/>
          <w:sz w:val="20"/>
          <w:szCs w:val="20"/>
        </w:rPr>
      </w:pPr>
    </w:p>
    <w:p w14:paraId="6CC8E60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lastRenderedPageBreak/>
        <w:t>Art. 57</w:t>
      </w:r>
      <w:r w:rsidR="009143D6" w:rsidRPr="007E344B">
        <w:rPr>
          <w:rFonts w:asciiTheme="minorHAnsi" w:hAnsiTheme="minorHAnsi" w:cstheme="minorHAnsi"/>
          <w:b/>
          <w:sz w:val="20"/>
          <w:szCs w:val="20"/>
          <w:u w:val="single"/>
        </w:rPr>
        <w:t>.</w:t>
      </w:r>
    </w:p>
    <w:p w14:paraId="722D2EB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4A655D9F" w14:textId="3FD0A48D" w:rsidR="001C22DD" w:rsidRPr="00237014"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Het personeelslid dat aan een vormingsactiviteit deelneemt, geeft na afloop daarvan aan de </w:t>
      </w:r>
      <w:r w:rsidR="00A91FB2" w:rsidRPr="00237014">
        <w:rPr>
          <w:rFonts w:asciiTheme="minorHAnsi" w:hAnsiTheme="minorHAnsi" w:cstheme="minorHAnsi"/>
          <w:sz w:val="20"/>
          <w:szCs w:val="20"/>
        </w:rPr>
        <w:t xml:space="preserve">personeelsdienst </w:t>
      </w:r>
      <w:r w:rsidRPr="00237014">
        <w:rPr>
          <w:rFonts w:asciiTheme="minorHAnsi" w:hAnsiTheme="minorHAnsi" w:cstheme="minorHAnsi"/>
          <w:sz w:val="20"/>
          <w:szCs w:val="20"/>
        </w:rPr>
        <w:t>een aanwezigheidsattest.</w:t>
      </w:r>
    </w:p>
    <w:p w14:paraId="2DC57973" w14:textId="42458938" w:rsidR="001C22DD" w:rsidRPr="00237014"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Als de vormingsactiviteit afsluit met een proef of een praktische toepassing, wordt het personeelslid geacht daaraan deel te nemen en het resultaat mee te delen aan zijn diensthoofd en aan de </w:t>
      </w:r>
      <w:r w:rsidR="006A76DC" w:rsidRPr="00237014">
        <w:rPr>
          <w:rFonts w:asciiTheme="minorHAnsi" w:hAnsiTheme="minorHAnsi" w:cstheme="minorHAnsi"/>
          <w:sz w:val="20"/>
          <w:szCs w:val="20"/>
        </w:rPr>
        <w:t>algemeen directeur</w:t>
      </w:r>
      <w:r w:rsidRPr="00237014">
        <w:rPr>
          <w:rFonts w:asciiTheme="minorHAnsi" w:hAnsiTheme="minorHAnsi" w:cstheme="minorHAnsi"/>
          <w:sz w:val="20"/>
          <w:szCs w:val="20"/>
        </w:rPr>
        <w:t>.</w:t>
      </w:r>
    </w:p>
    <w:p w14:paraId="0BD0FEB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De mate waarin het personeelslid na deelname aan vormingsactiviteiten in zijn dagelijks</w:t>
      </w:r>
      <w:r w:rsidRPr="007E344B">
        <w:rPr>
          <w:rFonts w:asciiTheme="minorHAnsi" w:hAnsiTheme="minorHAnsi" w:cstheme="minorHAnsi"/>
          <w:sz w:val="20"/>
          <w:szCs w:val="20"/>
        </w:rPr>
        <w:t xml:space="preserve"> werk toepassing maakt van de geleerde vaardigheden of van verworven kennis, is een element in zijn evaluatie.</w:t>
      </w:r>
    </w:p>
    <w:p w14:paraId="6BC815A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75F2C44F"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303" w:name="_Toc198563847"/>
      <w:bookmarkStart w:id="304" w:name="_Toc199238581"/>
      <w:bookmarkStart w:id="305" w:name="_Toc199303329"/>
      <w:bookmarkStart w:id="306" w:name="_Toc199303442"/>
      <w:bookmarkStart w:id="307" w:name="_Toc199303756"/>
      <w:bookmarkStart w:id="308" w:name="_Toc221698875"/>
      <w:bookmarkStart w:id="309" w:name="_Toc224959796"/>
      <w:bookmarkStart w:id="310" w:name="_Toc224974600"/>
      <w:bookmarkStart w:id="311" w:name="_Toc487534581"/>
      <w:r w:rsidRPr="007E344B">
        <w:rPr>
          <w:rFonts w:asciiTheme="minorHAnsi" w:hAnsiTheme="minorHAnsi" w:cstheme="minorHAnsi"/>
          <w:snapToGrid w:val="0"/>
          <w:sz w:val="20"/>
          <w:szCs w:val="20"/>
        </w:rPr>
        <w:t>Afdeling II.</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De vormingsplicht</w:t>
      </w:r>
      <w:bookmarkEnd w:id="303"/>
      <w:bookmarkEnd w:id="304"/>
      <w:bookmarkEnd w:id="305"/>
      <w:bookmarkEnd w:id="306"/>
      <w:bookmarkEnd w:id="307"/>
      <w:bookmarkEnd w:id="308"/>
      <w:bookmarkEnd w:id="309"/>
      <w:bookmarkEnd w:id="310"/>
      <w:bookmarkEnd w:id="311"/>
    </w:p>
    <w:p w14:paraId="7D621098" w14:textId="77777777" w:rsidR="001C22DD" w:rsidRPr="007E344B" w:rsidRDefault="001C22DD" w:rsidP="00176119">
      <w:pPr>
        <w:jc w:val="left"/>
        <w:rPr>
          <w:rFonts w:asciiTheme="minorHAnsi" w:hAnsiTheme="minorHAnsi" w:cstheme="minorHAnsi"/>
          <w:sz w:val="20"/>
          <w:szCs w:val="20"/>
        </w:rPr>
      </w:pPr>
    </w:p>
    <w:p w14:paraId="362387D6"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58</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w:t>
      </w:r>
      <w:r w:rsidR="00766412" w:rsidRPr="007E344B">
        <w:rPr>
          <w:rFonts w:asciiTheme="minorHAnsi" w:hAnsiTheme="minorHAnsi" w:cstheme="minorHAnsi"/>
          <w:sz w:val="20"/>
          <w:szCs w:val="20"/>
        </w:rPr>
        <w:t xml:space="preserve">dat in dienst treedt </w:t>
      </w:r>
      <w:r w:rsidRPr="007E344B">
        <w:rPr>
          <w:rFonts w:asciiTheme="minorHAnsi" w:hAnsiTheme="minorHAnsi" w:cstheme="minorHAnsi"/>
          <w:sz w:val="20"/>
          <w:szCs w:val="20"/>
        </w:rPr>
        <w:t xml:space="preserve">neemt deel aan een leertraject dat zijn integratie in het bestuur </w:t>
      </w:r>
    </w:p>
    <w:p w14:paraId="0C1EF6E2"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en zijn inwerking in de functie bevordert. Het leertraject bestaat uit:</w:t>
      </w:r>
    </w:p>
    <w:p w14:paraId="1AF20349" w14:textId="77777777" w:rsidR="001C22DD" w:rsidRPr="007E344B" w:rsidRDefault="001C22DD" w:rsidP="00176119">
      <w:pPr>
        <w:jc w:val="left"/>
        <w:rPr>
          <w:rFonts w:asciiTheme="minorHAnsi" w:hAnsiTheme="minorHAnsi" w:cstheme="minorHAnsi"/>
          <w:sz w:val="20"/>
          <w:szCs w:val="20"/>
        </w:rPr>
      </w:pPr>
    </w:p>
    <w:p w14:paraId="5174D06D"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 xml:space="preserve">een introductiepakket </w:t>
      </w:r>
      <w:r w:rsidR="001B1EA3" w:rsidRPr="007E344B">
        <w:rPr>
          <w:rFonts w:asciiTheme="minorHAnsi" w:hAnsiTheme="minorHAnsi" w:cstheme="minorHAnsi"/>
          <w:sz w:val="20"/>
          <w:szCs w:val="20"/>
        </w:rPr>
        <w:t xml:space="preserve">over de werking van het </w:t>
      </w:r>
      <w:r w:rsidRPr="007E344B">
        <w:rPr>
          <w:rFonts w:asciiTheme="minorHAnsi" w:hAnsiTheme="minorHAnsi" w:cstheme="minorHAnsi"/>
          <w:sz w:val="20"/>
          <w:szCs w:val="20"/>
        </w:rPr>
        <w:t>bestuur;</w:t>
      </w:r>
    </w:p>
    <w:p w14:paraId="096CB553"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kennismaking met de wetgeving/procedures/technieken die eigen zijn aan de functie en aan de dienst waarvan de functie deel uitmaakt;</w:t>
      </w:r>
    </w:p>
    <w:p w14:paraId="2A74EED2"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kennismaking met de rechtspositieregeling;</w:t>
      </w:r>
    </w:p>
    <w:p w14:paraId="62FAB492"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deontologie</w:t>
      </w:r>
    </w:p>
    <w:p w14:paraId="46EE2D6A" w14:textId="77777777" w:rsidR="001C22DD" w:rsidRPr="007E344B" w:rsidRDefault="001C22DD" w:rsidP="00176119">
      <w:pPr>
        <w:numPr>
          <w:ilvl w:val="0"/>
          <w:numId w:val="6"/>
        </w:numPr>
        <w:tabs>
          <w:tab w:val="clear" w:pos="2880"/>
          <w:tab w:val="num" w:pos="2160"/>
        </w:tabs>
        <w:ind w:left="2160"/>
        <w:jc w:val="left"/>
        <w:rPr>
          <w:rFonts w:asciiTheme="minorHAnsi" w:hAnsiTheme="minorHAnsi" w:cstheme="minorHAnsi"/>
          <w:sz w:val="20"/>
          <w:szCs w:val="20"/>
        </w:rPr>
      </w:pPr>
      <w:r w:rsidRPr="007E344B">
        <w:rPr>
          <w:rFonts w:asciiTheme="minorHAnsi" w:hAnsiTheme="minorHAnsi" w:cstheme="minorHAnsi"/>
          <w:sz w:val="20"/>
          <w:szCs w:val="20"/>
        </w:rPr>
        <w:t>arbeidsreglement en veiligheidsaspecten</w:t>
      </w:r>
    </w:p>
    <w:p w14:paraId="3A511652" w14:textId="77777777" w:rsidR="001A4E67" w:rsidRPr="007E344B" w:rsidRDefault="001A4E67" w:rsidP="00176119">
      <w:pPr>
        <w:ind w:left="2160"/>
        <w:jc w:val="left"/>
        <w:rPr>
          <w:rFonts w:asciiTheme="minorHAnsi" w:hAnsiTheme="minorHAnsi" w:cstheme="minorHAnsi"/>
          <w:sz w:val="20"/>
          <w:szCs w:val="20"/>
        </w:rPr>
      </w:pPr>
    </w:p>
    <w:p w14:paraId="53D2275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Deze vorming kan o.a. bestaan uit het doornemen van een onthaalbrochure waarin de werking van het bestuur wordt toegelicht.</w:t>
      </w:r>
    </w:p>
    <w:p w14:paraId="403B6555" w14:textId="77777777" w:rsidR="001C22DD" w:rsidRPr="007E344B" w:rsidRDefault="001C22DD" w:rsidP="00176119">
      <w:pPr>
        <w:jc w:val="left"/>
        <w:rPr>
          <w:rFonts w:asciiTheme="minorHAnsi" w:hAnsiTheme="minorHAnsi" w:cstheme="minorHAnsi"/>
          <w:sz w:val="20"/>
          <w:szCs w:val="20"/>
        </w:rPr>
      </w:pPr>
    </w:p>
    <w:p w14:paraId="41AB40F9"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59</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Het personeelslid kan verplicht worden om vorming te volgen</w:t>
      </w:r>
    </w:p>
    <w:p w14:paraId="61E87B27"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2EC97A2F"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kennis te nemen van nieuwe wetgeving en nieuwe inzichten met betrekking tot zijn functie of dienst;</w:t>
      </w:r>
    </w:p>
    <w:p w14:paraId="02612FF3"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vertrouwd te worden met nieuwe informaticatoepassingen;</w:t>
      </w:r>
    </w:p>
    <w:p w14:paraId="65792CB4"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na herplaatsing of bevordering, om zich in te werken in de nieuwe functie;</w:t>
      </w:r>
    </w:p>
    <w:p w14:paraId="74B4F4C5"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vertrouwd te worden met het gebruik van nieuwe materialen;</w:t>
      </w:r>
    </w:p>
    <w:p w14:paraId="5D1F1251"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als onderdeel van een verbeterplan voor de werking van de dienst;</w:t>
      </w:r>
    </w:p>
    <w:p w14:paraId="0C0E84DF" w14:textId="77777777" w:rsidR="001C22DD" w:rsidRPr="007E344B" w:rsidRDefault="001C22DD" w:rsidP="00504AD6">
      <w:pPr>
        <w:numPr>
          <w:ilvl w:val="0"/>
          <w:numId w:val="23"/>
        </w:numPr>
        <w:jc w:val="left"/>
        <w:rPr>
          <w:rFonts w:asciiTheme="minorHAnsi" w:hAnsiTheme="minorHAnsi" w:cstheme="minorHAnsi"/>
          <w:sz w:val="20"/>
          <w:szCs w:val="20"/>
        </w:rPr>
      </w:pPr>
      <w:r w:rsidRPr="007E344B">
        <w:rPr>
          <w:rFonts w:asciiTheme="minorHAnsi" w:hAnsiTheme="minorHAnsi" w:cstheme="minorHAnsi"/>
          <w:sz w:val="20"/>
          <w:szCs w:val="20"/>
        </w:rPr>
        <w:t>om het individueel functioneren op het vlak van kennis of vaardigheden te verbeteren.</w:t>
      </w:r>
    </w:p>
    <w:p w14:paraId="240C1184"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7E08B8C3"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60</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Met behoud van de toepassing van de gevolgen van de evaluatie wordt aan het personeelslid met een ongunstige </w:t>
      </w:r>
    </w:p>
    <w:p w14:paraId="2FA4F971"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evaluatie tijdens de loopbaan vorming aangeboden, die afgestemd is op de vastgestelde behoeften.</w:t>
      </w:r>
    </w:p>
    <w:p w14:paraId="67022D67" w14:textId="77777777" w:rsidR="001C22DD" w:rsidRPr="007E344B" w:rsidRDefault="001C22DD" w:rsidP="00176119">
      <w:pPr>
        <w:pStyle w:val="BodyText21"/>
        <w:tabs>
          <w:tab w:val="left" w:pos="720"/>
          <w:tab w:val="left" w:pos="1134"/>
          <w:tab w:val="left" w:pos="2160"/>
        </w:tabs>
        <w:rPr>
          <w:rFonts w:asciiTheme="minorHAnsi" w:hAnsiTheme="minorHAnsi" w:cstheme="minorHAnsi"/>
          <w:sz w:val="20"/>
        </w:rPr>
      </w:pPr>
    </w:p>
    <w:p w14:paraId="5994C1F3"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61</w:t>
      </w:r>
      <w:r w:rsidR="009143D6" w:rsidRPr="007E344B">
        <w:rPr>
          <w:rFonts w:asciiTheme="minorHAnsi" w:hAnsiTheme="minorHAnsi" w:cstheme="minorHAnsi"/>
          <w:b/>
          <w:sz w:val="20"/>
          <w:szCs w:val="20"/>
          <w:u w:val="single"/>
        </w:rPr>
        <w:t>.</w:t>
      </w:r>
    </w:p>
    <w:p w14:paraId="3AE178F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76E9A471" w14:textId="77777777" w:rsidR="001C22DD" w:rsidRPr="007E344B" w:rsidRDefault="001C22DD" w:rsidP="00176119">
      <w:pPr>
        <w:pStyle w:val="BodyText21"/>
        <w:tabs>
          <w:tab w:val="left" w:pos="709"/>
          <w:tab w:val="left" w:pos="1418"/>
        </w:tabs>
        <w:ind w:left="696" w:hanging="696"/>
        <w:rPr>
          <w:rFonts w:asciiTheme="minorHAnsi" w:hAnsiTheme="minorHAnsi" w:cstheme="minorHAnsi"/>
          <w:sz w:val="20"/>
        </w:rPr>
      </w:pPr>
      <w:r w:rsidRPr="007E344B">
        <w:rPr>
          <w:rFonts w:asciiTheme="minorHAnsi" w:hAnsiTheme="minorHAnsi" w:cstheme="minorHAnsi"/>
          <w:sz w:val="20"/>
        </w:rPr>
        <w:t>§1.</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De verplichting om aan vormingsactiviteiten deel te nemen, gaat uit van de </w:t>
      </w:r>
      <w:r w:rsidR="00205842" w:rsidRPr="007E344B">
        <w:rPr>
          <w:rFonts w:asciiTheme="minorHAnsi" w:hAnsiTheme="minorHAnsi" w:cstheme="minorHAnsi"/>
          <w:sz w:val="20"/>
        </w:rPr>
        <w:t>algemeen directeur</w:t>
      </w:r>
      <w:r w:rsidRPr="007E344B">
        <w:rPr>
          <w:rFonts w:asciiTheme="minorHAnsi" w:hAnsiTheme="minorHAnsi" w:cstheme="minorHAnsi"/>
          <w:sz w:val="20"/>
        </w:rPr>
        <w:t>.</w:t>
      </w:r>
    </w:p>
    <w:p w14:paraId="7C567CA8" w14:textId="77777777" w:rsidR="001C22DD" w:rsidRPr="007E344B" w:rsidRDefault="001C22DD" w:rsidP="00176119">
      <w:pPr>
        <w:pStyle w:val="BodyText21"/>
        <w:tabs>
          <w:tab w:val="left" w:pos="720"/>
          <w:tab w:val="left" w:pos="1134"/>
          <w:tab w:val="left" w:pos="1440"/>
          <w:tab w:val="left" w:pos="2160"/>
        </w:tabs>
        <w:ind w:left="720" w:hanging="720"/>
        <w:rPr>
          <w:rFonts w:asciiTheme="minorHAnsi" w:hAnsiTheme="minorHAnsi" w:cstheme="minorHAnsi"/>
          <w:sz w:val="20"/>
        </w:rPr>
      </w:pPr>
    </w:p>
    <w:p w14:paraId="1CF931BE"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§2.</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Met uitzondering van overmacht kunnen de personeelsleden van de verplichting tot deelname aan de opgelegde </w:t>
      </w:r>
    </w:p>
    <w:p w14:paraId="1EF6117B"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vormingsactiviteit vrijgesteld worden als daar ernstige redenen voor zijn. Het personeelslid dat meent een ernstige reden te </w:t>
      </w:r>
    </w:p>
    <w:p w14:paraId="61094BC9"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hebben voor een vrijstelling van de verplichte deelname, vraagt die vrijstelling ten laatste vijf werkdagen voor de </w:t>
      </w:r>
    </w:p>
    <w:p w14:paraId="3CAD4F63" w14:textId="77777777" w:rsidR="0084258C"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vormingsactiviteit aan bij de vormingsverantwoordelijke. De </w:t>
      </w:r>
      <w:r w:rsidR="00205842"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beslist of die vrijstelling toegekend wordt. </w:t>
      </w:r>
    </w:p>
    <w:p w14:paraId="5FCB5BFC" w14:textId="77777777" w:rsidR="0086425A" w:rsidRPr="007E344B" w:rsidRDefault="0086425A" w:rsidP="00176119">
      <w:pPr>
        <w:pStyle w:val="BodyText21"/>
        <w:tabs>
          <w:tab w:val="left" w:pos="709"/>
          <w:tab w:val="left" w:pos="2160"/>
        </w:tabs>
        <w:ind w:left="696" w:hanging="696"/>
        <w:rPr>
          <w:rFonts w:asciiTheme="minorHAnsi" w:hAnsiTheme="minorHAnsi" w:cstheme="minorHAnsi"/>
          <w:sz w:val="20"/>
        </w:rPr>
      </w:pPr>
    </w:p>
    <w:p w14:paraId="1794B647" w14:textId="77777777" w:rsidR="0086425A"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§3.</w:t>
      </w:r>
      <w:r w:rsidR="0086425A" w:rsidRPr="007E344B">
        <w:rPr>
          <w:rFonts w:asciiTheme="minorHAnsi" w:hAnsiTheme="minorHAnsi" w:cstheme="minorHAnsi"/>
          <w:sz w:val="20"/>
        </w:rPr>
        <w:t xml:space="preserve"> </w:t>
      </w:r>
      <w:r w:rsidRPr="007E344B">
        <w:rPr>
          <w:rFonts w:asciiTheme="minorHAnsi" w:hAnsiTheme="minorHAnsi" w:cstheme="minorHAnsi"/>
          <w:sz w:val="20"/>
        </w:rPr>
        <w:t xml:space="preserve">Het personeelslid krijgt voor alle interne of externe vormingsactiviteiten waaraan het deelneemt op uitdrukkelijk verzoek </w:t>
      </w:r>
    </w:p>
    <w:p w14:paraId="3F219291" w14:textId="77777777" w:rsidR="001C22DD" w:rsidRPr="007E344B" w:rsidRDefault="001C22DD" w:rsidP="00176119">
      <w:pPr>
        <w:pStyle w:val="BodyText21"/>
        <w:tabs>
          <w:tab w:val="left" w:pos="709"/>
          <w:tab w:val="left" w:pos="2160"/>
        </w:tabs>
        <w:ind w:left="696" w:hanging="696"/>
        <w:rPr>
          <w:rFonts w:asciiTheme="minorHAnsi" w:hAnsiTheme="minorHAnsi" w:cstheme="minorHAnsi"/>
          <w:sz w:val="20"/>
        </w:rPr>
      </w:pPr>
      <w:r w:rsidRPr="007E344B">
        <w:rPr>
          <w:rFonts w:asciiTheme="minorHAnsi" w:hAnsiTheme="minorHAnsi" w:cstheme="minorHAnsi"/>
          <w:sz w:val="20"/>
        </w:rPr>
        <w:t xml:space="preserve">van de </w:t>
      </w:r>
      <w:r w:rsidR="00205842" w:rsidRPr="007E344B">
        <w:rPr>
          <w:rFonts w:asciiTheme="minorHAnsi" w:hAnsiTheme="minorHAnsi" w:cstheme="minorHAnsi"/>
          <w:sz w:val="20"/>
        </w:rPr>
        <w:t>algemeen directeur</w:t>
      </w:r>
      <w:r w:rsidRPr="007E344B">
        <w:rPr>
          <w:rFonts w:asciiTheme="minorHAnsi" w:hAnsiTheme="minorHAnsi" w:cstheme="minorHAnsi"/>
          <w:sz w:val="20"/>
        </w:rPr>
        <w:t>, dienstvrijstelling en de periodes van afwezigheid worden gelijkgesteld met dienstactiviteit.</w:t>
      </w:r>
    </w:p>
    <w:p w14:paraId="0600972D" w14:textId="77777777" w:rsidR="00BC2F68" w:rsidRPr="007E344B" w:rsidRDefault="00BC2F68" w:rsidP="00176119">
      <w:pPr>
        <w:pStyle w:val="BodyText21"/>
        <w:tabs>
          <w:tab w:val="left" w:pos="709"/>
          <w:tab w:val="left" w:pos="2160"/>
        </w:tabs>
        <w:ind w:left="696" w:hanging="696"/>
        <w:rPr>
          <w:rFonts w:asciiTheme="minorHAnsi" w:hAnsiTheme="minorHAnsi" w:cstheme="minorHAnsi"/>
          <w:sz w:val="20"/>
        </w:rPr>
      </w:pPr>
    </w:p>
    <w:p w14:paraId="5FB44C4C"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312" w:name="_Toc198563848"/>
      <w:bookmarkStart w:id="313" w:name="_Toc199238582"/>
      <w:bookmarkStart w:id="314" w:name="_Toc199303330"/>
      <w:bookmarkStart w:id="315" w:name="_Toc199303443"/>
      <w:bookmarkStart w:id="316" w:name="_Toc199303757"/>
      <w:bookmarkStart w:id="317" w:name="_Toc221698876"/>
      <w:bookmarkStart w:id="318" w:name="_Toc224959797"/>
      <w:bookmarkStart w:id="319" w:name="_Toc224974601"/>
      <w:bookmarkStart w:id="320" w:name="_Toc487534582"/>
      <w:r w:rsidRPr="007E344B">
        <w:rPr>
          <w:rFonts w:asciiTheme="minorHAnsi" w:hAnsiTheme="minorHAnsi" w:cstheme="minorHAnsi"/>
          <w:snapToGrid w:val="0"/>
          <w:sz w:val="20"/>
          <w:szCs w:val="20"/>
        </w:rPr>
        <w:t>Afdeling III.</w:t>
      </w:r>
      <w:r w:rsidR="0086425A" w:rsidRPr="007E344B">
        <w:rPr>
          <w:rFonts w:asciiTheme="minorHAnsi" w:hAnsiTheme="minorHAnsi" w:cstheme="minorHAnsi"/>
          <w:snapToGrid w:val="0"/>
          <w:sz w:val="20"/>
          <w:szCs w:val="20"/>
        </w:rPr>
        <w:t xml:space="preserve"> </w:t>
      </w:r>
      <w:r w:rsidR="00A228B9"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Het vormingsrecht</w:t>
      </w:r>
      <w:bookmarkEnd w:id="312"/>
      <w:bookmarkEnd w:id="313"/>
      <w:bookmarkEnd w:id="314"/>
      <w:bookmarkEnd w:id="315"/>
      <w:bookmarkEnd w:id="316"/>
      <w:bookmarkEnd w:id="317"/>
      <w:bookmarkEnd w:id="318"/>
      <w:bookmarkEnd w:id="319"/>
      <w:bookmarkEnd w:id="320"/>
    </w:p>
    <w:p w14:paraId="22DFED3B" w14:textId="77777777" w:rsidR="001C22DD" w:rsidRPr="007E344B" w:rsidRDefault="001C22DD" w:rsidP="00176119">
      <w:pPr>
        <w:jc w:val="left"/>
        <w:rPr>
          <w:rFonts w:asciiTheme="minorHAnsi" w:hAnsiTheme="minorHAnsi" w:cstheme="minorHAnsi"/>
          <w:sz w:val="20"/>
          <w:szCs w:val="20"/>
        </w:rPr>
      </w:pPr>
    </w:p>
    <w:p w14:paraId="039CC050" w14:textId="77777777" w:rsidR="004169FF" w:rsidRPr="00237014" w:rsidRDefault="001C22DD" w:rsidP="00176119">
      <w:pPr>
        <w:tabs>
          <w:tab w:val="left" w:pos="720"/>
          <w:tab w:val="left" w:pos="1440"/>
        </w:tabs>
        <w:ind w:left="1440" w:hanging="1440"/>
        <w:jc w:val="left"/>
        <w:rPr>
          <w:rFonts w:asciiTheme="minorHAnsi" w:hAnsiTheme="minorHAnsi" w:cstheme="minorHAnsi"/>
          <w:snapToGrid w:val="0"/>
          <w:sz w:val="20"/>
          <w:szCs w:val="20"/>
        </w:rPr>
      </w:pPr>
      <w:r w:rsidRPr="007E344B">
        <w:rPr>
          <w:rFonts w:asciiTheme="minorHAnsi" w:hAnsiTheme="minorHAnsi" w:cstheme="minorHAnsi"/>
          <w:b/>
          <w:sz w:val="20"/>
          <w:szCs w:val="20"/>
          <w:u w:val="single"/>
        </w:rPr>
        <w:t>Art. 62</w:t>
      </w:r>
      <w:r w:rsidR="00A228B9" w:rsidRPr="00237014">
        <w:rPr>
          <w:rFonts w:asciiTheme="minorHAnsi" w:hAnsiTheme="minorHAnsi" w:cstheme="minorHAnsi"/>
          <w:b/>
          <w:sz w:val="20"/>
          <w:szCs w:val="20"/>
          <w:u w:val="single"/>
        </w:rPr>
        <w:t>.</w:t>
      </w:r>
      <w:r w:rsidR="004169FF" w:rsidRPr="00237014">
        <w:rPr>
          <w:rFonts w:asciiTheme="minorHAnsi" w:hAnsiTheme="minorHAnsi" w:cstheme="minorHAnsi"/>
          <w:sz w:val="20"/>
          <w:szCs w:val="20"/>
        </w:rPr>
        <w:t xml:space="preserve"> </w:t>
      </w:r>
      <w:r w:rsidRPr="00237014">
        <w:rPr>
          <w:rFonts w:asciiTheme="minorHAnsi" w:hAnsiTheme="minorHAnsi" w:cstheme="minorHAnsi"/>
          <w:sz w:val="20"/>
          <w:szCs w:val="20"/>
        </w:rPr>
        <w:t xml:space="preserve">Het personeelslid dat wil deelnemen aan een vormingsactiviteit vraagt daartoe </w:t>
      </w:r>
      <w:r w:rsidRPr="00237014">
        <w:rPr>
          <w:rFonts w:asciiTheme="minorHAnsi" w:hAnsiTheme="minorHAnsi" w:cstheme="minorHAnsi"/>
          <w:snapToGrid w:val="0"/>
          <w:sz w:val="20"/>
          <w:szCs w:val="20"/>
        </w:rPr>
        <w:t xml:space="preserve">toestemming aan de </w:t>
      </w:r>
    </w:p>
    <w:p w14:paraId="2F8A624E" w14:textId="00ADF493" w:rsidR="001C22DD" w:rsidRPr="00237014" w:rsidRDefault="00CD459C" w:rsidP="00CD459C">
      <w:pPr>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algemeen directeur </w:t>
      </w:r>
      <w:r w:rsidR="001C22DD" w:rsidRPr="00237014">
        <w:rPr>
          <w:rFonts w:asciiTheme="minorHAnsi" w:hAnsiTheme="minorHAnsi" w:cstheme="minorHAnsi"/>
          <w:snapToGrid w:val="0"/>
          <w:sz w:val="20"/>
          <w:szCs w:val="20"/>
        </w:rPr>
        <w:t>via zijn diensthoofd via een formulier vormingsaanvraag. Het personeelslid</w:t>
      </w:r>
      <w:r w:rsidRPr="00237014">
        <w:rPr>
          <w:rFonts w:asciiTheme="minorHAnsi" w:hAnsiTheme="minorHAnsi" w:cstheme="minorHAnsi"/>
          <w:snapToGrid w:val="0"/>
          <w:sz w:val="20"/>
          <w:szCs w:val="20"/>
        </w:rPr>
        <w:t xml:space="preserve"> </w:t>
      </w:r>
      <w:r w:rsidR="001C22DD" w:rsidRPr="00237014">
        <w:rPr>
          <w:rFonts w:asciiTheme="minorHAnsi" w:hAnsiTheme="minorHAnsi" w:cstheme="minorHAnsi"/>
          <w:snapToGrid w:val="0"/>
          <w:sz w:val="20"/>
          <w:szCs w:val="20"/>
        </w:rPr>
        <w:t>motiveert zijn aanvraag.</w:t>
      </w:r>
    </w:p>
    <w:p w14:paraId="6AEA0860" w14:textId="2C8C6CF7"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Het diensthoofd neemt kennis van de vormingsaanvraag, geeft er een advies over en bezorgt de vormingsaanvraag onmiddellijk aan de </w:t>
      </w:r>
      <w:r w:rsidR="008A1481"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w:t>
      </w:r>
    </w:p>
    <w:p w14:paraId="2F503400" w14:textId="223D171A" w:rsidR="001C22DD" w:rsidRPr="00237014" w:rsidRDefault="001C22DD" w:rsidP="00176119">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 xml:space="preserve">De </w:t>
      </w:r>
      <w:r w:rsidR="008A1481" w:rsidRPr="00237014">
        <w:rPr>
          <w:rFonts w:asciiTheme="minorHAnsi" w:hAnsiTheme="minorHAnsi" w:cstheme="minorHAnsi"/>
          <w:snapToGrid w:val="0"/>
          <w:sz w:val="20"/>
          <w:szCs w:val="20"/>
        </w:rPr>
        <w:t>algemeen directeur</w:t>
      </w:r>
      <w:r w:rsidRPr="00237014">
        <w:rPr>
          <w:rFonts w:asciiTheme="minorHAnsi" w:hAnsiTheme="minorHAnsi" w:cstheme="minorHAnsi"/>
          <w:snapToGrid w:val="0"/>
          <w:sz w:val="20"/>
          <w:szCs w:val="20"/>
        </w:rPr>
        <w:t xml:space="preserve"> toetst de aanvraag aan de vastgestelde vormingsbehoeften, de planning en de beschikbare middelen. Hij overlegt daarover zo nodig met de leidinggevende en het personeelslid.</w:t>
      </w:r>
    </w:p>
    <w:p w14:paraId="32E7B7D9" w14:textId="1CABF77C"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De </w:t>
      </w:r>
      <w:r w:rsidR="00916C3A" w:rsidRPr="00237014">
        <w:rPr>
          <w:rFonts w:asciiTheme="minorHAnsi" w:hAnsiTheme="minorHAnsi" w:cstheme="minorHAnsi"/>
          <w:sz w:val="20"/>
          <w:szCs w:val="20"/>
        </w:rPr>
        <w:t>algemeen directeur</w:t>
      </w:r>
      <w:r w:rsidRPr="00237014">
        <w:rPr>
          <w:rFonts w:asciiTheme="minorHAnsi" w:hAnsiTheme="minorHAnsi" w:cstheme="minorHAnsi"/>
          <w:sz w:val="20"/>
          <w:szCs w:val="20"/>
        </w:rPr>
        <w:t xml:space="preserve"> beslist over</w:t>
      </w:r>
      <w:r w:rsidRPr="007E344B">
        <w:rPr>
          <w:rFonts w:asciiTheme="minorHAnsi" w:hAnsiTheme="minorHAnsi" w:cstheme="minorHAnsi"/>
          <w:sz w:val="20"/>
          <w:szCs w:val="20"/>
        </w:rPr>
        <w:t xml:space="preserve"> de toestemming of de weigering. Hij motiveert zijn beslissing.</w:t>
      </w:r>
    </w:p>
    <w:p w14:paraId="7E84BD1F" w14:textId="77777777" w:rsidR="001C22DD" w:rsidRDefault="001C22DD" w:rsidP="00176119">
      <w:pPr>
        <w:jc w:val="left"/>
        <w:rPr>
          <w:rFonts w:asciiTheme="minorHAnsi" w:hAnsiTheme="minorHAnsi" w:cstheme="minorHAnsi"/>
          <w:sz w:val="20"/>
          <w:szCs w:val="20"/>
        </w:rPr>
      </w:pPr>
    </w:p>
    <w:p w14:paraId="5B10F2FA" w14:textId="77777777" w:rsidR="00237014" w:rsidRDefault="00237014" w:rsidP="00176119">
      <w:pPr>
        <w:jc w:val="left"/>
        <w:rPr>
          <w:rFonts w:asciiTheme="minorHAnsi" w:hAnsiTheme="minorHAnsi" w:cstheme="minorHAnsi"/>
          <w:sz w:val="20"/>
          <w:szCs w:val="20"/>
        </w:rPr>
      </w:pPr>
    </w:p>
    <w:p w14:paraId="06325C5D" w14:textId="77777777" w:rsidR="00237014" w:rsidRPr="007E344B" w:rsidRDefault="00237014" w:rsidP="00176119">
      <w:pPr>
        <w:jc w:val="left"/>
        <w:rPr>
          <w:rFonts w:asciiTheme="minorHAnsi" w:hAnsiTheme="minorHAnsi" w:cstheme="minorHAnsi"/>
          <w:sz w:val="20"/>
          <w:szCs w:val="20"/>
        </w:rPr>
      </w:pPr>
    </w:p>
    <w:p w14:paraId="45583E6E"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lastRenderedPageBreak/>
        <w:t>Art. 63</w:t>
      </w:r>
      <w:r w:rsidR="009143D6" w:rsidRPr="007E344B">
        <w:rPr>
          <w:rFonts w:asciiTheme="minorHAnsi" w:hAnsiTheme="minorHAnsi" w:cstheme="minorHAnsi"/>
          <w:b/>
          <w:sz w:val="20"/>
          <w:szCs w:val="20"/>
          <w:u w:val="single"/>
        </w:rPr>
        <w:t>.</w:t>
      </w:r>
    </w:p>
    <w:p w14:paraId="655FD8A7"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29075E94" w14:textId="77777777" w:rsidR="001C22DD" w:rsidRPr="007E344B" w:rsidRDefault="00BC2F68" w:rsidP="00BC2F68">
      <w:pPr>
        <w:pStyle w:val="BodyText21"/>
        <w:tabs>
          <w:tab w:val="left" w:pos="426"/>
        </w:tabs>
        <w:ind w:left="426" w:hanging="426"/>
        <w:rPr>
          <w:rFonts w:asciiTheme="minorHAnsi" w:hAnsiTheme="minorHAnsi" w:cstheme="minorHAnsi"/>
          <w:sz w:val="20"/>
        </w:rPr>
      </w:pPr>
      <w:r w:rsidRPr="007E344B">
        <w:rPr>
          <w:rFonts w:asciiTheme="minorHAnsi" w:hAnsiTheme="minorHAnsi" w:cstheme="minorHAnsi"/>
          <w:sz w:val="20"/>
        </w:rPr>
        <w:t xml:space="preserve">§1. </w:t>
      </w:r>
      <w:r w:rsidR="001C22DD" w:rsidRPr="007E344B">
        <w:rPr>
          <w:rFonts w:asciiTheme="minorHAnsi" w:hAnsiTheme="minorHAnsi" w:cstheme="minorHAnsi"/>
          <w:sz w:val="20"/>
        </w:rPr>
        <w:t>De toestemming voor deelname aan een vormingsactiviteit kan geweigerd worden op</w:t>
      </w:r>
      <w:r w:rsidRPr="007E344B">
        <w:rPr>
          <w:rFonts w:asciiTheme="minorHAnsi" w:hAnsiTheme="minorHAnsi" w:cstheme="minorHAnsi"/>
          <w:sz w:val="20"/>
        </w:rPr>
        <w:t xml:space="preserve"> grond van de volgende algemene </w:t>
      </w:r>
      <w:r w:rsidR="001C22DD" w:rsidRPr="007E344B">
        <w:rPr>
          <w:rFonts w:asciiTheme="minorHAnsi" w:hAnsiTheme="minorHAnsi" w:cstheme="minorHAnsi"/>
          <w:sz w:val="20"/>
        </w:rPr>
        <w:t>criteria:</w:t>
      </w:r>
    </w:p>
    <w:p w14:paraId="1AC41A6D" w14:textId="77777777" w:rsidR="001C22DD" w:rsidRPr="007E344B" w:rsidRDefault="001C22DD" w:rsidP="00BC2F68">
      <w:pPr>
        <w:pStyle w:val="BodyText21"/>
        <w:numPr>
          <w:ilvl w:val="0"/>
          <w:numId w:val="7"/>
        </w:numPr>
        <w:tabs>
          <w:tab w:val="clear" w:pos="2520"/>
          <w:tab w:val="left" w:pos="720"/>
          <w:tab w:val="left" w:pos="1701"/>
        </w:tabs>
        <w:ind w:left="1701" w:hanging="283"/>
        <w:rPr>
          <w:rFonts w:asciiTheme="minorHAnsi" w:hAnsiTheme="minorHAnsi" w:cstheme="minorHAnsi"/>
          <w:sz w:val="20"/>
        </w:rPr>
      </w:pPr>
      <w:r w:rsidRPr="007E344B">
        <w:rPr>
          <w:rFonts w:asciiTheme="minorHAnsi" w:hAnsiTheme="minorHAnsi" w:cstheme="minorHAnsi"/>
          <w:sz w:val="20"/>
        </w:rPr>
        <w:t>het dienstbelang, met name de minimale personeelsaanwezigheid voor een goede werking van de dienst op het moment dat de vormingsactiviteit doorgaat;</w:t>
      </w:r>
    </w:p>
    <w:p w14:paraId="70368616"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het gebrek aan relevantie of meerwaarde van de aanvraag voor het bestuur</w:t>
      </w:r>
      <w:r w:rsidR="00BC2F68" w:rsidRPr="007E344B">
        <w:rPr>
          <w:rFonts w:asciiTheme="minorHAnsi" w:hAnsiTheme="minorHAnsi" w:cstheme="minorHAnsi"/>
          <w:sz w:val="20"/>
        </w:rPr>
        <w:t xml:space="preserve"> of voor het personeelslid zelf </w:t>
      </w:r>
      <w:r w:rsidRPr="007E344B">
        <w:rPr>
          <w:rFonts w:asciiTheme="minorHAnsi" w:hAnsiTheme="minorHAnsi" w:cstheme="minorHAnsi"/>
          <w:sz w:val="20"/>
        </w:rPr>
        <w:t>dat de aanvraag heeft ingediend;</w:t>
      </w:r>
    </w:p>
    <w:p w14:paraId="76C2E68F"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praktische bezwaren: de vorming strookt niet met de vastgestelde vormingsbehoeften of met de bestaande voorrangsregels; het voorgestelde programma wordt als niet geschikt beschouwd.</w:t>
      </w:r>
    </w:p>
    <w:p w14:paraId="2E1403CC" w14:textId="77777777" w:rsidR="001C22DD" w:rsidRPr="007E344B" w:rsidRDefault="001C22DD" w:rsidP="00BC2F68">
      <w:pPr>
        <w:pStyle w:val="BodyText21"/>
        <w:numPr>
          <w:ilvl w:val="0"/>
          <w:numId w:val="7"/>
        </w:numPr>
        <w:tabs>
          <w:tab w:val="clear" w:pos="2520"/>
          <w:tab w:val="left" w:pos="720"/>
          <w:tab w:val="left" w:pos="1440"/>
          <w:tab w:val="num" w:pos="1701"/>
        </w:tabs>
        <w:ind w:left="1701" w:hanging="283"/>
        <w:rPr>
          <w:rFonts w:asciiTheme="minorHAnsi" w:hAnsiTheme="minorHAnsi" w:cstheme="minorHAnsi"/>
          <w:sz w:val="20"/>
        </w:rPr>
      </w:pPr>
      <w:r w:rsidRPr="007E344B">
        <w:rPr>
          <w:rFonts w:asciiTheme="minorHAnsi" w:hAnsiTheme="minorHAnsi" w:cstheme="minorHAnsi"/>
          <w:sz w:val="20"/>
        </w:rPr>
        <w:t>de prijs, meer bepaald als de aangevraagde vorming een hoge kostprijs heeft, of indien de beschikbare kredieten ontoereikend zijn.</w:t>
      </w:r>
    </w:p>
    <w:p w14:paraId="50E268B9" w14:textId="77777777" w:rsidR="001C22DD" w:rsidRPr="007E344B" w:rsidRDefault="001C22DD" w:rsidP="00176119">
      <w:pPr>
        <w:pStyle w:val="BodyText21"/>
        <w:tabs>
          <w:tab w:val="left" w:pos="720"/>
          <w:tab w:val="left" w:pos="1440"/>
          <w:tab w:val="left" w:pos="2160"/>
        </w:tabs>
        <w:ind w:left="2160"/>
        <w:rPr>
          <w:rFonts w:asciiTheme="minorHAnsi" w:hAnsiTheme="minorHAnsi" w:cstheme="minorHAnsi"/>
          <w:sz w:val="20"/>
        </w:rPr>
      </w:pPr>
    </w:p>
    <w:p w14:paraId="18D86337" w14:textId="77777777" w:rsidR="001C22DD" w:rsidRPr="007E344B" w:rsidRDefault="001C22DD" w:rsidP="00176119">
      <w:pPr>
        <w:pStyle w:val="BodyText21"/>
        <w:tabs>
          <w:tab w:val="left" w:pos="720"/>
          <w:tab w:val="left" w:pos="1440"/>
          <w:tab w:val="left" w:pos="2160"/>
        </w:tabs>
        <w:rPr>
          <w:rFonts w:asciiTheme="minorHAnsi" w:hAnsiTheme="minorHAnsi" w:cstheme="minorHAnsi"/>
          <w:sz w:val="20"/>
        </w:rPr>
      </w:pPr>
      <w:r w:rsidRPr="007E344B">
        <w:rPr>
          <w:rFonts w:asciiTheme="minorHAnsi" w:hAnsiTheme="minorHAnsi" w:cstheme="minorHAnsi"/>
          <w:sz w:val="20"/>
        </w:rPr>
        <w:t>Als de vorming om een van deze redenen geweigerd wordt, kan in overleg met het diensthoofd en het personeelslid een geschikt alternatief aangeboden worden.</w:t>
      </w:r>
    </w:p>
    <w:p w14:paraId="4062FEEF" w14:textId="77777777" w:rsidR="001C22DD" w:rsidRPr="007E344B" w:rsidRDefault="001C22DD" w:rsidP="00176119">
      <w:pPr>
        <w:pStyle w:val="BodyText21"/>
        <w:tabs>
          <w:tab w:val="left" w:pos="720"/>
          <w:tab w:val="left" w:pos="1440"/>
          <w:tab w:val="left" w:pos="2160"/>
        </w:tabs>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30DAFB61"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64</w:t>
      </w:r>
      <w:r w:rsidR="009143D6" w:rsidRPr="007E344B">
        <w:rPr>
          <w:rFonts w:asciiTheme="minorHAnsi" w:hAnsiTheme="minorHAnsi" w:cstheme="minorHAnsi"/>
          <w:b/>
          <w:sz w:val="20"/>
          <w:szCs w:val="20"/>
          <w:u w:val="single"/>
        </w:rPr>
        <w:t>.</w:t>
      </w:r>
      <w:r w:rsidR="0084258C"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dat om ernstige reden niet kan deelnemen aan een aangevraagde en toegestane vormingsactiviteit, </w:t>
      </w:r>
    </w:p>
    <w:p w14:paraId="5BEA88EF" w14:textId="77777777" w:rsidR="0084258C"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deelt dat onmiddellijk mee aan zijn leidinggevende. Het diensthoofd kan een ander personeelslid in de mogelijkheid stellen om </w:t>
      </w:r>
    </w:p>
    <w:p w14:paraId="4F942A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de vorming te volgen. </w:t>
      </w:r>
    </w:p>
    <w:p w14:paraId="02378BEC" w14:textId="77777777" w:rsidR="001C22DD" w:rsidRPr="007E344B" w:rsidRDefault="001C22DD" w:rsidP="00176119">
      <w:pPr>
        <w:pStyle w:val="BodyText21"/>
        <w:tabs>
          <w:tab w:val="left" w:pos="720"/>
          <w:tab w:val="left" w:pos="1440"/>
          <w:tab w:val="left" w:pos="2160"/>
        </w:tabs>
        <w:ind w:left="720"/>
        <w:rPr>
          <w:rFonts w:asciiTheme="minorHAnsi" w:hAnsiTheme="minorHAnsi" w:cstheme="minorHAnsi"/>
          <w:sz w:val="20"/>
        </w:rPr>
      </w:pPr>
    </w:p>
    <w:p w14:paraId="27FF7D41" w14:textId="77777777" w:rsidR="001C22DD" w:rsidRPr="007E344B" w:rsidRDefault="001C22DD" w:rsidP="00176119">
      <w:pPr>
        <w:pStyle w:val="BodyText21"/>
        <w:tabs>
          <w:tab w:val="left" w:pos="720"/>
          <w:tab w:val="left" w:pos="1134"/>
        </w:tabs>
        <w:ind w:left="720"/>
        <w:rPr>
          <w:rFonts w:asciiTheme="minorHAnsi" w:hAnsiTheme="minorHAnsi" w:cstheme="minorHAnsi"/>
          <w:sz w:val="20"/>
        </w:rPr>
      </w:pPr>
      <w:r w:rsidRPr="007E344B">
        <w:rPr>
          <w:rFonts w:asciiTheme="minorHAnsi" w:hAnsiTheme="minorHAnsi" w:cstheme="minorHAnsi"/>
          <w:sz w:val="20"/>
        </w:rPr>
        <w:br w:type="page"/>
      </w:r>
    </w:p>
    <w:p w14:paraId="0F74FA04" w14:textId="77777777" w:rsidR="001C22DD" w:rsidRPr="007E344B" w:rsidRDefault="001C22DD" w:rsidP="00176119">
      <w:pPr>
        <w:pStyle w:val="Kop2"/>
        <w:spacing w:before="0" w:after="0"/>
        <w:jc w:val="left"/>
        <w:rPr>
          <w:rFonts w:asciiTheme="minorHAnsi" w:hAnsiTheme="minorHAnsi" w:cstheme="minorHAnsi"/>
          <w:sz w:val="20"/>
          <w:szCs w:val="20"/>
        </w:rPr>
      </w:pPr>
      <w:bookmarkStart w:id="321" w:name="_Toc198563849"/>
      <w:bookmarkStart w:id="322" w:name="_Toc199238583"/>
      <w:bookmarkStart w:id="323" w:name="_Toc199303331"/>
      <w:bookmarkStart w:id="324" w:name="_Toc199303444"/>
      <w:bookmarkStart w:id="325" w:name="_Toc199303758"/>
      <w:bookmarkStart w:id="326" w:name="_Toc221698877"/>
      <w:bookmarkStart w:id="327" w:name="_Toc224959798"/>
      <w:bookmarkStart w:id="328" w:name="_Toc224974602"/>
      <w:bookmarkStart w:id="329" w:name="_Toc487534583"/>
      <w:r w:rsidRPr="007E344B">
        <w:rPr>
          <w:rFonts w:asciiTheme="minorHAnsi" w:hAnsiTheme="minorHAnsi" w:cstheme="minorHAnsi"/>
          <w:sz w:val="20"/>
          <w:szCs w:val="20"/>
        </w:rPr>
        <w:lastRenderedPageBreak/>
        <w:t>Hoofdstuk VII. De administratieve anciënniteiten van het personeelslid</w:t>
      </w:r>
      <w:bookmarkEnd w:id="321"/>
      <w:bookmarkEnd w:id="322"/>
      <w:bookmarkEnd w:id="323"/>
      <w:bookmarkEnd w:id="324"/>
      <w:bookmarkEnd w:id="325"/>
      <w:bookmarkEnd w:id="326"/>
      <w:bookmarkEnd w:id="327"/>
      <w:bookmarkEnd w:id="328"/>
      <w:bookmarkEnd w:id="329"/>
      <w:r w:rsidRPr="007E344B">
        <w:rPr>
          <w:rFonts w:asciiTheme="minorHAnsi" w:hAnsiTheme="minorHAnsi" w:cstheme="minorHAnsi"/>
          <w:sz w:val="20"/>
          <w:szCs w:val="20"/>
        </w:rPr>
        <w:t xml:space="preserve"> </w:t>
      </w:r>
    </w:p>
    <w:p w14:paraId="15A815F1" w14:textId="77777777" w:rsidR="001C22DD" w:rsidRPr="007E344B" w:rsidRDefault="001C22DD" w:rsidP="00176119">
      <w:pPr>
        <w:pStyle w:val="BodyText21"/>
        <w:rPr>
          <w:rFonts w:asciiTheme="minorHAnsi" w:hAnsiTheme="minorHAnsi" w:cstheme="minorHAnsi"/>
          <w:sz w:val="20"/>
        </w:rPr>
      </w:pPr>
    </w:p>
    <w:p w14:paraId="6C5E71A6" w14:textId="77777777" w:rsidR="001C22DD" w:rsidRPr="007E344B" w:rsidRDefault="004169FF"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65</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napToGrid w:val="0"/>
          <w:sz w:val="20"/>
        </w:rPr>
        <w:t>Met administratieve anciënniteiten worden de anciënniteiten bedoeld die gebruikt worden voor het verloop van de loopbaan.</w:t>
      </w:r>
      <w:r w:rsidRPr="007E344B">
        <w:rPr>
          <w:rFonts w:asciiTheme="minorHAnsi" w:hAnsiTheme="minorHAnsi" w:cstheme="minorHAnsi"/>
          <w:snapToGrid w:val="0"/>
          <w:sz w:val="20"/>
        </w:rPr>
        <w:t xml:space="preserve"> </w:t>
      </w:r>
      <w:r w:rsidR="001C22DD" w:rsidRPr="007E344B">
        <w:rPr>
          <w:rFonts w:asciiTheme="minorHAnsi" w:hAnsiTheme="minorHAnsi" w:cstheme="minorHAnsi"/>
          <w:snapToGrid w:val="0"/>
          <w:sz w:val="20"/>
        </w:rPr>
        <w:t>De</w:t>
      </w:r>
      <w:r w:rsidR="001C22DD" w:rsidRPr="007E344B">
        <w:rPr>
          <w:rFonts w:asciiTheme="minorHAnsi" w:hAnsiTheme="minorHAnsi" w:cstheme="minorHAnsi"/>
          <w:sz w:val="20"/>
        </w:rPr>
        <w:t xml:space="preserve"> volgende administratieve anciënniteiten zijn van toepassing op het personeelslid: </w:t>
      </w:r>
    </w:p>
    <w:p w14:paraId="7E3AE8DC"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graadanciënniteit;</w:t>
      </w:r>
    </w:p>
    <w:p w14:paraId="35042DFE"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niveauanciënniteit;</w:t>
      </w:r>
    </w:p>
    <w:p w14:paraId="7C653CAA"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dienstanciënniteit;</w:t>
      </w:r>
    </w:p>
    <w:p w14:paraId="52D54C54"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schaalanciënniteit.</w:t>
      </w:r>
    </w:p>
    <w:p w14:paraId="5BDE150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graad-, niveau-, en dienstanciënniteit bestaan uit de werkelijke diensten die bij een overheid werden gepresteerd. </w:t>
      </w:r>
    </w:p>
    <w:p w14:paraId="71DA41BA" w14:textId="77777777" w:rsidR="001C22DD"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Onder werkelijke diensten worden alle diensten verstaan die recht geven op het salaris of die, voor het statutaire personeelslid, bij ontstentenis van een salaris gelijkgesteld worden met dienstactiviteit.</w:t>
      </w:r>
    </w:p>
    <w:p w14:paraId="5D186AA3" w14:textId="77777777" w:rsidR="00AC2563" w:rsidRPr="007E344B" w:rsidRDefault="00AC2563"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napToGrid w:val="0"/>
          <w:sz w:val="20"/>
          <w:szCs w:val="20"/>
        </w:rPr>
        <w:t>De periode die de Rijksdienst voor Arbeidsvoorziening erkent als tijdelijke werkloosheid wegens overmacht ten gevolge van de pandemie, veroorzaakt door COVID-19, worden voor de toepassing van dit artikel gelijkgesteld met werkelijke diensten bij een overheid.</w:t>
      </w:r>
    </w:p>
    <w:p w14:paraId="0CBFE8F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ab/>
      </w:r>
    </w:p>
    <w:p w14:paraId="395978AA"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6</w:t>
      </w:r>
      <w:r w:rsidR="004169FF" w:rsidRPr="007E344B">
        <w:rPr>
          <w:rFonts w:asciiTheme="minorHAnsi" w:hAnsiTheme="minorHAnsi" w:cstheme="minorHAnsi"/>
          <w:b/>
          <w:sz w:val="20"/>
          <w:u w:val="single"/>
        </w:rPr>
        <w:t>6</w:t>
      </w:r>
      <w:r w:rsidR="00A228B9" w:rsidRPr="007E344B">
        <w:rPr>
          <w:rFonts w:asciiTheme="minorHAnsi" w:hAnsiTheme="minorHAnsi" w:cstheme="minorHAnsi"/>
          <w:b/>
          <w:sz w:val="20"/>
          <w:u w:val="single"/>
        </w:rPr>
        <w:t>.</w:t>
      </w:r>
      <w:r w:rsidR="004169FF" w:rsidRPr="007E344B">
        <w:rPr>
          <w:rFonts w:asciiTheme="minorHAnsi" w:hAnsiTheme="minorHAnsi" w:cstheme="minorHAnsi"/>
          <w:sz w:val="20"/>
        </w:rPr>
        <w:t xml:space="preserve"> </w:t>
      </w:r>
      <w:r w:rsidRPr="007E344B">
        <w:rPr>
          <w:rFonts w:asciiTheme="minorHAnsi" w:hAnsiTheme="minorHAnsi" w:cstheme="minorHAnsi"/>
          <w:snapToGrid w:val="0"/>
          <w:sz w:val="20"/>
        </w:rPr>
        <w:t xml:space="preserve">De administratieve anciënniteiten, vermeld in artikel 65, tweede lid, 1° tot en met 4°,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14:paraId="3876F44A" w14:textId="77777777" w:rsidR="001C22DD" w:rsidRPr="007E344B" w:rsidRDefault="001C22DD" w:rsidP="00176119">
      <w:pPr>
        <w:pStyle w:val="BodyText21"/>
        <w:rPr>
          <w:rFonts w:asciiTheme="minorHAnsi" w:hAnsiTheme="minorHAnsi" w:cstheme="minorHAnsi"/>
          <w:sz w:val="20"/>
        </w:rPr>
      </w:pPr>
    </w:p>
    <w:p w14:paraId="46868F41" w14:textId="77777777" w:rsidR="001C22DD" w:rsidRPr="007E344B" w:rsidRDefault="004169FF"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Art.67</w:t>
      </w:r>
      <w:r w:rsidR="00A228B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napToGrid w:val="0"/>
          <w:sz w:val="20"/>
        </w:rPr>
        <w:t xml:space="preserve">De graadanciënniteit bestaat uit de werkelijke diensten bij een overheid sinds de datum van de aanstelling op proef in een bepaalde graad of een daarmee vergelijkbare graad. </w:t>
      </w:r>
    </w:p>
    <w:p w14:paraId="3332785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niveauanciënniteit bestaat uit de werkelijke diensten bij een overheid sinds de datum van de aanstelling op proef in een of meer graden van een bepaald niveau of van een daarmee vergelijkbaar niveau. </w:t>
      </w:r>
    </w:p>
    <w:p w14:paraId="323EB51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dienstanciënniteit bestaat uit de werkelijke diensten die gepresteerd zijn bij een overheid in statutair verband als vastbenoemde en op proef benoemde, of in dienst als contractueel personeelslid.</w:t>
      </w:r>
    </w:p>
    <w:p w14:paraId="2AB6CC6A" w14:textId="77777777" w:rsidR="001C22DD" w:rsidRPr="007E344B" w:rsidRDefault="001C22DD" w:rsidP="00176119">
      <w:pPr>
        <w:pStyle w:val="artikelnummer"/>
        <w:keepNext w:val="0"/>
        <w:spacing w:before="0" w:after="0"/>
        <w:jc w:val="left"/>
        <w:rPr>
          <w:rFonts w:asciiTheme="minorHAnsi" w:hAnsiTheme="minorHAnsi" w:cstheme="minorHAnsi"/>
          <w:sz w:val="20"/>
          <w:szCs w:val="20"/>
          <w:lang w:val="nl-NL"/>
        </w:rPr>
      </w:pPr>
    </w:p>
    <w:p w14:paraId="41CCBECC"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68</w:t>
      </w:r>
      <w:r w:rsidR="00A228B9" w:rsidRPr="007E344B">
        <w:rPr>
          <w:rFonts w:asciiTheme="minorHAnsi" w:hAnsiTheme="minorHAnsi" w:cstheme="minorHAnsi"/>
          <w:b/>
          <w:sz w:val="20"/>
          <w:u w:val="single"/>
        </w:rPr>
        <w:t>.</w:t>
      </w:r>
      <w:r w:rsidR="004169FF" w:rsidRPr="007E344B">
        <w:rPr>
          <w:rFonts w:asciiTheme="minorHAnsi" w:hAnsiTheme="minorHAnsi" w:cstheme="minorHAnsi"/>
          <w:b/>
          <w:sz w:val="20"/>
          <w:u w:val="single"/>
        </w:rPr>
        <w:t xml:space="preserve"> </w:t>
      </w:r>
      <w:r w:rsidRPr="007E344B">
        <w:rPr>
          <w:rFonts w:asciiTheme="minorHAnsi" w:hAnsiTheme="minorHAnsi" w:cstheme="minorHAnsi"/>
          <w:snapToGrid w:val="0"/>
          <w:sz w:val="20"/>
        </w:rPr>
        <w:t xml:space="preserve">De schaalanciënniteit is de anciënniteit, verworven bij het bestuur in een bepaalde salarisschaal van de functionele loopbaan van een bepaalde graad. Ze neemt een aanvang op de datum van de aanstelling op proef in die graad, tenzij anders bepaald. </w:t>
      </w:r>
    </w:p>
    <w:p w14:paraId="66C06C1A" w14:textId="77777777" w:rsidR="001C22DD"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diensten die recht geven op een salaris, geven recht op de toekenning van schaalanciënniteit. </w:t>
      </w:r>
    </w:p>
    <w:p w14:paraId="7F001308" w14:textId="77777777" w:rsidR="00AC2563" w:rsidRPr="007E344B" w:rsidRDefault="00AC2563"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napToGrid w:val="0"/>
          <w:sz w:val="20"/>
          <w:szCs w:val="20"/>
        </w:rPr>
        <w:t>Met deze diensten worden de periodes die de Rijksdienst voor Arbeidsvoorziening erkent als tijdelijke werkloosheid wegens overmacht ten gevolge van de pandemie, veroorzaakt door COVID-19, gelijkgesteld.</w:t>
      </w:r>
    </w:p>
    <w:p w14:paraId="40E7283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volgende periodes van onbezoldigde </w:t>
      </w:r>
      <w:r w:rsidR="00BD1D2A" w:rsidRPr="007E344B">
        <w:rPr>
          <w:rFonts w:asciiTheme="minorHAnsi" w:hAnsiTheme="minorHAnsi" w:cstheme="minorHAnsi"/>
          <w:snapToGrid w:val="0"/>
          <w:sz w:val="20"/>
          <w:szCs w:val="20"/>
        </w:rPr>
        <w:t xml:space="preserve">volledige </w:t>
      </w:r>
      <w:r w:rsidRPr="007E344B">
        <w:rPr>
          <w:rFonts w:asciiTheme="minorHAnsi" w:hAnsiTheme="minorHAnsi" w:cstheme="minorHAnsi"/>
          <w:snapToGrid w:val="0"/>
          <w:sz w:val="20"/>
          <w:szCs w:val="20"/>
        </w:rPr>
        <w:t>afwezigheid komen in aanmerking voor de toekenning van schaalanciënniteit:</w:t>
      </w:r>
    </w:p>
    <w:p w14:paraId="7EFDDD9A" w14:textId="77777777" w:rsidR="001C22DD" w:rsidRPr="007E344B" w:rsidRDefault="001C22D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loopbaanonderbreking;</w:t>
      </w:r>
    </w:p>
    <w:p w14:paraId="6C2B5C2C" w14:textId="77777777" w:rsidR="00B0204D" w:rsidRPr="007E344B" w:rsidRDefault="00B0204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thematische verloven</w:t>
      </w:r>
    </w:p>
    <w:p w14:paraId="567BEE4E" w14:textId="77777777" w:rsidR="003E01ED" w:rsidRPr="007E344B" w:rsidRDefault="003E01ED" w:rsidP="00504AD6">
      <w:pPr>
        <w:pStyle w:val="artikeltekst"/>
        <w:numPr>
          <w:ilvl w:val="0"/>
          <w:numId w:val="24"/>
        </w:numPr>
        <w:spacing w:before="0" w:after="0"/>
        <w:ind w:hanging="357"/>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zorgkrediet</w:t>
      </w:r>
    </w:p>
    <w:p w14:paraId="6B721CF2"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schaalanciënniteit die voor die afwezigheden wordt toegekend mag in het totaal niet meer zijn dan een jaar. </w:t>
      </w:r>
    </w:p>
    <w:p w14:paraId="13CD5E5D" w14:textId="77777777" w:rsidR="001C22DD" w:rsidRPr="007E344B" w:rsidRDefault="001C22DD" w:rsidP="00176119">
      <w:pPr>
        <w:pStyle w:val="BodyText21"/>
        <w:rPr>
          <w:rFonts w:asciiTheme="minorHAnsi" w:hAnsiTheme="minorHAnsi" w:cstheme="minorHAnsi"/>
          <w:sz w:val="20"/>
        </w:rPr>
      </w:pPr>
    </w:p>
    <w:p w14:paraId="48A9BF5F"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69.</w:t>
      </w:r>
    </w:p>
    <w:p w14:paraId="331F7215" w14:textId="77777777" w:rsidR="001C22DD" w:rsidRPr="007E344B" w:rsidRDefault="001C22DD" w:rsidP="00176119">
      <w:pPr>
        <w:pStyle w:val="BodyText21"/>
        <w:tabs>
          <w:tab w:val="left" w:pos="720"/>
          <w:tab w:val="left" w:pos="1440"/>
        </w:tabs>
        <w:rPr>
          <w:rFonts w:asciiTheme="minorHAnsi" w:hAnsiTheme="minorHAnsi" w:cstheme="minorHAnsi"/>
          <w:b/>
          <w:sz w:val="20"/>
        </w:rPr>
      </w:pPr>
    </w:p>
    <w:p w14:paraId="58686FE9" w14:textId="77777777" w:rsidR="00BD1D2A" w:rsidRPr="007E344B" w:rsidRDefault="00087B8A" w:rsidP="00176119">
      <w:pPr>
        <w:pStyle w:val="Plattetekst21"/>
        <w:tabs>
          <w:tab w:val="left" w:pos="720"/>
          <w:tab w:val="left" w:pos="1440"/>
        </w:tabs>
        <w:rPr>
          <w:rFonts w:asciiTheme="minorHAnsi" w:hAnsiTheme="minorHAnsi" w:cstheme="minorHAnsi"/>
          <w:sz w:val="20"/>
        </w:rPr>
      </w:pPr>
      <w:r w:rsidRPr="007E344B">
        <w:rPr>
          <w:rFonts w:asciiTheme="minorHAnsi" w:hAnsiTheme="minorHAnsi" w:cstheme="minorHAnsi"/>
          <w:sz w:val="20"/>
        </w:rPr>
        <w:t xml:space="preserve">§1. </w:t>
      </w:r>
      <w:r w:rsidR="00BD1D2A" w:rsidRPr="007E344B">
        <w:rPr>
          <w:rFonts w:asciiTheme="minorHAnsi" w:hAnsiTheme="minorHAnsi" w:cstheme="minorHAnsi"/>
          <w:sz w:val="20"/>
        </w:rPr>
        <w:t>Onder overheid wordt in artikel 65 en 67 verstaan:</w:t>
      </w:r>
    </w:p>
    <w:p w14:paraId="399A2725" w14:textId="77777777" w:rsidR="00BD1D2A" w:rsidRPr="007E344B" w:rsidRDefault="00BD1D2A" w:rsidP="00176119">
      <w:pPr>
        <w:pStyle w:val="Plattetekst21"/>
        <w:ind w:left="426" w:hanging="426"/>
        <w:rPr>
          <w:rFonts w:asciiTheme="minorHAnsi" w:hAnsiTheme="minorHAnsi" w:cstheme="minorHAnsi"/>
          <w:sz w:val="20"/>
        </w:rPr>
      </w:pPr>
    </w:p>
    <w:p w14:paraId="69DC86B0" w14:textId="18EBD6E6"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provincies, de gemeenten en de </w:t>
      </w:r>
      <w:r w:rsidR="005506BA" w:rsidRPr="007E344B">
        <w:rPr>
          <w:rFonts w:asciiTheme="minorHAnsi" w:hAnsiTheme="minorHAnsi" w:cstheme="minorHAnsi"/>
          <w:sz w:val="20"/>
        </w:rPr>
        <w:t>OCMW</w:t>
      </w:r>
      <w:r w:rsidRPr="007E344B">
        <w:rPr>
          <w:rFonts w:asciiTheme="minorHAnsi" w:hAnsiTheme="minorHAnsi" w:cstheme="minorHAnsi"/>
          <w:sz w:val="20"/>
        </w:rPr>
        <w:t xml:space="preserve">’s van België, de </w:t>
      </w:r>
      <w:r w:rsidR="00602086" w:rsidRPr="007E344B">
        <w:rPr>
          <w:rFonts w:asciiTheme="minorHAnsi" w:hAnsiTheme="minorHAnsi" w:cstheme="minorHAnsi"/>
          <w:sz w:val="20"/>
        </w:rPr>
        <w:t>publiekrechtelijke</w:t>
      </w:r>
      <w:r w:rsidR="004169FF" w:rsidRPr="007E344B">
        <w:rPr>
          <w:rFonts w:asciiTheme="minorHAnsi" w:hAnsiTheme="minorHAnsi" w:cstheme="minorHAnsi"/>
          <w:sz w:val="20"/>
        </w:rPr>
        <w:t xml:space="preserve"> verenigingen waarvan ze deel </w:t>
      </w:r>
    </w:p>
    <w:p w14:paraId="4C27FC62"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uitmaken en de instellingen die eronder ressorteren;</w:t>
      </w:r>
    </w:p>
    <w:p w14:paraId="350A0B67" w14:textId="77777777"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diensten en instellingen van de federale overheid, van de gemeenschappen en van de gewesten en de </w:t>
      </w:r>
    </w:p>
    <w:p w14:paraId="5D64330D"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internationale instellingen waarvan ze lid zijn;</w:t>
      </w:r>
    </w:p>
    <w:p w14:paraId="6807623F" w14:textId="77777777" w:rsidR="004169FF"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3°</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diensten en instellingen en de lokale overheden van een lidstaat van de Europese Unie of van de Europese </w:t>
      </w:r>
    </w:p>
    <w:p w14:paraId="7E50F3A2"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Economische Ruimte;</w:t>
      </w:r>
    </w:p>
    <w:p w14:paraId="029F8B83"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4°</w:t>
      </w:r>
      <w:r w:rsidR="002F5E4B" w:rsidRPr="007E344B">
        <w:rPr>
          <w:rFonts w:asciiTheme="minorHAnsi" w:hAnsiTheme="minorHAnsi" w:cstheme="minorHAnsi"/>
          <w:sz w:val="20"/>
        </w:rPr>
        <w:t xml:space="preserve"> </w:t>
      </w:r>
      <w:r w:rsidRPr="007E344B">
        <w:rPr>
          <w:rFonts w:asciiTheme="minorHAnsi" w:hAnsiTheme="minorHAnsi" w:cstheme="minorHAnsi"/>
          <w:sz w:val="20"/>
        </w:rPr>
        <w:t>de gesubsidieerde vrije onderwijsinstellingen of de gesubsidieerde vrije centra voor leerlingenbegeleiding;</w:t>
      </w:r>
    </w:p>
    <w:p w14:paraId="3DB7C53B"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5°</w:t>
      </w:r>
      <w:r w:rsidR="002F5E4B" w:rsidRPr="007E344B">
        <w:rPr>
          <w:rFonts w:asciiTheme="minorHAnsi" w:hAnsiTheme="minorHAnsi" w:cstheme="minorHAnsi"/>
          <w:sz w:val="20"/>
        </w:rPr>
        <w:t xml:space="preserve"> </w:t>
      </w:r>
      <w:r w:rsidRPr="007E344B">
        <w:rPr>
          <w:rFonts w:asciiTheme="minorHAnsi" w:hAnsiTheme="minorHAnsi" w:cstheme="minorHAnsi"/>
          <w:sz w:val="20"/>
        </w:rPr>
        <w:t>de publiekrechtelijke en vrije universiteiten;</w:t>
      </w:r>
    </w:p>
    <w:p w14:paraId="4E163B75" w14:textId="77777777" w:rsidR="002F5E4B"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6°</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elke andere instelling naar Belgisch recht of naar het recht van een lidstaat van de Europese Economische Ruimte die </w:t>
      </w:r>
    </w:p>
    <w:p w14:paraId="45F3CBE0" w14:textId="77777777" w:rsidR="002F5E4B"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 xml:space="preserve">beantwoordt aan collectieve behoeften van algemeen of lokaal belang en waarbij in de oprichting of bijzondere leiding ervan </w:t>
      </w:r>
    </w:p>
    <w:p w14:paraId="34E11815" w14:textId="77777777" w:rsidR="00BD1D2A" w:rsidRPr="007E344B" w:rsidRDefault="00BD1D2A" w:rsidP="00176119">
      <w:pPr>
        <w:pStyle w:val="Platteteks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het overwicht van de overheid tot uiting komt.</w:t>
      </w:r>
    </w:p>
    <w:p w14:paraId="3A65B0F3" w14:textId="77777777" w:rsidR="001C22DD" w:rsidRPr="007E344B" w:rsidRDefault="001C22DD" w:rsidP="00176119">
      <w:pPr>
        <w:pStyle w:val="BodyText21"/>
        <w:tabs>
          <w:tab w:val="left" w:pos="720"/>
          <w:tab w:val="left" w:pos="1440"/>
        </w:tabs>
        <w:rPr>
          <w:rFonts w:asciiTheme="minorHAnsi" w:hAnsiTheme="minorHAnsi" w:cstheme="minorHAnsi"/>
          <w:sz w:val="20"/>
        </w:rPr>
      </w:pPr>
    </w:p>
    <w:p w14:paraId="6A423384" w14:textId="77777777" w:rsidR="001C22DD" w:rsidRPr="007E344B" w:rsidRDefault="00087B8A"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z w:val="20"/>
          <w:szCs w:val="20"/>
        </w:rPr>
        <w:t xml:space="preserve">§2. </w:t>
      </w:r>
      <w:r w:rsidR="001C22DD" w:rsidRPr="007E344B">
        <w:rPr>
          <w:rFonts w:asciiTheme="minorHAnsi" w:hAnsiTheme="minorHAnsi" w:cstheme="minorHAnsi"/>
          <w:snapToGrid w:val="0"/>
          <w:sz w:val="20"/>
          <w:szCs w:val="20"/>
        </w:rPr>
        <w:t xml:space="preserve">De diensten die gepresteerd werden bij een andere overheid, worden in aanmerking genomen voor de vaststelling van de administratieve anciënniteiten, met uitzondering van de schaalanciënniteit. </w:t>
      </w:r>
    </w:p>
    <w:p w14:paraId="08BF359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Die administratieve anciënniteiten worden in aanmerking genomen op basis van een vergelijking van die diensten met de voorwaarden en met het functieprofiel van de functie waarin het personeelslid aangesteld wordt. </w:t>
      </w:r>
    </w:p>
    <w:p w14:paraId="2A784F4E"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Het personeelslid levert zelf de bewijsstukken voor de diensten die bij een andere overheid gepresteerd werden. </w:t>
      </w:r>
    </w:p>
    <w:p w14:paraId="64872E90"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bewijsstukken worden aanvaard:</w:t>
      </w:r>
    </w:p>
    <w:p w14:paraId="3112323D"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lastRenderedPageBreak/>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221E258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79927DF0"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03F64E7C" w14:textId="77777777" w:rsidR="00D25A3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1B2DACE9" w14:textId="77777777" w:rsidR="00934872" w:rsidRPr="007E344B" w:rsidRDefault="00934872" w:rsidP="00176119">
      <w:pPr>
        <w:jc w:val="left"/>
        <w:rPr>
          <w:rFonts w:asciiTheme="minorHAnsi" w:hAnsiTheme="minorHAnsi" w:cstheme="minorHAnsi"/>
          <w:b/>
          <w:sz w:val="20"/>
          <w:szCs w:val="20"/>
          <w:u w:val="single"/>
        </w:rPr>
      </w:pPr>
    </w:p>
    <w:p w14:paraId="424F3385" w14:textId="77777777" w:rsidR="001C22DD"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70.</w:t>
      </w:r>
    </w:p>
    <w:p w14:paraId="73785D17" w14:textId="77777777" w:rsidR="001C22DD" w:rsidRPr="007E344B" w:rsidRDefault="001C22DD" w:rsidP="00176119">
      <w:pPr>
        <w:pStyle w:val="BodyText21"/>
        <w:tabs>
          <w:tab w:val="left" w:pos="1134"/>
        </w:tabs>
        <w:ind w:left="720"/>
        <w:rPr>
          <w:rFonts w:asciiTheme="minorHAnsi" w:hAnsiTheme="minorHAnsi" w:cstheme="minorHAnsi"/>
          <w:sz w:val="20"/>
        </w:rPr>
      </w:pPr>
    </w:p>
    <w:p w14:paraId="6B982B25"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Aan het personeelslid met beroepservaring in de privésector of als zelfstandige wordt graadanciënniteit, niveauanciënniteit en dienstanciënniteit toegekend als die beroepservaring relevant is voor de functie waarin het personeelslid wordt aangesteld.</w:t>
      </w:r>
    </w:p>
    <w:p w14:paraId="47BC2AF1"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Die administratieve anciënniteiten worden toegekend op basis van een vergelijking van die diensten met de voorwaarden en met het functieprofiel voor de functie waarin het personeelslid aangesteld wordt.</w:t>
      </w:r>
    </w:p>
    <w:p w14:paraId="18C84D2C"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levert zelf de bewijsstukken voor de diensten die in de privésector of als zelfstandige gepresteerd werden. Als bewijsstukken worden aanvaard:</w:t>
      </w:r>
    </w:p>
    <w:p w14:paraId="574560DB" w14:textId="77777777" w:rsidR="001C22DD" w:rsidRPr="007E344B" w:rsidRDefault="001C22DD" w:rsidP="00176119">
      <w:pPr>
        <w:pStyle w:val="Plattetekst2"/>
        <w:ind w:left="709"/>
        <w:rPr>
          <w:rFonts w:asciiTheme="minorHAnsi" w:hAnsiTheme="minorHAnsi" w:cstheme="minorHAnsi"/>
          <w:color w:val="auto"/>
        </w:rPr>
      </w:pPr>
    </w:p>
    <w:p w14:paraId="1BA1A38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230B3016"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7F407EC0"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684B85E2"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345C0BF0" w14:textId="77777777" w:rsidR="001C22DD" w:rsidRPr="007E344B" w:rsidRDefault="001C22DD" w:rsidP="00176119">
      <w:pPr>
        <w:pStyle w:val="BodyText21"/>
        <w:tabs>
          <w:tab w:val="left" w:pos="1134"/>
        </w:tabs>
        <w:rPr>
          <w:rFonts w:asciiTheme="minorHAnsi" w:hAnsiTheme="minorHAnsi" w:cstheme="minorHAnsi"/>
          <w:sz w:val="20"/>
        </w:rPr>
      </w:pPr>
    </w:p>
    <w:p w14:paraId="4A42D20D"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71.</w:t>
      </w:r>
    </w:p>
    <w:p w14:paraId="00810ABA" w14:textId="77777777" w:rsidR="001C22DD" w:rsidRPr="007E344B" w:rsidRDefault="001C22DD" w:rsidP="00176119">
      <w:pPr>
        <w:pStyle w:val="BodyText21"/>
        <w:tabs>
          <w:tab w:val="left" w:pos="1134"/>
        </w:tabs>
        <w:rPr>
          <w:rFonts w:asciiTheme="minorHAnsi" w:hAnsiTheme="minorHAnsi" w:cstheme="minorHAnsi"/>
          <w:b/>
          <w:sz w:val="20"/>
          <w:u w:val="single"/>
        </w:rPr>
      </w:pPr>
    </w:p>
    <w:p w14:paraId="7185386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In afwijking van artikel 68, eerste lid, en artikel 69, §2, wordt aan het personeelslid met beroepservaring bij een overheid, in de privésector of als zelfstandige ook schaalanciënniteit toegekend als die beroepservaring relevant is voor de functie waarin het personeelslid wordt aangesteld.</w:t>
      </w:r>
    </w:p>
    <w:p w14:paraId="1ED2393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Die schaalanciënniteit wordt toegekend op basis van een vergelijking van die diensten met de voorwaarden en met het functieprofiel voor de functie waarin het personeelslid aangesteld wordt. </w:t>
      </w:r>
    </w:p>
    <w:p w14:paraId="01E9B7FE"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personeelslid levert zelf de bewijsstukken voor de diensten die bij een andere overheid, in de privésector of als zelfstandige gepresteerd werden. Als bewijsstukken worden aanvaard:</w:t>
      </w:r>
    </w:p>
    <w:p w14:paraId="7E4449E9" w14:textId="77777777" w:rsidR="001C22DD" w:rsidRPr="007E344B" w:rsidRDefault="001C22DD" w:rsidP="00176119">
      <w:pPr>
        <w:pStyle w:val="Plattetekst2"/>
        <w:ind w:left="709"/>
        <w:rPr>
          <w:rFonts w:asciiTheme="minorHAnsi" w:hAnsiTheme="minorHAnsi" w:cstheme="minorHAnsi"/>
          <w:color w:val="auto"/>
        </w:rPr>
      </w:pPr>
    </w:p>
    <w:p w14:paraId="1CD46A28"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attesten van de vroegere werkgever die bevestigen dat en hoelang een werknemer een bepaalde functie heeft uitgeoefend en die weergeven wat dat inhield.</w:t>
      </w:r>
    </w:p>
    <w:p w14:paraId="1BF94A57"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functiebeschrijving van de vroeger uitgeoefende functie;</w:t>
      </w:r>
    </w:p>
    <w:p w14:paraId="45A59BDC"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evaluaties over de uitoefening van de vroegere functie;</w:t>
      </w:r>
    </w:p>
    <w:p w14:paraId="7D591FDC" w14:textId="77777777" w:rsidR="001C22DD" w:rsidRPr="007E344B" w:rsidRDefault="001C22DD" w:rsidP="00176119">
      <w:pPr>
        <w:pStyle w:val="BodyText21"/>
        <w:ind w:left="720" w:hanging="72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zo nodig, attesten of getuigschriften van aanvullende vorming.</w:t>
      </w:r>
    </w:p>
    <w:p w14:paraId="5F282C10" w14:textId="77777777" w:rsidR="001C22DD" w:rsidRPr="007E344B" w:rsidRDefault="001C22DD" w:rsidP="00176119">
      <w:pPr>
        <w:pStyle w:val="BodyText21"/>
        <w:tabs>
          <w:tab w:val="left" w:pos="1134"/>
        </w:tabs>
        <w:rPr>
          <w:rFonts w:asciiTheme="minorHAnsi" w:hAnsiTheme="minorHAnsi" w:cstheme="minorHAnsi"/>
          <w:sz w:val="20"/>
          <w:lang w:val="nl-BE"/>
        </w:rPr>
      </w:pPr>
    </w:p>
    <w:p w14:paraId="232F4671" w14:textId="77777777" w:rsidR="002F5E4B" w:rsidRPr="007E344B" w:rsidRDefault="002F5E4B" w:rsidP="00176119">
      <w:pPr>
        <w:jc w:val="left"/>
        <w:rPr>
          <w:rFonts w:asciiTheme="minorHAnsi" w:hAnsiTheme="minorHAnsi" w:cstheme="minorHAnsi"/>
          <w:sz w:val="20"/>
          <w:szCs w:val="20"/>
          <w:lang w:eastAsia="nl-NL"/>
        </w:rPr>
      </w:pPr>
      <w:r w:rsidRPr="007E344B">
        <w:rPr>
          <w:rFonts w:asciiTheme="minorHAnsi" w:hAnsiTheme="minorHAnsi" w:cstheme="minorHAnsi"/>
          <w:sz w:val="20"/>
          <w:szCs w:val="20"/>
        </w:rPr>
        <w:br w:type="page"/>
      </w:r>
    </w:p>
    <w:p w14:paraId="67AE34B7"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330" w:name="_Toc198563850"/>
      <w:bookmarkStart w:id="331" w:name="_Toc199238584"/>
      <w:bookmarkStart w:id="332" w:name="_Toc199303332"/>
      <w:bookmarkStart w:id="333" w:name="_Toc199303445"/>
      <w:bookmarkStart w:id="334" w:name="_Toc199303759"/>
      <w:bookmarkStart w:id="335" w:name="_Toc221698878"/>
      <w:bookmarkStart w:id="336" w:name="_Toc224959799"/>
      <w:bookmarkStart w:id="337" w:name="_Toc224974603"/>
      <w:bookmarkStart w:id="338" w:name="_Toc487534584"/>
      <w:r w:rsidRPr="007E344B">
        <w:rPr>
          <w:rFonts w:asciiTheme="minorHAnsi" w:hAnsiTheme="minorHAnsi" w:cstheme="minorHAnsi"/>
          <w:sz w:val="20"/>
          <w:szCs w:val="20"/>
        </w:rPr>
        <w:lastRenderedPageBreak/>
        <w:t>Hoofdstuk VIII. De functionele loopbaan</w:t>
      </w:r>
      <w:bookmarkEnd w:id="330"/>
      <w:bookmarkEnd w:id="331"/>
      <w:bookmarkEnd w:id="332"/>
      <w:bookmarkEnd w:id="333"/>
      <w:bookmarkEnd w:id="334"/>
      <w:bookmarkEnd w:id="335"/>
      <w:bookmarkEnd w:id="336"/>
      <w:bookmarkEnd w:id="337"/>
      <w:bookmarkEnd w:id="338"/>
    </w:p>
    <w:p w14:paraId="21293E41" w14:textId="77777777" w:rsidR="001C22DD" w:rsidRPr="007E344B" w:rsidRDefault="001C22DD" w:rsidP="00176119">
      <w:pPr>
        <w:pStyle w:val="BodyText21"/>
        <w:rPr>
          <w:rFonts w:asciiTheme="minorHAnsi" w:hAnsiTheme="minorHAnsi" w:cstheme="minorHAnsi"/>
          <w:sz w:val="20"/>
        </w:rPr>
      </w:pPr>
    </w:p>
    <w:p w14:paraId="4645FB0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39" w:name="_Toc198563851"/>
      <w:bookmarkStart w:id="340" w:name="_Toc199238585"/>
      <w:bookmarkStart w:id="341" w:name="_Toc199303333"/>
      <w:bookmarkStart w:id="342" w:name="_Toc199303446"/>
      <w:bookmarkStart w:id="343" w:name="_Toc199303760"/>
      <w:bookmarkStart w:id="344" w:name="_Toc221698879"/>
      <w:bookmarkStart w:id="345" w:name="_Toc224959800"/>
      <w:bookmarkStart w:id="346" w:name="_Toc224974604"/>
      <w:bookmarkStart w:id="347" w:name="_Toc487534585"/>
      <w:r w:rsidRPr="007E344B">
        <w:rPr>
          <w:rFonts w:asciiTheme="minorHAnsi" w:hAnsiTheme="minorHAnsi" w:cstheme="minorHAnsi"/>
          <w:sz w:val="20"/>
          <w:szCs w:val="20"/>
        </w:rPr>
        <w:t xml:space="preserve">Afdeling 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339"/>
      <w:bookmarkEnd w:id="340"/>
      <w:bookmarkEnd w:id="341"/>
      <w:bookmarkEnd w:id="342"/>
      <w:bookmarkEnd w:id="343"/>
      <w:bookmarkEnd w:id="344"/>
      <w:bookmarkEnd w:id="345"/>
      <w:bookmarkEnd w:id="346"/>
      <w:bookmarkEnd w:id="347"/>
    </w:p>
    <w:p w14:paraId="05BD582D" w14:textId="77777777" w:rsidR="001C22DD" w:rsidRPr="007E344B" w:rsidRDefault="001C22DD" w:rsidP="00176119">
      <w:pPr>
        <w:pStyle w:val="BodyText21"/>
        <w:tabs>
          <w:tab w:val="left" w:pos="1134"/>
        </w:tabs>
        <w:rPr>
          <w:rFonts w:asciiTheme="minorHAnsi" w:hAnsiTheme="minorHAnsi" w:cstheme="minorHAnsi"/>
          <w:sz w:val="20"/>
        </w:rPr>
      </w:pPr>
    </w:p>
    <w:p w14:paraId="4BEC7523"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72</w:t>
      </w:r>
      <w:r w:rsidR="00A228B9" w:rsidRPr="007E344B">
        <w:rPr>
          <w:rFonts w:asciiTheme="minorHAnsi" w:hAnsiTheme="minorHAnsi" w:cstheme="minorHAnsi"/>
          <w:b/>
          <w:sz w:val="20"/>
          <w:u w:val="single"/>
        </w:rPr>
        <w:t>.</w:t>
      </w:r>
      <w:r w:rsidR="002F5E4B" w:rsidRPr="007E344B">
        <w:rPr>
          <w:rFonts w:asciiTheme="minorHAnsi" w:hAnsiTheme="minorHAnsi" w:cstheme="minorHAnsi"/>
          <w:sz w:val="20"/>
        </w:rPr>
        <w:t xml:space="preserve"> </w:t>
      </w:r>
      <w:r w:rsidRPr="007E344B">
        <w:rPr>
          <w:rFonts w:asciiTheme="minorHAnsi" w:hAnsiTheme="minorHAnsi" w:cstheme="minorHAnsi"/>
          <w:snapToGrid w:val="0"/>
          <w:sz w:val="20"/>
        </w:rPr>
        <w:t>De functionele loopbaan bestaat uit de toekenning van opeenvolgende salarisschalen die met dezelfde graad verbonden zijn.</w:t>
      </w:r>
      <w:r w:rsidR="00260479" w:rsidRPr="007E344B">
        <w:rPr>
          <w:rFonts w:asciiTheme="minorHAnsi" w:hAnsiTheme="minorHAnsi" w:cstheme="minorHAnsi"/>
          <w:snapToGrid w:val="0"/>
          <w:sz w:val="20"/>
        </w:rPr>
        <w:t xml:space="preserve"> </w:t>
      </w:r>
      <w:r w:rsidRPr="007E344B">
        <w:rPr>
          <w:rFonts w:asciiTheme="minorHAnsi" w:hAnsiTheme="minorHAnsi" w:cstheme="minorHAnsi"/>
          <w:snapToGrid w:val="0"/>
          <w:sz w:val="20"/>
        </w:rPr>
        <w:t xml:space="preserve">Bij elke aanstelling in een graad krijgt het personeelslid de eerste salarisschaal van de functionele loopbaan van die graad, tenzij anders bepaald. </w:t>
      </w:r>
    </w:p>
    <w:p w14:paraId="4956A1CC" w14:textId="77777777" w:rsidR="001C22DD" w:rsidRPr="007E344B" w:rsidRDefault="001C22DD" w:rsidP="00176119">
      <w:pPr>
        <w:pStyle w:val="BodyText21"/>
        <w:tabs>
          <w:tab w:val="left" w:pos="1134"/>
        </w:tabs>
        <w:rPr>
          <w:rFonts w:asciiTheme="minorHAnsi" w:hAnsiTheme="minorHAnsi" w:cstheme="minorHAnsi"/>
          <w:sz w:val="20"/>
        </w:rPr>
      </w:pPr>
    </w:p>
    <w:p w14:paraId="1B89E00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48" w:name="_Toc198563852"/>
      <w:bookmarkStart w:id="349" w:name="_Toc199238586"/>
      <w:bookmarkStart w:id="350" w:name="_Toc199303334"/>
      <w:bookmarkStart w:id="351" w:name="_Toc199303447"/>
      <w:bookmarkStart w:id="352" w:name="_Toc199303761"/>
      <w:bookmarkStart w:id="353" w:name="_Toc221698880"/>
      <w:bookmarkStart w:id="354" w:name="_Toc224959801"/>
      <w:bookmarkStart w:id="355" w:name="_Toc224974605"/>
      <w:bookmarkStart w:id="356" w:name="_Toc487534586"/>
      <w:r w:rsidRPr="007E344B">
        <w:rPr>
          <w:rFonts w:asciiTheme="minorHAnsi" w:hAnsiTheme="minorHAnsi" w:cstheme="minorHAnsi"/>
          <w:sz w:val="20"/>
          <w:szCs w:val="20"/>
        </w:rPr>
        <w:t xml:space="preserve">Afdeling II. </w:t>
      </w:r>
      <w:r w:rsidR="002F5E4B" w:rsidRPr="007E344B">
        <w:rPr>
          <w:rFonts w:asciiTheme="minorHAnsi" w:hAnsiTheme="minorHAnsi" w:cstheme="minorHAnsi"/>
          <w:sz w:val="20"/>
          <w:szCs w:val="20"/>
        </w:rPr>
        <w:t xml:space="preserve"> </w:t>
      </w:r>
      <w:r w:rsidR="00CB29C7" w:rsidRPr="007E344B">
        <w:rPr>
          <w:rFonts w:asciiTheme="minorHAnsi" w:hAnsiTheme="minorHAnsi" w:cstheme="minorHAnsi"/>
          <w:sz w:val="20"/>
          <w:szCs w:val="20"/>
        </w:rPr>
        <w:tab/>
      </w:r>
      <w:r w:rsidRPr="007E344B">
        <w:rPr>
          <w:rFonts w:asciiTheme="minorHAnsi" w:hAnsiTheme="minorHAnsi" w:cstheme="minorHAnsi"/>
          <w:sz w:val="20"/>
          <w:szCs w:val="20"/>
        </w:rPr>
        <w:t>De functionele loopbanen per niveau</w:t>
      </w:r>
      <w:bookmarkEnd w:id="348"/>
      <w:bookmarkEnd w:id="349"/>
      <w:bookmarkEnd w:id="350"/>
      <w:bookmarkEnd w:id="351"/>
      <w:bookmarkEnd w:id="352"/>
      <w:bookmarkEnd w:id="353"/>
      <w:bookmarkEnd w:id="354"/>
      <w:bookmarkEnd w:id="355"/>
      <w:bookmarkEnd w:id="356"/>
    </w:p>
    <w:p w14:paraId="13647358" w14:textId="77777777" w:rsidR="001C22DD" w:rsidRPr="007E344B" w:rsidRDefault="001C22DD" w:rsidP="00176119">
      <w:pPr>
        <w:pStyle w:val="BodyText21"/>
        <w:tabs>
          <w:tab w:val="left" w:pos="1134"/>
        </w:tabs>
        <w:rPr>
          <w:rFonts w:asciiTheme="minorHAnsi" w:hAnsiTheme="minorHAnsi" w:cstheme="minorHAnsi"/>
          <w:sz w:val="20"/>
        </w:rPr>
      </w:pPr>
    </w:p>
    <w:p w14:paraId="0FA9A1AE"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73.</w:t>
      </w:r>
    </w:p>
    <w:p w14:paraId="79AC5837" w14:textId="77777777" w:rsidR="001C22DD" w:rsidRPr="007E344B" w:rsidRDefault="001C22DD" w:rsidP="00176119">
      <w:pPr>
        <w:pStyle w:val="BodyText21"/>
        <w:tabs>
          <w:tab w:val="left" w:pos="1134"/>
        </w:tabs>
        <w:rPr>
          <w:rFonts w:asciiTheme="minorHAnsi" w:hAnsiTheme="minorHAnsi" w:cstheme="minorHAnsi"/>
          <w:sz w:val="20"/>
        </w:rPr>
      </w:pPr>
    </w:p>
    <w:p w14:paraId="63C1252C" w14:textId="77777777" w:rsidR="001C22DD" w:rsidRPr="007E344B" w:rsidRDefault="001C22DD" w:rsidP="00CB29C7">
      <w:pPr>
        <w:pStyle w:val="BodyText21"/>
        <w:tabs>
          <w:tab w:val="left" w:pos="1418"/>
        </w:tabs>
        <w:ind w:left="709" w:hanging="709"/>
        <w:rPr>
          <w:rFonts w:asciiTheme="minorHAnsi" w:hAnsiTheme="minorHAnsi" w:cstheme="minorHAnsi"/>
          <w:sz w:val="20"/>
        </w:rPr>
      </w:pPr>
      <w:r w:rsidRPr="007E344B">
        <w:rPr>
          <w:rFonts w:asciiTheme="minorHAnsi" w:hAnsiTheme="minorHAnsi" w:cstheme="minorHAnsi"/>
          <w:sz w:val="20"/>
        </w:rPr>
        <w:t>§1.</w:t>
      </w:r>
      <w:r w:rsidR="00CB29C7" w:rsidRPr="007E344B">
        <w:rPr>
          <w:rFonts w:asciiTheme="minorHAnsi" w:hAnsiTheme="minorHAnsi" w:cstheme="minorHAnsi"/>
          <w:sz w:val="20"/>
        </w:rPr>
        <w:t xml:space="preserve"> </w:t>
      </w:r>
      <w:r w:rsidRPr="007E344B">
        <w:rPr>
          <w:rFonts w:asciiTheme="minorHAnsi" w:hAnsiTheme="minorHAnsi" w:cstheme="minorHAnsi"/>
          <w:sz w:val="20"/>
        </w:rPr>
        <w:t>De functionele loopbanen en de voorwaarden voor doorstroming naar de volgende salarisschalen zijn voor niveau A</w:t>
      </w:r>
      <w:r w:rsidRPr="007E344B">
        <w:rPr>
          <w:rFonts w:asciiTheme="minorHAnsi" w:hAnsiTheme="minorHAnsi" w:cstheme="minorHAnsi"/>
          <w:noProof/>
          <w:sz w:val="20"/>
        </w:rPr>
        <w:t>:</w:t>
      </w:r>
    </w:p>
    <w:p w14:paraId="03BBF81B" w14:textId="77777777" w:rsidR="001C22DD" w:rsidRPr="007E344B" w:rsidRDefault="001C22DD" w:rsidP="00176119">
      <w:pPr>
        <w:pStyle w:val="BodyText21"/>
        <w:ind w:left="426" w:hanging="426"/>
        <w:rPr>
          <w:rFonts w:asciiTheme="minorHAnsi" w:hAnsiTheme="minorHAnsi" w:cstheme="minorHAnsi"/>
          <w:sz w:val="20"/>
        </w:rPr>
      </w:pPr>
    </w:p>
    <w:p w14:paraId="5D29E598" w14:textId="7B17E9D6" w:rsidR="001C22DD" w:rsidRPr="007E344B" w:rsidRDefault="001C22DD" w:rsidP="00CB29C7">
      <w:pPr>
        <w:pStyle w:val="BodyText21"/>
        <w:tabs>
          <w:tab w:val="left" w:pos="709"/>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voor de graden van rang Av, vermeld in artikel 7, tweede </w:t>
      </w:r>
      <w:r w:rsidR="00602086" w:rsidRPr="007E344B">
        <w:rPr>
          <w:rFonts w:asciiTheme="minorHAnsi" w:hAnsiTheme="minorHAnsi" w:cstheme="minorHAnsi"/>
          <w:sz w:val="20"/>
        </w:rPr>
        <w:t>lid: A</w:t>
      </w:r>
      <w:r w:rsidRPr="007E344B">
        <w:rPr>
          <w:rFonts w:asciiTheme="minorHAnsi" w:hAnsiTheme="minorHAnsi" w:cstheme="minorHAnsi"/>
          <w:sz w:val="20"/>
        </w:rPr>
        <w:t>1a-A2a-A3a:</w:t>
      </w:r>
    </w:p>
    <w:p w14:paraId="2B59E47E" w14:textId="77777777" w:rsidR="001C22DD" w:rsidRPr="007E344B" w:rsidRDefault="001C22DD" w:rsidP="00CB29C7">
      <w:pPr>
        <w:pStyle w:val="BodyText21"/>
        <w:tabs>
          <w:tab w:val="left" w:pos="1560"/>
          <w:tab w:val="left" w:pos="3600"/>
        </w:tabs>
        <w:ind w:left="3600" w:hanging="360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A1a naar A2a na vier jaar schaalanciënniteit in A1a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329F7B4F" w14:textId="77777777" w:rsidR="001C22DD" w:rsidRPr="007E344B" w:rsidRDefault="00CB29C7" w:rsidP="00CB29C7">
      <w:pPr>
        <w:pStyle w:val="BodyText21"/>
        <w:tabs>
          <w:tab w:val="left" w:pos="1560"/>
        </w:tabs>
        <w:ind w:left="1701" w:hanging="981"/>
        <w:rPr>
          <w:rFonts w:asciiTheme="minorHAnsi" w:hAnsiTheme="minorHAnsi" w:cstheme="minorHAnsi"/>
          <w:sz w:val="20"/>
        </w:rPr>
      </w:pPr>
      <w:r w:rsidRPr="007E344B">
        <w:rPr>
          <w:rFonts w:asciiTheme="minorHAnsi" w:hAnsiTheme="minorHAnsi" w:cstheme="minorHAnsi"/>
          <w:sz w:val="20"/>
        </w:rPr>
        <w:tab/>
      </w:r>
      <w:r w:rsidR="001C22DD" w:rsidRPr="007E344B">
        <w:rPr>
          <w:rFonts w:asciiTheme="minorHAnsi" w:hAnsiTheme="minorHAnsi" w:cstheme="minorHAnsi"/>
          <w:sz w:val="20"/>
        </w:rPr>
        <w:t>2)</w:t>
      </w:r>
      <w:r w:rsidRPr="007E344B">
        <w:rPr>
          <w:rFonts w:asciiTheme="minorHAnsi" w:hAnsiTheme="minorHAnsi" w:cstheme="minorHAnsi"/>
          <w:sz w:val="20"/>
        </w:rPr>
        <w:t xml:space="preserve">  </w:t>
      </w:r>
      <w:r w:rsidR="001C22DD" w:rsidRPr="007E344B">
        <w:rPr>
          <w:rFonts w:asciiTheme="minorHAnsi" w:hAnsiTheme="minorHAnsi" w:cstheme="minorHAnsi"/>
          <w:sz w:val="20"/>
        </w:rPr>
        <w:t xml:space="preserve">van A2a naar A3a na achttien jaar gecumuleerde schaalanciënniteit in A1a en A2a en </w:t>
      </w:r>
      <w:r w:rsidR="009C3239" w:rsidRPr="007E344B">
        <w:rPr>
          <w:rFonts w:asciiTheme="minorHAnsi" w:hAnsiTheme="minorHAnsi" w:cstheme="minorHAnsi"/>
          <w:sz w:val="20"/>
        </w:rPr>
        <w:t>g</w:t>
      </w:r>
      <w:r w:rsidR="001C22DD" w:rsidRPr="007E344B">
        <w:rPr>
          <w:rFonts w:asciiTheme="minorHAnsi" w:hAnsiTheme="minorHAnsi" w:cstheme="minorHAnsi"/>
          <w:sz w:val="20"/>
        </w:rPr>
        <w:t xml:space="preserve">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w:t>
      </w:r>
      <w:r w:rsidR="001C22DD" w:rsidRPr="007E344B">
        <w:rPr>
          <w:rFonts w:asciiTheme="minorHAnsi" w:hAnsiTheme="minorHAnsi" w:cstheme="minorHAnsi"/>
          <w:sz w:val="20"/>
        </w:rPr>
        <w:t>gunstig evaluatieresultaat;</w:t>
      </w:r>
    </w:p>
    <w:p w14:paraId="2B4A4EC2" w14:textId="77777777" w:rsidR="001C22DD" w:rsidRPr="007E344B" w:rsidRDefault="001C22DD" w:rsidP="00CB29C7">
      <w:pPr>
        <w:pStyle w:val="BodyText21"/>
        <w:tabs>
          <w:tab w:val="left" w:pos="709"/>
        </w:tabs>
        <w:ind w:left="1418" w:hanging="1418"/>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graden van rang Ax, vermeld in artikel 7, tweede lid: A4a-A4b:</w:t>
      </w:r>
    </w:p>
    <w:p w14:paraId="5CBC1FC6" w14:textId="77777777" w:rsidR="001C22DD" w:rsidRPr="007E344B" w:rsidRDefault="001C22DD" w:rsidP="00BE7DBF">
      <w:pPr>
        <w:pStyle w:val="BodyText21"/>
        <w:numPr>
          <w:ilvl w:val="0"/>
          <w:numId w:val="54"/>
        </w:numPr>
        <w:tabs>
          <w:tab w:val="left" w:pos="1560"/>
          <w:tab w:val="left" w:pos="3600"/>
        </w:tabs>
        <w:ind w:left="1843" w:hanging="283"/>
        <w:rPr>
          <w:rFonts w:asciiTheme="minorHAnsi" w:hAnsiTheme="minorHAnsi" w:cstheme="minorHAnsi"/>
          <w:sz w:val="20"/>
        </w:rPr>
      </w:pPr>
      <w:r w:rsidRPr="007E344B">
        <w:rPr>
          <w:rFonts w:asciiTheme="minorHAnsi" w:hAnsiTheme="minorHAnsi" w:cstheme="minorHAnsi"/>
          <w:sz w:val="20"/>
        </w:rPr>
        <w:t xml:space="preserve">van A4a naar A4b na negen jaar schaalanciënniteit in A4a en </w:t>
      </w:r>
      <w:r w:rsidR="009C3239" w:rsidRPr="007E344B">
        <w:rPr>
          <w:rFonts w:asciiTheme="minorHAnsi" w:hAnsiTheme="minorHAnsi" w:cstheme="minorHAnsi"/>
          <w:sz w:val="20"/>
        </w:rPr>
        <w:t>g</w:t>
      </w:r>
      <w:r w:rsidRPr="007E344B">
        <w:rPr>
          <w:rFonts w:asciiTheme="minorHAnsi" w:hAnsiTheme="minorHAnsi" w:cstheme="minorHAnsi"/>
          <w:sz w:val="20"/>
        </w:rPr>
        <w:t xml:space="preserve">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w:t>
      </w:r>
      <w:r w:rsidRPr="007E344B">
        <w:rPr>
          <w:rFonts w:asciiTheme="minorHAnsi" w:hAnsiTheme="minorHAnsi" w:cstheme="minorHAnsi"/>
          <w:sz w:val="20"/>
        </w:rPr>
        <w:t>gunstig evaluatieresultaat;</w:t>
      </w:r>
    </w:p>
    <w:p w14:paraId="381BCAB8" w14:textId="77777777" w:rsidR="001C22DD" w:rsidRPr="007E344B" w:rsidRDefault="001C22DD" w:rsidP="00176119">
      <w:pPr>
        <w:pStyle w:val="BodyText21"/>
        <w:tabs>
          <w:tab w:val="left" w:pos="1134"/>
        </w:tabs>
        <w:ind w:left="720"/>
        <w:rPr>
          <w:rFonts w:asciiTheme="minorHAnsi" w:hAnsiTheme="minorHAnsi" w:cstheme="minorHAnsi"/>
          <w:sz w:val="20"/>
        </w:rPr>
      </w:pPr>
    </w:p>
    <w:p w14:paraId="1D3CBBE1" w14:textId="77777777" w:rsidR="001C22DD" w:rsidRPr="007E344B" w:rsidRDefault="001C22DD" w:rsidP="00CB29C7">
      <w:pPr>
        <w:pStyle w:val="BodyText21"/>
        <w:tabs>
          <w:tab w:val="left" w:pos="1134"/>
        </w:tabs>
        <w:ind w:left="1410" w:hanging="1410"/>
        <w:rPr>
          <w:rFonts w:asciiTheme="minorHAnsi" w:hAnsiTheme="minorHAnsi" w:cstheme="minorHAnsi"/>
          <w:sz w:val="20"/>
        </w:rPr>
      </w:pPr>
      <w:r w:rsidRPr="007E344B">
        <w:rPr>
          <w:rFonts w:asciiTheme="minorHAnsi" w:hAnsiTheme="minorHAnsi" w:cstheme="minorHAnsi"/>
          <w:sz w:val="20"/>
        </w:rPr>
        <w:t>§2.</w:t>
      </w:r>
      <w:r w:rsidR="00CB29C7" w:rsidRPr="007E344B">
        <w:rPr>
          <w:rFonts w:asciiTheme="minorHAnsi" w:hAnsiTheme="minorHAnsi" w:cstheme="minorHAnsi"/>
          <w:sz w:val="20"/>
        </w:rPr>
        <w:t xml:space="preserve"> </w:t>
      </w:r>
      <w:r w:rsidRPr="007E344B">
        <w:rPr>
          <w:rFonts w:asciiTheme="minorHAnsi" w:hAnsiTheme="minorHAnsi" w:cstheme="minorHAnsi"/>
          <w:sz w:val="20"/>
        </w:rPr>
        <w:t>De functionele loopbanen en de voorwaarden voor doorstroming naar de volgende salarisschalen zijn voor niveau B:</w:t>
      </w:r>
    </w:p>
    <w:p w14:paraId="3E0061B5" w14:textId="77777777" w:rsidR="001C22DD" w:rsidRPr="007E344B" w:rsidRDefault="001C22DD" w:rsidP="00176119">
      <w:pPr>
        <w:pStyle w:val="BodyText21"/>
        <w:rPr>
          <w:rFonts w:asciiTheme="minorHAnsi" w:hAnsiTheme="minorHAnsi" w:cstheme="minorHAnsi"/>
          <w:sz w:val="20"/>
        </w:rPr>
      </w:pPr>
    </w:p>
    <w:p w14:paraId="2FB134B9" w14:textId="77777777" w:rsidR="001C22DD" w:rsidRPr="007E344B" w:rsidRDefault="001C22DD" w:rsidP="00CB29C7">
      <w:pPr>
        <w:pStyle w:val="BodyText21"/>
        <w:tabs>
          <w:tab w:val="left" w:pos="709"/>
          <w:tab w:val="left" w:pos="993"/>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voor de graden van rang Bv, vermeld in artikel 7, tweede lid:</w:t>
      </w:r>
      <w:r w:rsidR="00CB29C7" w:rsidRPr="007E344B">
        <w:rPr>
          <w:rFonts w:asciiTheme="minorHAnsi" w:hAnsiTheme="minorHAnsi" w:cstheme="minorHAnsi"/>
          <w:sz w:val="20"/>
        </w:rPr>
        <w:t xml:space="preserve"> </w:t>
      </w:r>
      <w:r w:rsidRPr="007E344B">
        <w:rPr>
          <w:rFonts w:asciiTheme="minorHAnsi" w:hAnsiTheme="minorHAnsi" w:cstheme="minorHAnsi"/>
          <w:sz w:val="20"/>
        </w:rPr>
        <w:t>B1-B2-B3:</w:t>
      </w:r>
    </w:p>
    <w:p w14:paraId="3C405A20" w14:textId="77777777" w:rsidR="001C22DD" w:rsidRPr="007E344B" w:rsidRDefault="001C22DD" w:rsidP="00CB29C7">
      <w:pPr>
        <w:pStyle w:val="BodyText21"/>
        <w:tabs>
          <w:tab w:val="left" w:pos="1560"/>
        </w:tabs>
        <w:ind w:left="1843" w:hanging="1418"/>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van B1 naar B2 na vier jaar schaalanciënniteit in B1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w:t>
      </w:r>
      <w:r w:rsidR="009C3239" w:rsidRPr="007E344B">
        <w:rPr>
          <w:rFonts w:asciiTheme="minorHAnsi" w:hAnsiTheme="minorHAnsi" w:cstheme="minorHAnsi"/>
          <w:sz w:val="20"/>
        </w:rPr>
        <w:t xml:space="preserve"> ongunstig </w:t>
      </w:r>
      <w:r w:rsidRPr="007E344B">
        <w:rPr>
          <w:rFonts w:asciiTheme="minorHAnsi" w:hAnsiTheme="minorHAnsi" w:cstheme="minorHAnsi"/>
          <w:sz w:val="20"/>
        </w:rPr>
        <w:t>evaluatieresultaat;</w:t>
      </w:r>
    </w:p>
    <w:p w14:paraId="0BCE4AF4" w14:textId="77777777" w:rsidR="001C22DD" w:rsidRPr="007E344B" w:rsidRDefault="001C22DD" w:rsidP="00CB29C7">
      <w:pPr>
        <w:pStyle w:val="BodyText21"/>
        <w:tabs>
          <w:tab w:val="left" w:pos="1843"/>
        </w:tabs>
        <w:ind w:left="1843" w:hanging="283"/>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van B2 naar B3 na achttien jaar gecumuleerde schaalanciënniteit in B1 en B2 en</w:t>
      </w:r>
      <w:r w:rsidR="009C3239" w:rsidRPr="007E344B">
        <w:rPr>
          <w:rFonts w:asciiTheme="minorHAnsi" w:hAnsiTheme="minorHAnsi" w:cstheme="minorHAnsi"/>
          <w:sz w:val="20"/>
        </w:rPr>
        <w:t xml:space="preserve"> 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ongunstig</w:t>
      </w:r>
      <w:r w:rsidRPr="007E344B">
        <w:rPr>
          <w:rFonts w:asciiTheme="minorHAnsi" w:hAnsiTheme="minorHAnsi" w:cstheme="minorHAnsi"/>
          <w:sz w:val="20"/>
        </w:rPr>
        <w:t xml:space="preserve"> evaluatieresultaat;</w:t>
      </w:r>
    </w:p>
    <w:p w14:paraId="041E3781" w14:textId="77777777" w:rsidR="001C22DD" w:rsidRPr="007E344B" w:rsidRDefault="001C22DD" w:rsidP="00CB29C7">
      <w:pPr>
        <w:pStyle w:val="BodyText21"/>
        <w:tabs>
          <w:tab w:val="left" w:pos="709"/>
          <w:tab w:val="left" w:pos="851"/>
        </w:tabs>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graad van rang Bx, vermeld in artikel 7, tweede lid:</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B4-B5: </w:t>
      </w:r>
    </w:p>
    <w:p w14:paraId="16440092" w14:textId="77777777" w:rsidR="001C22DD" w:rsidRPr="007E344B" w:rsidRDefault="001C22DD" w:rsidP="00CB29C7">
      <w:pPr>
        <w:pStyle w:val="BodyText21"/>
        <w:numPr>
          <w:ilvl w:val="0"/>
          <w:numId w:val="20"/>
        </w:numPr>
        <w:ind w:left="1843" w:hanging="283"/>
        <w:rPr>
          <w:rFonts w:asciiTheme="minorHAnsi" w:hAnsiTheme="minorHAnsi" w:cstheme="minorHAnsi"/>
          <w:sz w:val="20"/>
        </w:rPr>
      </w:pPr>
      <w:r w:rsidRPr="007E344B">
        <w:rPr>
          <w:rFonts w:asciiTheme="minorHAnsi" w:hAnsiTheme="minorHAnsi" w:cstheme="minorHAnsi"/>
          <w:sz w:val="20"/>
        </w:rPr>
        <w:t xml:space="preserve">van B4 naar B5 na negen jaar schaalanciënniteit in B4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r w:rsidR="00295964" w:rsidRPr="007E344B">
        <w:rPr>
          <w:rFonts w:asciiTheme="minorHAnsi" w:hAnsiTheme="minorHAnsi" w:cstheme="minorHAnsi"/>
          <w:sz w:val="20"/>
        </w:rPr>
        <w:t>;</w:t>
      </w:r>
    </w:p>
    <w:p w14:paraId="49D69710" w14:textId="77777777" w:rsidR="001C22DD" w:rsidRPr="007E344B" w:rsidRDefault="001C22DD" w:rsidP="00176119">
      <w:pPr>
        <w:pStyle w:val="BodyText21"/>
        <w:tabs>
          <w:tab w:val="left" w:pos="1134"/>
        </w:tabs>
        <w:ind w:left="720"/>
        <w:rPr>
          <w:rFonts w:asciiTheme="minorHAnsi" w:hAnsiTheme="minorHAnsi" w:cstheme="minorHAnsi"/>
          <w:sz w:val="20"/>
        </w:rPr>
      </w:pPr>
    </w:p>
    <w:p w14:paraId="486E193A" w14:textId="77777777" w:rsidR="001C22DD" w:rsidRPr="007E344B" w:rsidRDefault="00CB29C7" w:rsidP="00CB29C7">
      <w:pPr>
        <w:pStyle w:val="BodyText21"/>
        <w:tabs>
          <w:tab w:val="left" w:pos="1134"/>
        </w:tabs>
        <w:ind w:left="720" w:hanging="720"/>
        <w:rPr>
          <w:rFonts w:asciiTheme="minorHAnsi" w:hAnsiTheme="minorHAnsi" w:cstheme="minorHAnsi"/>
          <w:sz w:val="20"/>
        </w:rPr>
      </w:pPr>
      <w:r w:rsidRPr="007E344B">
        <w:rPr>
          <w:rFonts w:asciiTheme="minorHAnsi" w:hAnsiTheme="minorHAnsi" w:cstheme="minorHAnsi"/>
          <w:sz w:val="20"/>
        </w:rPr>
        <w:t xml:space="preserve">§3. </w:t>
      </w:r>
      <w:r w:rsidR="001C22DD" w:rsidRPr="007E344B">
        <w:rPr>
          <w:rFonts w:asciiTheme="minorHAnsi" w:hAnsiTheme="minorHAnsi" w:cstheme="minorHAnsi"/>
          <w:sz w:val="20"/>
        </w:rPr>
        <w:t>De functionele loopbanen en de voorwaarden voor doorstroming naar de volgende salarisschalen zijn voor niveau C:</w:t>
      </w:r>
    </w:p>
    <w:p w14:paraId="42CAACCC" w14:textId="77777777" w:rsidR="001C22DD" w:rsidRPr="007E344B" w:rsidRDefault="001C22DD" w:rsidP="00176119">
      <w:pPr>
        <w:pStyle w:val="BodyText21"/>
        <w:rPr>
          <w:rFonts w:asciiTheme="minorHAnsi" w:hAnsiTheme="minorHAnsi" w:cstheme="minorHAnsi"/>
          <w:sz w:val="20"/>
        </w:rPr>
      </w:pPr>
    </w:p>
    <w:p w14:paraId="7453E912" w14:textId="77777777" w:rsidR="00B95E56" w:rsidRPr="007E344B" w:rsidRDefault="001C22DD" w:rsidP="00CB29C7">
      <w:pPr>
        <w:pStyle w:val="Plattetekst21"/>
        <w:tabs>
          <w:tab w:val="left" w:pos="709"/>
        </w:tabs>
        <w:rPr>
          <w:rFonts w:asciiTheme="minorHAnsi" w:hAnsiTheme="minorHAnsi" w:cstheme="minorHAnsi"/>
          <w:sz w:val="20"/>
        </w:rPr>
      </w:pPr>
      <w:r w:rsidRPr="007E344B">
        <w:rPr>
          <w:rFonts w:asciiTheme="minorHAnsi" w:hAnsiTheme="minorHAnsi" w:cstheme="minorHAnsi"/>
          <w:sz w:val="20"/>
        </w:rPr>
        <w:tab/>
      </w:r>
      <w:r w:rsidR="00CB29C7" w:rsidRPr="007E344B">
        <w:rPr>
          <w:rFonts w:asciiTheme="minorHAnsi" w:hAnsiTheme="minorHAnsi" w:cstheme="minorHAnsi"/>
          <w:sz w:val="20"/>
        </w:rPr>
        <w:t xml:space="preserve">1° </w:t>
      </w:r>
      <w:r w:rsidR="00B95E56" w:rsidRPr="007E344B">
        <w:rPr>
          <w:rFonts w:asciiTheme="minorHAnsi" w:hAnsiTheme="minorHAnsi" w:cstheme="minorHAnsi"/>
          <w:sz w:val="20"/>
        </w:rPr>
        <w:t>voor een graad van rang Cv, vermeld in artikel 7, tweede lid:</w:t>
      </w:r>
      <w:r w:rsidR="00CB29C7" w:rsidRPr="007E344B">
        <w:rPr>
          <w:rFonts w:asciiTheme="minorHAnsi" w:hAnsiTheme="minorHAnsi" w:cstheme="minorHAnsi"/>
          <w:sz w:val="20"/>
        </w:rPr>
        <w:t xml:space="preserve"> </w:t>
      </w:r>
    </w:p>
    <w:p w14:paraId="52214502" w14:textId="77777777" w:rsidR="00B95E56" w:rsidRPr="007E344B" w:rsidRDefault="00B95E56" w:rsidP="00CB29C7">
      <w:pPr>
        <w:pStyle w:val="Plattetekst21"/>
        <w:tabs>
          <w:tab w:val="left" w:pos="1560"/>
        </w:tabs>
        <w:ind w:firstLine="425"/>
        <w:rPr>
          <w:rFonts w:asciiTheme="minorHAnsi" w:hAnsiTheme="minorHAnsi" w:cstheme="minorHAnsi"/>
          <w:sz w:val="20"/>
        </w:rPr>
      </w:pPr>
      <w:r w:rsidRPr="007E344B">
        <w:rPr>
          <w:rFonts w:asciiTheme="minorHAnsi" w:hAnsiTheme="minorHAnsi" w:cstheme="minorHAnsi"/>
          <w:sz w:val="20"/>
        </w:rPr>
        <w:tab/>
        <w:t>a)</w:t>
      </w:r>
      <w:r w:rsidR="00CB29C7" w:rsidRPr="007E344B">
        <w:rPr>
          <w:rFonts w:asciiTheme="minorHAnsi" w:hAnsiTheme="minorHAnsi" w:cstheme="minorHAnsi"/>
          <w:sz w:val="20"/>
        </w:rPr>
        <w:t xml:space="preserve"> </w:t>
      </w:r>
      <w:r w:rsidRPr="007E344B">
        <w:rPr>
          <w:rFonts w:asciiTheme="minorHAnsi" w:hAnsiTheme="minorHAnsi" w:cstheme="minorHAnsi"/>
          <w:sz w:val="20"/>
        </w:rPr>
        <w:t>C1-C2-C3:</w:t>
      </w:r>
    </w:p>
    <w:p w14:paraId="6161461A" w14:textId="77777777" w:rsidR="00B95E56" w:rsidRPr="007E344B" w:rsidRDefault="00B95E56" w:rsidP="00CB29C7">
      <w:pPr>
        <w:pStyle w:val="Plattetekst21"/>
        <w:tabs>
          <w:tab w:val="left" w:pos="1701"/>
        </w:tabs>
        <w:ind w:left="3600" w:hanging="2750"/>
        <w:rPr>
          <w:rFonts w:asciiTheme="minorHAnsi" w:hAnsiTheme="minorHAnsi" w:cstheme="minorHAnsi"/>
          <w:sz w:val="20"/>
        </w:rPr>
      </w:pPr>
      <w:r w:rsidRPr="007E344B">
        <w:rPr>
          <w:rFonts w:asciiTheme="minorHAnsi" w:hAnsiTheme="minorHAnsi" w:cstheme="minorHAnsi"/>
          <w:sz w:val="20"/>
        </w:rPr>
        <w:tab/>
        <w:t>1)</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C1 naar C2 na vier jaar schaalanciënniteit in C1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BCB2E42" w14:textId="77777777" w:rsidR="00B95E56" w:rsidRPr="007E344B" w:rsidRDefault="00B95E56" w:rsidP="00CB29C7">
      <w:pPr>
        <w:pStyle w:val="Plattetekst21"/>
        <w:ind w:left="1701" w:hanging="851"/>
        <w:rPr>
          <w:rFonts w:asciiTheme="minorHAnsi" w:hAnsiTheme="minorHAnsi" w:cstheme="minorHAnsi"/>
          <w:sz w:val="20"/>
        </w:rPr>
      </w:pPr>
      <w:r w:rsidRPr="007E344B">
        <w:rPr>
          <w:rFonts w:asciiTheme="minorHAnsi" w:hAnsiTheme="minorHAnsi" w:cstheme="minorHAnsi"/>
          <w:sz w:val="20"/>
        </w:rPr>
        <w:tab/>
        <w:t>2)</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van C2 naar C3 na achttien jaar gecumuleerde schaalanciënniteit in C1 en C2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CBA7982" w14:textId="77777777" w:rsidR="00B95E56" w:rsidRPr="007E344B" w:rsidRDefault="00B95E56" w:rsidP="00CB29C7">
      <w:pPr>
        <w:pStyle w:val="Plattetekst21"/>
        <w:tabs>
          <w:tab w:val="left" w:pos="1560"/>
          <w:tab w:val="left" w:pos="2160"/>
        </w:tabs>
        <w:ind w:left="1843" w:hanging="1418"/>
        <w:rPr>
          <w:rFonts w:asciiTheme="minorHAnsi" w:hAnsiTheme="minorHAnsi" w:cstheme="minorHAnsi"/>
          <w:sz w:val="20"/>
        </w:rPr>
      </w:pPr>
      <w:r w:rsidRPr="007E344B">
        <w:rPr>
          <w:rFonts w:asciiTheme="minorHAnsi" w:hAnsiTheme="minorHAnsi" w:cstheme="minorHAnsi"/>
          <w:sz w:val="20"/>
        </w:rPr>
        <w:tab/>
        <w:t>b)</w:t>
      </w:r>
      <w:r w:rsidR="00CB29C7" w:rsidRPr="007E344B">
        <w:rPr>
          <w:rFonts w:asciiTheme="minorHAnsi" w:hAnsiTheme="minorHAnsi" w:cstheme="minorHAnsi"/>
          <w:sz w:val="20"/>
        </w:rPr>
        <w:t xml:space="preserve"> </w:t>
      </w:r>
      <w:r w:rsidRPr="007E344B">
        <w:rPr>
          <w:rFonts w:asciiTheme="minorHAnsi" w:hAnsiTheme="minorHAnsi" w:cstheme="minorHAnsi"/>
          <w:sz w:val="20"/>
        </w:rPr>
        <w:t>voor de begeleider in de erkende kinderdagverblijven en de begeleider in de initiatieven voor buitenschoolse kinderopvang in dit niveau:</w:t>
      </w:r>
    </w:p>
    <w:p w14:paraId="48D460D8" w14:textId="77777777" w:rsidR="00B95E56" w:rsidRPr="007E344B" w:rsidRDefault="00B95E56" w:rsidP="00293EB8">
      <w:pPr>
        <w:pStyle w:val="Plattetekst21"/>
        <w:ind w:left="2880" w:hanging="1179"/>
        <w:rPr>
          <w:rFonts w:asciiTheme="minorHAnsi" w:hAnsiTheme="minorHAnsi" w:cstheme="minorHAnsi"/>
          <w:sz w:val="20"/>
        </w:rPr>
      </w:pPr>
      <w:r w:rsidRPr="007E344B">
        <w:rPr>
          <w:rFonts w:asciiTheme="minorHAnsi" w:hAnsiTheme="minorHAnsi" w:cstheme="minorHAnsi"/>
          <w:sz w:val="20"/>
        </w:rPr>
        <w:t xml:space="preserve">C1-C2: van C1 naar C2 na vier jaar schaalanciënniteit in C1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1694189C" w14:textId="77777777" w:rsidR="001C22DD" w:rsidRPr="007E344B" w:rsidRDefault="00CB29C7" w:rsidP="00295964">
      <w:pPr>
        <w:pStyle w:val="BodyText21"/>
        <w:tabs>
          <w:tab w:val="left" w:pos="709"/>
        </w:tabs>
        <w:rPr>
          <w:rFonts w:asciiTheme="minorHAnsi" w:hAnsiTheme="minorHAnsi" w:cstheme="minorHAnsi"/>
          <w:sz w:val="20"/>
        </w:rPr>
      </w:pPr>
      <w:r w:rsidRPr="007E344B">
        <w:rPr>
          <w:rFonts w:asciiTheme="minorHAnsi" w:hAnsiTheme="minorHAnsi" w:cstheme="minorHAnsi"/>
          <w:sz w:val="20"/>
        </w:rPr>
        <w:tab/>
        <w:t xml:space="preserve">2° </w:t>
      </w:r>
      <w:r w:rsidR="001C22DD" w:rsidRPr="007E344B">
        <w:rPr>
          <w:rFonts w:asciiTheme="minorHAnsi" w:hAnsiTheme="minorHAnsi" w:cstheme="minorHAnsi"/>
          <w:sz w:val="20"/>
        </w:rPr>
        <w:t>voor de graad van rang Cx, vermeld in artikel 7, tweede lid:</w:t>
      </w:r>
      <w:r w:rsidR="00295964" w:rsidRPr="007E344B">
        <w:rPr>
          <w:rFonts w:asciiTheme="minorHAnsi" w:hAnsiTheme="minorHAnsi" w:cstheme="minorHAnsi"/>
          <w:sz w:val="20"/>
        </w:rPr>
        <w:t xml:space="preserve"> </w:t>
      </w:r>
      <w:r w:rsidR="001C22DD" w:rsidRPr="007E344B">
        <w:rPr>
          <w:rFonts w:asciiTheme="minorHAnsi" w:hAnsiTheme="minorHAnsi" w:cstheme="minorHAnsi"/>
          <w:sz w:val="20"/>
        </w:rPr>
        <w:t xml:space="preserve">C4-C5: </w:t>
      </w:r>
    </w:p>
    <w:p w14:paraId="4A80DFDA" w14:textId="77777777" w:rsidR="001C22DD" w:rsidRPr="007E344B" w:rsidRDefault="001C22DD" w:rsidP="00293EB8">
      <w:pPr>
        <w:pStyle w:val="BodyText21"/>
        <w:numPr>
          <w:ilvl w:val="0"/>
          <w:numId w:val="21"/>
        </w:numPr>
        <w:ind w:left="1985" w:hanging="284"/>
        <w:rPr>
          <w:rFonts w:asciiTheme="minorHAnsi" w:hAnsiTheme="minorHAnsi" w:cstheme="minorHAnsi"/>
          <w:sz w:val="20"/>
        </w:rPr>
      </w:pPr>
      <w:r w:rsidRPr="007E344B">
        <w:rPr>
          <w:rFonts w:asciiTheme="minorHAnsi" w:hAnsiTheme="minorHAnsi" w:cstheme="minorHAnsi"/>
          <w:sz w:val="20"/>
        </w:rPr>
        <w:t xml:space="preserve">van C4 naar C5 na negen jaar schaalanciënniteit in C4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w:t>
      </w:r>
      <w:r w:rsidR="00295964" w:rsidRPr="007E344B">
        <w:rPr>
          <w:rFonts w:asciiTheme="minorHAnsi" w:hAnsiTheme="minorHAnsi" w:cstheme="minorHAnsi"/>
          <w:sz w:val="20"/>
        </w:rPr>
        <w:t>taat;</w:t>
      </w:r>
    </w:p>
    <w:p w14:paraId="4D189D77" w14:textId="77777777" w:rsidR="001C22DD" w:rsidRPr="007E344B" w:rsidRDefault="001C22DD" w:rsidP="00176119">
      <w:pPr>
        <w:pStyle w:val="BodyText21"/>
        <w:tabs>
          <w:tab w:val="left" w:pos="1134"/>
        </w:tabs>
        <w:rPr>
          <w:rFonts w:asciiTheme="minorHAnsi" w:hAnsiTheme="minorHAnsi" w:cstheme="minorHAnsi"/>
          <w:sz w:val="20"/>
        </w:rPr>
      </w:pPr>
    </w:p>
    <w:p w14:paraId="445DADF4" w14:textId="77777777" w:rsidR="001C22DD" w:rsidRPr="007E344B" w:rsidRDefault="001C22DD" w:rsidP="00CB29C7">
      <w:pPr>
        <w:pStyle w:val="BodyText21"/>
        <w:tabs>
          <w:tab w:val="left" w:pos="1134"/>
        </w:tabs>
        <w:ind w:left="720" w:hanging="720"/>
        <w:rPr>
          <w:rFonts w:asciiTheme="minorHAnsi" w:hAnsiTheme="minorHAnsi" w:cstheme="minorHAnsi"/>
          <w:sz w:val="20"/>
        </w:rPr>
      </w:pPr>
      <w:r w:rsidRPr="007E344B">
        <w:rPr>
          <w:rFonts w:asciiTheme="minorHAnsi" w:hAnsiTheme="minorHAnsi" w:cstheme="minorHAnsi"/>
          <w:sz w:val="20"/>
        </w:rPr>
        <w:t>§4.</w:t>
      </w:r>
      <w:r w:rsidR="00CB29C7" w:rsidRPr="007E344B">
        <w:rPr>
          <w:rFonts w:asciiTheme="minorHAnsi" w:hAnsiTheme="minorHAnsi" w:cstheme="minorHAnsi"/>
          <w:sz w:val="20"/>
        </w:rPr>
        <w:t xml:space="preserve"> </w:t>
      </w:r>
      <w:r w:rsidRPr="007E344B">
        <w:rPr>
          <w:rFonts w:asciiTheme="minorHAnsi" w:hAnsiTheme="minorHAnsi" w:cstheme="minorHAnsi"/>
          <w:sz w:val="20"/>
        </w:rPr>
        <w:t xml:space="preserve">De functionele loopbaan en de voorwaarden voor doorstroming naar de volgende salarisschalen </w:t>
      </w:r>
      <w:r w:rsidR="00295964" w:rsidRPr="007E344B">
        <w:rPr>
          <w:rFonts w:asciiTheme="minorHAnsi" w:hAnsiTheme="minorHAnsi" w:cstheme="minorHAnsi"/>
          <w:sz w:val="20"/>
        </w:rPr>
        <w:t xml:space="preserve">zijn </w:t>
      </w:r>
      <w:r w:rsidRPr="007E344B">
        <w:rPr>
          <w:rFonts w:asciiTheme="minorHAnsi" w:hAnsiTheme="minorHAnsi" w:cstheme="minorHAnsi"/>
          <w:sz w:val="20"/>
        </w:rPr>
        <w:t xml:space="preserve">voor niveau D: </w:t>
      </w:r>
    </w:p>
    <w:p w14:paraId="58E74DAB" w14:textId="77777777" w:rsidR="001C22DD" w:rsidRPr="007E344B" w:rsidRDefault="001C22DD" w:rsidP="00176119">
      <w:pPr>
        <w:pStyle w:val="BodyText21"/>
        <w:tabs>
          <w:tab w:val="left" w:pos="1134"/>
        </w:tabs>
        <w:ind w:left="720"/>
        <w:rPr>
          <w:rFonts w:asciiTheme="minorHAnsi" w:hAnsiTheme="minorHAnsi" w:cstheme="minorHAnsi"/>
          <w:sz w:val="20"/>
        </w:rPr>
      </w:pPr>
    </w:p>
    <w:p w14:paraId="3C9B85C5" w14:textId="77777777" w:rsidR="001C22DD" w:rsidRPr="007E344B" w:rsidRDefault="001C22DD" w:rsidP="00F00A11">
      <w:pPr>
        <w:pStyle w:val="BodyText21"/>
        <w:tabs>
          <w:tab w:val="left" w:pos="709"/>
        </w:tabs>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voor de graad van rang Dv,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D1-D2-D3:</w:t>
      </w:r>
    </w:p>
    <w:p w14:paraId="35679894" w14:textId="77777777" w:rsidR="001C22DD" w:rsidRPr="007E344B" w:rsidRDefault="001C22DD" w:rsidP="00295964">
      <w:pPr>
        <w:pStyle w:val="BodyText21"/>
        <w:tabs>
          <w:tab w:val="left" w:pos="1560"/>
        </w:tabs>
        <w:ind w:left="3600" w:hanging="2750"/>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D1 naar D2 na vier jaar schaalanciënniteit in D1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2554094" w14:textId="77777777" w:rsidR="001C22DD" w:rsidRPr="007E344B" w:rsidRDefault="001C22DD" w:rsidP="00F00A11">
      <w:pPr>
        <w:pStyle w:val="BodyText21"/>
        <w:tabs>
          <w:tab w:val="left" w:pos="1560"/>
        </w:tabs>
        <w:ind w:left="1843" w:hanging="993"/>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D2 naar D3 na achttien jaar gecumuleerde schaalanciënniteit in D1 en D2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00295964" w:rsidRPr="007E344B">
        <w:rPr>
          <w:rFonts w:asciiTheme="minorHAnsi" w:hAnsiTheme="minorHAnsi" w:cstheme="minorHAnsi"/>
          <w:sz w:val="20"/>
        </w:rPr>
        <w:t>evaluatieresultaat;</w:t>
      </w:r>
    </w:p>
    <w:p w14:paraId="7B9B4D4C" w14:textId="77777777" w:rsidR="001C22DD" w:rsidRPr="007E344B" w:rsidRDefault="001C22DD" w:rsidP="00F00A11">
      <w:pPr>
        <w:pStyle w:val="BodyText21"/>
        <w:tabs>
          <w:tab w:val="left" w:pos="709"/>
        </w:tabs>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voor de graad van rang Dx,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D4-D5: </w:t>
      </w:r>
    </w:p>
    <w:p w14:paraId="0FF14D28" w14:textId="77777777" w:rsidR="001C22DD" w:rsidRPr="007E344B" w:rsidRDefault="001C22DD" w:rsidP="00F00A11">
      <w:pPr>
        <w:pStyle w:val="BodyText21"/>
        <w:numPr>
          <w:ilvl w:val="0"/>
          <w:numId w:val="22"/>
        </w:numPr>
        <w:ind w:left="1843" w:hanging="283"/>
        <w:rPr>
          <w:rFonts w:asciiTheme="minorHAnsi" w:hAnsiTheme="minorHAnsi" w:cstheme="minorHAnsi"/>
          <w:sz w:val="20"/>
        </w:rPr>
      </w:pPr>
      <w:r w:rsidRPr="007E344B">
        <w:rPr>
          <w:rFonts w:asciiTheme="minorHAnsi" w:hAnsiTheme="minorHAnsi" w:cstheme="minorHAnsi"/>
          <w:sz w:val="20"/>
        </w:rPr>
        <w:t xml:space="preserve">van D4 naar D5 na negen jaar schaalanciënniteit in D4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00295964" w:rsidRPr="007E344B">
        <w:rPr>
          <w:rFonts w:asciiTheme="minorHAnsi" w:hAnsiTheme="minorHAnsi" w:cstheme="minorHAnsi"/>
          <w:sz w:val="20"/>
        </w:rPr>
        <w:t>evaluatieresultaat;</w:t>
      </w:r>
    </w:p>
    <w:p w14:paraId="3729A46A" w14:textId="77777777" w:rsidR="001C22DD" w:rsidRPr="007E344B" w:rsidRDefault="001C22DD" w:rsidP="00176119">
      <w:pPr>
        <w:pStyle w:val="BodyText21"/>
        <w:tabs>
          <w:tab w:val="left" w:pos="1134"/>
        </w:tabs>
        <w:ind w:left="720"/>
        <w:rPr>
          <w:rFonts w:asciiTheme="minorHAnsi" w:hAnsiTheme="minorHAnsi" w:cstheme="minorHAnsi"/>
          <w:sz w:val="20"/>
        </w:rPr>
      </w:pPr>
    </w:p>
    <w:p w14:paraId="539548C7" w14:textId="77777777" w:rsidR="001C22DD" w:rsidRPr="007E344B" w:rsidRDefault="001C22DD" w:rsidP="00F00A11">
      <w:pPr>
        <w:pStyle w:val="BodyText21"/>
        <w:tabs>
          <w:tab w:val="left" w:pos="1134"/>
        </w:tabs>
        <w:ind w:left="1410" w:hanging="1410"/>
        <w:rPr>
          <w:rFonts w:asciiTheme="minorHAnsi" w:hAnsiTheme="minorHAnsi" w:cstheme="minorHAnsi"/>
          <w:sz w:val="20"/>
        </w:rPr>
      </w:pPr>
      <w:r w:rsidRPr="007E344B">
        <w:rPr>
          <w:rFonts w:asciiTheme="minorHAnsi" w:hAnsiTheme="minorHAnsi" w:cstheme="minorHAnsi"/>
          <w:sz w:val="20"/>
        </w:rPr>
        <w:t>§5.</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De functionele loopbaan en de voorwaarden voor doorstroming naar de volgende salarisschalen </w:t>
      </w:r>
      <w:r w:rsidR="00295964" w:rsidRPr="007E344B">
        <w:rPr>
          <w:rFonts w:asciiTheme="minorHAnsi" w:hAnsiTheme="minorHAnsi" w:cstheme="minorHAnsi"/>
          <w:sz w:val="20"/>
        </w:rPr>
        <w:t>zijn voor niveau E:</w:t>
      </w:r>
    </w:p>
    <w:p w14:paraId="2115E511" w14:textId="77777777" w:rsidR="001C22DD" w:rsidRPr="007E344B" w:rsidRDefault="001C22DD" w:rsidP="00176119">
      <w:pPr>
        <w:pStyle w:val="BodyText21"/>
        <w:tabs>
          <w:tab w:val="left" w:pos="1134"/>
        </w:tabs>
        <w:ind w:left="720"/>
        <w:rPr>
          <w:rFonts w:asciiTheme="minorHAnsi" w:hAnsiTheme="minorHAnsi" w:cstheme="minorHAnsi"/>
          <w:sz w:val="20"/>
        </w:rPr>
      </w:pPr>
    </w:p>
    <w:p w14:paraId="600190CB" w14:textId="77777777" w:rsidR="001C22DD" w:rsidRPr="007E344B" w:rsidRDefault="001C22DD" w:rsidP="00F00A11">
      <w:pPr>
        <w:pStyle w:val="BodyText21"/>
        <w:tabs>
          <w:tab w:val="left" w:pos="1134"/>
        </w:tabs>
        <w:ind w:left="720" w:hanging="11"/>
        <w:rPr>
          <w:rFonts w:asciiTheme="minorHAnsi" w:hAnsiTheme="minorHAnsi" w:cstheme="minorHAnsi"/>
          <w:sz w:val="20"/>
        </w:rPr>
      </w:pPr>
      <w:r w:rsidRPr="007E344B">
        <w:rPr>
          <w:rFonts w:asciiTheme="minorHAnsi" w:hAnsiTheme="minorHAnsi" w:cstheme="minorHAnsi"/>
          <w:sz w:val="20"/>
        </w:rPr>
        <w:t>1°</w:t>
      </w:r>
      <w:r w:rsidR="00F00A11" w:rsidRPr="007E344B">
        <w:rPr>
          <w:rFonts w:asciiTheme="minorHAnsi" w:hAnsiTheme="minorHAnsi" w:cstheme="minorHAnsi"/>
          <w:sz w:val="20"/>
        </w:rPr>
        <w:t xml:space="preserve"> </w:t>
      </w:r>
      <w:r w:rsidRPr="007E344B">
        <w:rPr>
          <w:rFonts w:asciiTheme="minorHAnsi" w:hAnsiTheme="minorHAnsi" w:cstheme="minorHAnsi"/>
          <w:sz w:val="20"/>
        </w:rPr>
        <w:t>voor de graad van rang Ev, vermeld in artikel 7, tweede lid:</w:t>
      </w:r>
      <w:r w:rsidR="00F00A11" w:rsidRPr="007E344B">
        <w:rPr>
          <w:rFonts w:asciiTheme="minorHAnsi" w:hAnsiTheme="minorHAnsi" w:cstheme="minorHAnsi"/>
          <w:sz w:val="20"/>
        </w:rPr>
        <w:t xml:space="preserve"> </w:t>
      </w:r>
      <w:r w:rsidRPr="007E344B">
        <w:rPr>
          <w:rFonts w:asciiTheme="minorHAnsi" w:hAnsiTheme="minorHAnsi" w:cstheme="minorHAnsi"/>
          <w:sz w:val="20"/>
        </w:rPr>
        <w:t>E1-E2-E3:</w:t>
      </w:r>
    </w:p>
    <w:p w14:paraId="371CB0DC" w14:textId="77777777" w:rsidR="001C22DD" w:rsidRPr="007E344B" w:rsidRDefault="001C22DD" w:rsidP="00F00A11">
      <w:pPr>
        <w:pStyle w:val="BodyText21"/>
        <w:tabs>
          <w:tab w:val="left" w:pos="1560"/>
        </w:tabs>
        <w:ind w:left="3544" w:hanging="3544"/>
        <w:rPr>
          <w:rFonts w:asciiTheme="minorHAnsi" w:hAnsiTheme="minorHAnsi" w:cstheme="minorHAnsi"/>
          <w:sz w:val="20"/>
        </w:rPr>
      </w:pPr>
      <w:r w:rsidRPr="007E344B">
        <w:rPr>
          <w:rFonts w:asciiTheme="minorHAnsi" w:hAnsiTheme="minorHAnsi" w:cstheme="minorHAnsi"/>
          <w:sz w:val="20"/>
        </w:rPr>
        <w:tab/>
        <w:t>1)</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E1 naar E2 na vier jaar schaalanciënniteit in E1, en </w:t>
      </w:r>
      <w:r w:rsidR="009C3239" w:rsidRPr="007E344B">
        <w:rPr>
          <w:rFonts w:asciiTheme="minorHAnsi" w:hAnsiTheme="minorHAnsi" w:cstheme="minorHAnsi"/>
          <w:sz w:val="20"/>
        </w:rPr>
        <w:t xml:space="preserve">geen </w:t>
      </w:r>
      <w:r w:rsidR="00295964" w:rsidRPr="007E344B">
        <w:rPr>
          <w:rFonts w:asciiTheme="minorHAnsi" w:hAnsiTheme="minorHAnsi" w:cstheme="minorHAnsi"/>
          <w:sz w:val="20"/>
        </w:rPr>
        <w:t xml:space="preserve">laatste </w:t>
      </w:r>
      <w:r w:rsidR="009C3239" w:rsidRPr="007E344B">
        <w:rPr>
          <w:rFonts w:asciiTheme="minorHAnsi" w:hAnsiTheme="minorHAnsi" w:cstheme="minorHAnsi"/>
          <w:sz w:val="20"/>
        </w:rPr>
        <w:t xml:space="preserve">ongunstig </w:t>
      </w:r>
      <w:r w:rsidRPr="007E344B">
        <w:rPr>
          <w:rFonts w:asciiTheme="minorHAnsi" w:hAnsiTheme="minorHAnsi" w:cstheme="minorHAnsi"/>
          <w:sz w:val="20"/>
        </w:rPr>
        <w:t>evaluatieresultaat;</w:t>
      </w:r>
    </w:p>
    <w:p w14:paraId="62B9BE16" w14:textId="77777777" w:rsidR="001C22DD" w:rsidRDefault="001C22DD" w:rsidP="00295964">
      <w:pPr>
        <w:pStyle w:val="BodyText21"/>
        <w:tabs>
          <w:tab w:val="left" w:pos="1560"/>
        </w:tabs>
        <w:ind w:left="1701" w:hanging="1701"/>
        <w:rPr>
          <w:rFonts w:asciiTheme="minorHAnsi" w:hAnsiTheme="minorHAnsi" w:cstheme="minorHAnsi"/>
          <w:sz w:val="20"/>
        </w:rPr>
      </w:pPr>
      <w:r w:rsidRPr="007E344B">
        <w:rPr>
          <w:rFonts w:asciiTheme="minorHAnsi" w:hAnsiTheme="minorHAnsi" w:cstheme="minorHAnsi"/>
          <w:sz w:val="20"/>
        </w:rPr>
        <w:tab/>
        <w:t>2)</w:t>
      </w:r>
      <w:r w:rsidR="00F00A11" w:rsidRPr="007E344B">
        <w:rPr>
          <w:rFonts w:asciiTheme="minorHAnsi" w:hAnsiTheme="minorHAnsi" w:cstheme="minorHAnsi"/>
          <w:sz w:val="20"/>
        </w:rPr>
        <w:t xml:space="preserve"> </w:t>
      </w:r>
      <w:r w:rsidRPr="007E344B">
        <w:rPr>
          <w:rFonts w:asciiTheme="minorHAnsi" w:hAnsiTheme="minorHAnsi" w:cstheme="minorHAnsi"/>
          <w:sz w:val="20"/>
        </w:rPr>
        <w:t xml:space="preserve">van E2 naar E3 na achttien jaar gecumuleerde schaalanciënniteit in E1 en E2, en </w:t>
      </w:r>
      <w:r w:rsidR="009C3239" w:rsidRPr="007E344B">
        <w:rPr>
          <w:rFonts w:asciiTheme="minorHAnsi" w:hAnsiTheme="minorHAnsi" w:cstheme="minorHAnsi"/>
          <w:sz w:val="20"/>
        </w:rPr>
        <w:t>geen</w:t>
      </w:r>
      <w:r w:rsidR="00295964" w:rsidRPr="007E344B">
        <w:rPr>
          <w:rFonts w:asciiTheme="minorHAnsi" w:hAnsiTheme="minorHAnsi" w:cstheme="minorHAnsi"/>
          <w:sz w:val="20"/>
        </w:rPr>
        <w:t xml:space="preserve"> laatste</w:t>
      </w:r>
      <w:r w:rsidR="009C3239" w:rsidRPr="007E344B">
        <w:rPr>
          <w:rFonts w:asciiTheme="minorHAnsi" w:hAnsiTheme="minorHAnsi" w:cstheme="minorHAnsi"/>
          <w:sz w:val="20"/>
        </w:rPr>
        <w:t xml:space="preserve"> ongunstig </w:t>
      </w:r>
      <w:r w:rsidR="00295964" w:rsidRPr="007E344B">
        <w:rPr>
          <w:rFonts w:asciiTheme="minorHAnsi" w:hAnsiTheme="minorHAnsi" w:cstheme="minorHAnsi"/>
          <w:sz w:val="20"/>
        </w:rPr>
        <w:t>evaluatieresultaat;</w:t>
      </w:r>
      <w:r w:rsidRPr="007E344B">
        <w:rPr>
          <w:rFonts w:asciiTheme="minorHAnsi" w:hAnsiTheme="minorHAnsi" w:cstheme="minorHAnsi"/>
          <w:sz w:val="20"/>
        </w:rPr>
        <w:t xml:space="preserve"> </w:t>
      </w:r>
    </w:p>
    <w:p w14:paraId="748F30B4" w14:textId="77777777" w:rsidR="00561281" w:rsidRDefault="00561281" w:rsidP="00295964">
      <w:pPr>
        <w:pStyle w:val="BodyText21"/>
        <w:tabs>
          <w:tab w:val="left" w:pos="1560"/>
        </w:tabs>
        <w:ind w:left="1701" w:hanging="1701"/>
        <w:rPr>
          <w:rFonts w:asciiTheme="minorHAnsi" w:hAnsiTheme="minorHAnsi" w:cstheme="minorHAnsi"/>
          <w:sz w:val="20"/>
        </w:rPr>
      </w:pPr>
    </w:p>
    <w:p w14:paraId="09200F1D" w14:textId="3D2D6743" w:rsidR="00561281" w:rsidRPr="00561281" w:rsidRDefault="00561281" w:rsidP="00561281">
      <w:pPr>
        <w:pStyle w:val="BodyText21"/>
        <w:tabs>
          <w:tab w:val="left" w:pos="1560"/>
        </w:tabs>
        <w:ind w:left="1701" w:hanging="1701"/>
        <w:rPr>
          <w:rFonts w:asciiTheme="minorHAnsi" w:hAnsiTheme="minorHAnsi" w:cstheme="minorHAnsi"/>
          <w:sz w:val="20"/>
          <w:highlight w:val="yellow"/>
        </w:rPr>
      </w:pPr>
      <w:r>
        <w:rPr>
          <w:rFonts w:asciiTheme="minorHAnsi" w:hAnsiTheme="minorHAnsi" w:cstheme="minorHAnsi"/>
          <w:sz w:val="20"/>
        </w:rPr>
        <w:t xml:space="preserve">                     </w:t>
      </w:r>
      <w:r w:rsidRPr="00561281">
        <w:rPr>
          <w:rFonts w:asciiTheme="minorHAnsi" w:hAnsiTheme="minorHAnsi" w:cstheme="minorHAnsi"/>
          <w:sz w:val="20"/>
          <w:highlight w:val="yellow"/>
        </w:rPr>
        <w:t xml:space="preserve">Voor de graad van rang </w:t>
      </w:r>
      <w:proofErr w:type="spellStart"/>
      <w:r w:rsidRPr="00561281">
        <w:rPr>
          <w:rFonts w:asciiTheme="minorHAnsi" w:hAnsiTheme="minorHAnsi" w:cstheme="minorHAnsi"/>
          <w:sz w:val="20"/>
          <w:highlight w:val="yellow"/>
        </w:rPr>
        <w:t>Ev</w:t>
      </w:r>
      <w:proofErr w:type="spellEnd"/>
      <w:r w:rsidRPr="00561281">
        <w:rPr>
          <w:rFonts w:asciiTheme="minorHAnsi" w:hAnsiTheme="minorHAnsi" w:cstheme="minorHAnsi"/>
          <w:sz w:val="20"/>
          <w:highlight w:val="yellow"/>
        </w:rPr>
        <w:t>, vermeld in artikel 7, tweede lid    E1</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-E2</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-E3</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xml:space="preserve"> (voor de huishoudhulpen dienstencheques):</w:t>
      </w:r>
    </w:p>
    <w:p w14:paraId="2DF07040" w14:textId="5DF446C9" w:rsidR="00561281" w:rsidRPr="00561281" w:rsidRDefault="00561281" w:rsidP="00561281">
      <w:pPr>
        <w:pStyle w:val="BodyText21"/>
        <w:tabs>
          <w:tab w:val="left" w:pos="1560"/>
        </w:tabs>
        <w:ind w:left="1701" w:hanging="1701"/>
        <w:rPr>
          <w:rFonts w:asciiTheme="minorHAnsi" w:hAnsiTheme="minorHAnsi" w:cstheme="minorHAnsi"/>
          <w:sz w:val="20"/>
          <w:highlight w:val="yellow"/>
        </w:rPr>
      </w:pPr>
      <w:r w:rsidRPr="00561281">
        <w:rPr>
          <w:rFonts w:asciiTheme="minorHAnsi" w:hAnsiTheme="minorHAnsi" w:cstheme="minorHAnsi"/>
          <w:sz w:val="20"/>
          <w:highlight w:val="yellow"/>
        </w:rPr>
        <w:lastRenderedPageBreak/>
        <w:tab/>
        <w:t>1) van E1</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xml:space="preserve"> naar E2</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xml:space="preserve"> na 4 jaar schaalanciënniteit in E1 en E1</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en geen laatste ongunstig evaluatieresultaat;</w:t>
      </w:r>
    </w:p>
    <w:p w14:paraId="7C0F213C" w14:textId="066F61ED" w:rsidR="00561281" w:rsidRPr="00561281" w:rsidRDefault="00561281" w:rsidP="00561281">
      <w:pPr>
        <w:pStyle w:val="BodyText21"/>
        <w:tabs>
          <w:tab w:val="left" w:pos="1560"/>
        </w:tabs>
        <w:ind w:left="1701" w:hanging="1701"/>
        <w:rPr>
          <w:rFonts w:asciiTheme="minorHAnsi" w:hAnsiTheme="minorHAnsi" w:cstheme="minorHAnsi"/>
          <w:sz w:val="20"/>
        </w:rPr>
      </w:pPr>
      <w:r w:rsidRPr="00561281">
        <w:rPr>
          <w:rFonts w:asciiTheme="minorHAnsi" w:hAnsiTheme="minorHAnsi" w:cstheme="minorHAnsi"/>
          <w:sz w:val="20"/>
          <w:highlight w:val="yellow"/>
        </w:rPr>
        <w:tab/>
        <w:t>2) van E2</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xml:space="preserve"> naar E3</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xml:space="preserve"> na 18  jaar gecumuleerde schaalanciënniteit in E1, E1</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E2 en E2</w:t>
      </w:r>
      <w:r w:rsidR="005B0A25">
        <w:rPr>
          <w:rFonts w:asciiTheme="minorHAnsi" w:hAnsiTheme="minorHAnsi" w:cstheme="minorHAnsi"/>
          <w:sz w:val="20"/>
          <w:highlight w:val="yellow"/>
        </w:rPr>
        <w:t>(DC)</w:t>
      </w:r>
      <w:r w:rsidRPr="00561281">
        <w:rPr>
          <w:rFonts w:asciiTheme="minorHAnsi" w:hAnsiTheme="minorHAnsi" w:cstheme="minorHAnsi"/>
          <w:sz w:val="20"/>
          <w:highlight w:val="yellow"/>
        </w:rPr>
        <w:t>, en geen laa</w:t>
      </w:r>
      <w:r w:rsidR="005B0A25">
        <w:rPr>
          <w:rFonts w:asciiTheme="minorHAnsi" w:hAnsiTheme="minorHAnsi" w:cstheme="minorHAnsi"/>
          <w:sz w:val="20"/>
          <w:highlight w:val="yellow"/>
        </w:rPr>
        <w:t>t</w:t>
      </w:r>
      <w:r w:rsidRPr="00561281">
        <w:rPr>
          <w:rFonts w:asciiTheme="minorHAnsi" w:hAnsiTheme="minorHAnsi" w:cstheme="minorHAnsi"/>
          <w:sz w:val="20"/>
          <w:highlight w:val="yellow"/>
        </w:rPr>
        <w:t>ste ongunstig evaluatieresultaat.</w:t>
      </w:r>
    </w:p>
    <w:p w14:paraId="715C4AE5" w14:textId="77777777" w:rsidR="00561281" w:rsidRPr="007E344B" w:rsidRDefault="00561281" w:rsidP="00295964">
      <w:pPr>
        <w:pStyle w:val="BodyText21"/>
        <w:tabs>
          <w:tab w:val="left" w:pos="1560"/>
        </w:tabs>
        <w:ind w:left="1701" w:hanging="1701"/>
        <w:rPr>
          <w:rFonts w:asciiTheme="minorHAnsi" w:hAnsiTheme="minorHAnsi" w:cstheme="minorHAnsi"/>
          <w:sz w:val="20"/>
        </w:rPr>
      </w:pPr>
    </w:p>
    <w:p w14:paraId="0ABE4DDA" w14:textId="77777777" w:rsidR="00D25A3D" w:rsidRPr="007E344B" w:rsidRDefault="00D25A3D" w:rsidP="00176119">
      <w:pPr>
        <w:jc w:val="left"/>
        <w:rPr>
          <w:rFonts w:asciiTheme="minorHAnsi" w:hAnsiTheme="minorHAnsi" w:cstheme="minorHAnsi"/>
          <w:sz w:val="20"/>
          <w:szCs w:val="20"/>
        </w:rPr>
      </w:pPr>
    </w:p>
    <w:p w14:paraId="41BD6156" w14:textId="77777777" w:rsidR="00260479" w:rsidRPr="007E344B" w:rsidRDefault="00260479" w:rsidP="00176119">
      <w:pPr>
        <w:jc w:val="left"/>
        <w:rPr>
          <w:rFonts w:asciiTheme="minorHAnsi" w:hAnsiTheme="minorHAnsi" w:cstheme="minorHAnsi"/>
          <w:b/>
          <w:bCs/>
          <w:i/>
          <w:iCs/>
          <w:sz w:val="20"/>
          <w:szCs w:val="20"/>
        </w:rPr>
      </w:pPr>
      <w:bookmarkStart w:id="357" w:name="_Toc198563853"/>
      <w:bookmarkStart w:id="358" w:name="_Toc199238587"/>
      <w:bookmarkStart w:id="359" w:name="_Toc199303335"/>
      <w:bookmarkStart w:id="360" w:name="_Toc199303448"/>
      <w:bookmarkStart w:id="361" w:name="_Toc199303762"/>
      <w:bookmarkStart w:id="362" w:name="_Toc221698881"/>
      <w:bookmarkStart w:id="363" w:name="_Toc224959802"/>
      <w:bookmarkStart w:id="364" w:name="_Toc224974606"/>
      <w:bookmarkStart w:id="365" w:name="_Toc487534587"/>
      <w:r w:rsidRPr="007E344B">
        <w:rPr>
          <w:rFonts w:asciiTheme="minorHAnsi" w:hAnsiTheme="minorHAnsi" w:cstheme="minorHAnsi"/>
          <w:sz w:val="20"/>
          <w:szCs w:val="20"/>
        </w:rPr>
        <w:br w:type="page"/>
      </w:r>
    </w:p>
    <w:p w14:paraId="194C027A"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IX. De bevordering</w:t>
      </w:r>
      <w:bookmarkEnd w:id="357"/>
      <w:bookmarkEnd w:id="358"/>
      <w:bookmarkEnd w:id="359"/>
      <w:bookmarkEnd w:id="360"/>
      <w:bookmarkEnd w:id="361"/>
      <w:bookmarkEnd w:id="362"/>
      <w:bookmarkEnd w:id="363"/>
      <w:bookmarkEnd w:id="364"/>
      <w:bookmarkEnd w:id="365"/>
    </w:p>
    <w:p w14:paraId="1407BAD2" w14:textId="77777777" w:rsidR="001C22DD" w:rsidRPr="007E344B" w:rsidRDefault="001C22DD" w:rsidP="00176119">
      <w:pPr>
        <w:pStyle w:val="BodyText21"/>
        <w:rPr>
          <w:rFonts w:asciiTheme="minorHAnsi" w:hAnsiTheme="minorHAnsi" w:cstheme="minorHAnsi"/>
          <w:sz w:val="20"/>
        </w:rPr>
      </w:pPr>
    </w:p>
    <w:p w14:paraId="0796BC1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66" w:name="_Toc198563854"/>
      <w:bookmarkStart w:id="367" w:name="_Toc199238588"/>
      <w:bookmarkStart w:id="368" w:name="_Toc199303336"/>
      <w:bookmarkStart w:id="369" w:name="_Toc199303449"/>
      <w:bookmarkStart w:id="370" w:name="_Toc199303763"/>
      <w:bookmarkStart w:id="371" w:name="_Toc221698882"/>
      <w:bookmarkStart w:id="372" w:name="_Toc224959803"/>
      <w:bookmarkStart w:id="373" w:name="_Toc224974607"/>
      <w:bookmarkStart w:id="374" w:name="_Toc487534588"/>
      <w:r w:rsidRPr="007E344B">
        <w:rPr>
          <w:rFonts w:asciiTheme="minorHAnsi" w:hAnsiTheme="minorHAnsi" w:cstheme="minorHAnsi"/>
          <w:sz w:val="20"/>
          <w:szCs w:val="20"/>
        </w:rPr>
        <w:t xml:space="preserve">Afdeling 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366"/>
      <w:bookmarkEnd w:id="367"/>
      <w:bookmarkEnd w:id="368"/>
      <w:bookmarkEnd w:id="369"/>
      <w:bookmarkEnd w:id="370"/>
      <w:bookmarkEnd w:id="371"/>
      <w:bookmarkEnd w:id="372"/>
      <w:bookmarkEnd w:id="373"/>
      <w:bookmarkEnd w:id="374"/>
    </w:p>
    <w:p w14:paraId="3CBB9CB8"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ab/>
      </w:r>
    </w:p>
    <w:p w14:paraId="0478262C"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74.</w:t>
      </w:r>
    </w:p>
    <w:p w14:paraId="105D2BF8" w14:textId="77777777" w:rsidR="001C22DD" w:rsidRPr="007E344B" w:rsidRDefault="001C22DD" w:rsidP="00176119">
      <w:pPr>
        <w:pStyle w:val="BodyText21"/>
        <w:tabs>
          <w:tab w:val="left" w:pos="1134"/>
        </w:tabs>
        <w:ind w:left="720"/>
        <w:rPr>
          <w:rFonts w:asciiTheme="minorHAnsi" w:hAnsiTheme="minorHAnsi" w:cstheme="minorHAnsi"/>
          <w:sz w:val="20"/>
        </w:rPr>
      </w:pPr>
    </w:p>
    <w:p w14:paraId="616C9598" w14:textId="77777777" w:rsidR="001C22DD" w:rsidRPr="007E344B" w:rsidRDefault="001C22DD"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bevordering is de aanstelling van een personeelslid in een functie van een graad van een hogere rang in overeenstemming met de indeling en rangschikking van de graden in de personeelsformatie.</w:t>
      </w:r>
    </w:p>
    <w:p w14:paraId="1DB3D385" w14:textId="77777777" w:rsidR="001C22DD" w:rsidRPr="007E344B" w:rsidRDefault="001C22DD" w:rsidP="00176119">
      <w:pPr>
        <w:pStyle w:val="BodyText21"/>
        <w:rPr>
          <w:rFonts w:asciiTheme="minorHAnsi" w:hAnsiTheme="minorHAnsi" w:cstheme="minorHAnsi"/>
          <w:sz w:val="20"/>
        </w:rPr>
      </w:pPr>
    </w:p>
    <w:p w14:paraId="16C64CFE" w14:textId="77777777" w:rsidR="001C22DD" w:rsidRPr="007E344B" w:rsidRDefault="0069206A" w:rsidP="00176119">
      <w:pPr>
        <w:pStyle w:val="BodyText21"/>
        <w:tabs>
          <w:tab w:val="left" w:pos="720"/>
        </w:tabs>
        <w:ind w:left="1410" w:hanging="1410"/>
        <w:rPr>
          <w:rFonts w:asciiTheme="minorHAnsi" w:hAnsiTheme="minorHAnsi" w:cstheme="minorHAnsi"/>
          <w:sz w:val="20"/>
        </w:rPr>
      </w:pPr>
      <w:r w:rsidRPr="007E344B">
        <w:rPr>
          <w:rFonts w:asciiTheme="minorHAnsi" w:hAnsiTheme="minorHAnsi" w:cstheme="minorHAnsi"/>
          <w:sz w:val="20"/>
        </w:rPr>
        <w:t xml:space="preserve">§1. </w:t>
      </w:r>
      <w:r w:rsidR="001C22DD" w:rsidRPr="007E344B">
        <w:rPr>
          <w:rFonts w:asciiTheme="minorHAnsi" w:hAnsiTheme="minorHAnsi" w:cstheme="minorHAnsi"/>
          <w:sz w:val="20"/>
        </w:rPr>
        <w:t xml:space="preserve">Een bevordering is alleen mogelijk in een vacante betrekking van de personeelsformatie. </w:t>
      </w:r>
    </w:p>
    <w:p w14:paraId="50845E2D" w14:textId="77777777" w:rsidR="001C22DD" w:rsidRPr="007E344B" w:rsidRDefault="009143D6" w:rsidP="00176119">
      <w:pPr>
        <w:pStyle w:val="BodyText21"/>
        <w:tabs>
          <w:tab w:val="left" w:pos="1134"/>
        </w:tabs>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011DBD24" w14:textId="77777777" w:rsidR="001C22DD" w:rsidRPr="007E344B" w:rsidRDefault="0069206A" w:rsidP="00176119">
      <w:pPr>
        <w:pStyle w:val="BodyText21"/>
        <w:tabs>
          <w:tab w:val="left" w:pos="709"/>
        </w:tabs>
        <w:ind w:left="1416" w:hanging="1410"/>
        <w:rPr>
          <w:rFonts w:asciiTheme="minorHAnsi" w:hAnsiTheme="minorHAnsi" w:cstheme="minorHAnsi"/>
          <w:sz w:val="20"/>
        </w:rPr>
      </w:pPr>
      <w:r w:rsidRPr="007E344B">
        <w:rPr>
          <w:rFonts w:asciiTheme="minorHAnsi" w:hAnsiTheme="minorHAnsi" w:cstheme="minorHAnsi"/>
          <w:sz w:val="20"/>
        </w:rPr>
        <w:t xml:space="preserve">§2. </w:t>
      </w:r>
      <w:r w:rsidR="001C22DD" w:rsidRPr="007E344B">
        <w:rPr>
          <w:rFonts w:asciiTheme="minorHAnsi" w:hAnsiTheme="minorHAnsi" w:cstheme="minorHAnsi"/>
          <w:sz w:val="20"/>
        </w:rPr>
        <w:t>Voor de deelname aan een bevorderingsprocedure komen de volgende personeelsleden in aanmerking:</w:t>
      </w:r>
    </w:p>
    <w:p w14:paraId="6CEDCAEB" w14:textId="77777777" w:rsidR="001C22DD" w:rsidRPr="007E344B" w:rsidRDefault="001C22DD" w:rsidP="00176119">
      <w:pPr>
        <w:pStyle w:val="BodyText21"/>
        <w:tabs>
          <w:tab w:val="left" w:pos="1134"/>
        </w:tabs>
        <w:rPr>
          <w:rFonts w:asciiTheme="minorHAnsi" w:hAnsiTheme="minorHAnsi" w:cstheme="minorHAnsi"/>
          <w:sz w:val="20"/>
        </w:rPr>
      </w:pPr>
    </w:p>
    <w:p w14:paraId="798E8617"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vast aangestelde statutaire personeelsleden die aan de bevorderingsvoorwaarden voldoen, ongeacht hun administratieve toestand; </w:t>
      </w:r>
    </w:p>
    <w:p w14:paraId="6BBB1B4F" w14:textId="77777777" w:rsidR="001C22DD" w:rsidRPr="007E344B" w:rsidRDefault="001C22DD" w:rsidP="00176119">
      <w:pPr>
        <w:pStyle w:val="BodyText21"/>
        <w:tabs>
          <w:tab w:val="left" w:pos="1134"/>
        </w:tabs>
        <w:rPr>
          <w:rFonts w:asciiTheme="minorHAnsi" w:hAnsiTheme="minorHAnsi" w:cstheme="minorHAnsi"/>
          <w:sz w:val="20"/>
        </w:rPr>
      </w:pPr>
    </w:p>
    <w:p w14:paraId="0413A8C1"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de contractuele personeelsleden die aan de bevorderingsvoorwaarden voldoen en als ze aan een van de volgende criteria beantwoorden:</w:t>
      </w:r>
    </w:p>
    <w:p w14:paraId="013D9BC1" w14:textId="77777777" w:rsidR="001C22DD" w:rsidRPr="007E344B" w:rsidRDefault="001C22DD" w:rsidP="00176119">
      <w:pPr>
        <w:pStyle w:val="BodyText21"/>
        <w:tabs>
          <w:tab w:val="left" w:pos="2160"/>
          <w:tab w:val="left" w:pos="2880"/>
        </w:tabs>
        <w:ind w:left="2880" w:hanging="252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ze zijn na 1 januari 2008 aangesteld na een aanwervings- en selectieprocedure als vermeld in hoofdstuk II, afdeling I</w:t>
      </w:r>
      <w:r w:rsidR="00AF1085" w:rsidRPr="007E344B">
        <w:rPr>
          <w:rFonts w:asciiTheme="minorHAnsi" w:hAnsiTheme="minorHAnsi" w:cstheme="minorHAnsi"/>
          <w:sz w:val="20"/>
        </w:rPr>
        <w:t>I en III</w:t>
      </w:r>
      <w:r w:rsidRPr="007E344B">
        <w:rPr>
          <w:rFonts w:asciiTheme="minorHAnsi" w:hAnsiTheme="minorHAnsi" w:cstheme="minorHAnsi"/>
          <w:sz w:val="20"/>
        </w:rPr>
        <w:t>;</w:t>
      </w:r>
    </w:p>
    <w:p w14:paraId="338CF1F6" w14:textId="77777777" w:rsidR="001C22DD" w:rsidRPr="007E344B" w:rsidRDefault="001C22DD" w:rsidP="00176119">
      <w:pPr>
        <w:pStyle w:val="BodyText21"/>
        <w:tabs>
          <w:tab w:val="left" w:pos="2160"/>
          <w:tab w:val="left" w:pos="2880"/>
        </w:tabs>
        <w:ind w:left="2874" w:hanging="2517"/>
        <w:rPr>
          <w:rFonts w:asciiTheme="minorHAnsi" w:hAnsiTheme="minorHAnsi" w:cstheme="minorHAnsi"/>
          <w:i/>
          <w:sz w:val="20"/>
        </w:rPr>
      </w:pPr>
      <w:r w:rsidRPr="007E344B">
        <w:rPr>
          <w:rFonts w:asciiTheme="minorHAnsi" w:hAnsiTheme="minorHAnsi" w:cstheme="minorHAnsi"/>
          <w:sz w:val="20"/>
        </w:rPr>
        <w:tab/>
        <w:t>b)</w:t>
      </w:r>
      <w:r w:rsidRPr="007E344B">
        <w:rPr>
          <w:rFonts w:asciiTheme="minorHAnsi" w:hAnsiTheme="minorHAnsi" w:cstheme="minorHAnsi"/>
          <w:sz w:val="20"/>
        </w:rPr>
        <w:tab/>
        <w:t>ze zijn voor 1 januari 2008 aangesteld na een externe bekendmaking van de vacature en een gelijkwaardige selectieprocedure als van toepassing op vacatures in statutaire betrekkingen.</w:t>
      </w:r>
    </w:p>
    <w:p w14:paraId="412B42B6" w14:textId="77777777" w:rsidR="001C22DD" w:rsidRPr="007E344B" w:rsidRDefault="001C22DD" w:rsidP="00176119">
      <w:pPr>
        <w:pStyle w:val="BodyText21"/>
        <w:rPr>
          <w:rFonts w:asciiTheme="minorHAnsi" w:hAnsiTheme="minorHAnsi" w:cstheme="minorHAnsi"/>
          <w:sz w:val="20"/>
        </w:rPr>
      </w:pPr>
    </w:p>
    <w:p w14:paraId="33AB0504" w14:textId="77777777" w:rsidR="001C22DD" w:rsidRPr="007E344B" w:rsidRDefault="0069206A"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z w:val="20"/>
          <w:szCs w:val="20"/>
        </w:rPr>
        <w:t xml:space="preserve">§3. </w:t>
      </w:r>
      <w:r w:rsidR="001C22DD" w:rsidRPr="007E344B">
        <w:rPr>
          <w:rFonts w:asciiTheme="minorHAnsi" w:hAnsiTheme="minorHAnsi" w:cstheme="minorHAnsi"/>
          <w:snapToGrid w:val="0"/>
          <w:sz w:val="20"/>
          <w:szCs w:val="20"/>
        </w:rPr>
        <w:t xml:space="preserve">De aanstellende overheid doet een oproep tot kandidaten. </w:t>
      </w:r>
      <w:r w:rsidR="00337CAC" w:rsidRPr="007E344B">
        <w:rPr>
          <w:rFonts w:asciiTheme="minorHAnsi" w:hAnsiTheme="minorHAnsi" w:cstheme="minorHAnsi"/>
          <w:snapToGrid w:val="0"/>
          <w:sz w:val="20"/>
          <w:szCs w:val="20"/>
        </w:rPr>
        <w:t>Ze beslist over de heraanstelling. De heraanstelling is niet tijdelijk maar definitief.</w:t>
      </w:r>
    </w:p>
    <w:p w14:paraId="42EC31C9" w14:textId="77777777" w:rsidR="001C22DD" w:rsidRPr="007E344B" w:rsidRDefault="001C22DD" w:rsidP="00295964">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De personeelsleden, met inbegrip van de op dat ogenblik afwezige personeelsleden, die voor een bevordering in de vacature in aanmerking komen, worden daarvan door het </w:t>
      </w:r>
      <w:r w:rsidR="005506BA" w:rsidRPr="007E344B">
        <w:rPr>
          <w:rFonts w:asciiTheme="minorHAnsi" w:hAnsiTheme="minorHAnsi" w:cstheme="minorHAnsi"/>
          <w:snapToGrid w:val="0"/>
          <w:sz w:val="20"/>
          <w:szCs w:val="20"/>
        </w:rPr>
        <w:t>college</w:t>
      </w:r>
      <w:r w:rsidRPr="007E344B">
        <w:rPr>
          <w:rFonts w:asciiTheme="minorHAnsi" w:hAnsiTheme="minorHAnsi" w:cstheme="minorHAnsi"/>
          <w:snapToGrid w:val="0"/>
          <w:sz w:val="20"/>
          <w:szCs w:val="20"/>
        </w:rPr>
        <w:t xml:space="preserve"> van </w:t>
      </w:r>
      <w:r w:rsidR="005506BA" w:rsidRPr="007E344B">
        <w:rPr>
          <w:rFonts w:asciiTheme="minorHAnsi" w:hAnsiTheme="minorHAnsi" w:cstheme="minorHAnsi"/>
          <w:snapToGrid w:val="0"/>
          <w:sz w:val="20"/>
          <w:szCs w:val="20"/>
        </w:rPr>
        <w:t>burgemeester</w:t>
      </w:r>
      <w:r w:rsidRPr="007E344B">
        <w:rPr>
          <w:rFonts w:asciiTheme="minorHAnsi" w:hAnsiTheme="minorHAnsi" w:cstheme="minorHAnsi"/>
          <w:snapToGrid w:val="0"/>
          <w:sz w:val="20"/>
          <w:szCs w:val="20"/>
        </w:rPr>
        <w:t xml:space="preserve"> en schepenen op de hoogte gebracht bij </w:t>
      </w:r>
      <w:r w:rsidR="001B1EA3" w:rsidRPr="007E344B">
        <w:rPr>
          <w:rFonts w:asciiTheme="minorHAnsi" w:hAnsiTheme="minorHAnsi" w:cstheme="minorHAnsi"/>
          <w:snapToGrid w:val="0"/>
          <w:sz w:val="20"/>
          <w:szCs w:val="20"/>
        </w:rPr>
        <w:t>aangetekend schrijven of via ontvangstbewijs.</w:t>
      </w:r>
    </w:p>
    <w:p w14:paraId="7A3EC2DC" w14:textId="77777777" w:rsidR="00337CAC" w:rsidRPr="007E344B" w:rsidRDefault="00337CAC" w:rsidP="00176119">
      <w:pPr>
        <w:pStyle w:val="artikeltekst"/>
        <w:spacing w:before="0" w:after="0"/>
        <w:jc w:val="left"/>
        <w:rPr>
          <w:rFonts w:asciiTheme="minorHAnsi" w:hAnsiTheme="minorHAnsi" w:cstheme="minorHAnsi"/>
          <w:snapToGrid w:val="0"/>
          <w:sz w:val="20"/>
          <w:szCs w:val="20"/>
        </w:rPr>
      </w:pPr>
    </w:p>
    <w:p w14:paraId="54C65FC4" w14:textId="550E109C" w:rsidR="001C22DD" w:rsidRPr="007E344B" w:rsidRDefault="001C22DD" w:rsidP="00295964">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napToGrid w:val="0"/>
          <w:sz w:val="20"/>
          <w:szCs w:val="20"/>
        </w:rPr>
        <w:t xml:space="preserve">Tussen de datum van de bekendmaking van de vacature en de uiterste datum voor inschrijving verlopen dertig kalenderdagen of de </w:t>
      </w:r>
      <w:r w:rsidRPr="00237014">
        <w:rPr>
          <w:rFonts w:asciiTheme="minorHAnsi" w:hAnsiTheme="minorHAnsi" w:cstheme="minorHAnsi"/>
          <w:snapToGrid w:val="0"/>
          <w:sz w:val="20"/>
          <w:szCs w:val="20"/>
        </w:rPr>
        <w:t xml:space="preserve">inschrijvingsperiode loopt tot de datum meegedeeld in de bekendmaking, met dien verstande dat deze datum nooit minder dan </w:t>
      </w:r>
      <w:r w:rsidR="00DA43CB" w:rsidRPr="00237014">
        <w:rPr>
          <w:rFonts w:asciiTheme="minorHAnsi" w:hAnsiTheme="minorHAnsi" w:cstheme="minorHAnsi"/>
          <w:snapToGrid w:val="0"/>
          <w:sz w:val="20"/>
          <w:szCs w:val="20"/>
        </w:rPr>
        <w:t xml:space="preserve">veertien </w:t>
      </w:r>
      <w:r w:rsidRPr="00237014">
        <w:rPr>
          <w:rFonts w:asciiTheme="minorHAnsi" w:hAnsiTheme="minorHAnsi" w:cstheme="minorHAnsi"/>
          <w:snapToGrid w:val="0"/>
          <w:sz w:val="20"/>
          <w:szCs w:val="20"/>
        </w:rPr>
        <w:t>kalenderdagen mag zijn.</w:t>
      </w:r>
      <w:r w:rsidRPr="007E344B">
        <w:rPr>
          <w:rFonts w:asciiTheme="minorHAnsi" w:hAnsiTheme="minorHAnsi" w:cstheme="minorHAnsi"/>
          <w:snapToGrid w:val="0"/>
          <w:sz w:val="20"/>
          <w:szCs w:val="20"/>
        </w:rPr>
        <w:t xml:space="preserve"> </w:t>
      </w:r>
    </w:p>
    <w:p w14:paraId="5954C721" w14:textId="77777777" w:rsidR="001C22DD" w:rsidRPr="007E344B" w:rsidRDefault="001C22DD" w:rsidP="00176119">
      <w:pPr>
        <w:pStyle w:val="BodyText21"/>
        <w:tabs>
          <w:tab w:val="left" w:pos="1134"/>
        </w:tabs>
        <w:ind w:left="1440"/>
        <w:rPr>
          <w:rFonts w:asciiTheme="minorHAnsi" w:hAnsiTheme="minorHAnsi" w:cstheme="minorHAnsi"/>
          <w:sz w:val="20"/>
        </w:rPr>
      </w:pPr>
    </w:p>
    <w:p w14:paraId="24683088" w14:textId="77777777" w:rsidR="001C22DD" w:rsidRPr="007E344B" w:rsidRDefault="001C22DD" w:rsidP="00295964">
      <w:pPr>
        <w:pStyle w:val="BodyText21"/>
        <w:tabs>
          <w:tab w:val="left" w:pos="1134"/>
        </w:tabs>
        <w:rPr>
          <w:rFonts w:asciiTheme="minorHAnsi" w:hAnsiTheme="minorHAnsi" w:cstheme="minorHAnsi"/>
          <w:sz w:val="20"/>
        </w:rPr>
      </w:pPr>
      <w:r w:rsidRPr="007E344B">
        <w:rPr>
          <w:rFonts w:asciiTheme="minorHAnsi" w:hAnsiTheme="minorHAnsi" w:cstheme="minorHAnsi"/>
          <w:sz w:val="20"/>
        </w:rPr>
        <w:t>Het vacaturebericht vermeldt:</w:t>
      </w:r>
    </w:p>
    <w:p w14:paraId="4C1A8854" w14:textId="77777777" w:rsidR="001C22DD" w:rsidRPr="007E344B" w:rsidRDefault="001C22DD" w:rsidP="00176119">
      <w:pPr>
        <w:pStyle w:val="BodyText21"/>
        <w:tabs>
          <w:tab w:val="left" w:pos="1134"/>
        </w:tabs>
        <w:ind w:left="1440"/>
        <w:rPr>
          <w:rFonts w:asciiTheme="minorHAnsi" w:hAnsiTheme="minorHAnsi" w:cstheme="minorHAnsi"/>
          <w:sz w:val="20"/>
        </w:rPr>
      </w:pPr>
    </w:p>
    <w:p w14:paraId="30ECDDD3"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1°</w:t>
      </w:r>
      <w:r w:rsidRPr="007E344B">
        <w:rPr>
          <w:rFonts w:asciiTheme="minorHAnsi" w:hAnsiTheme="minorHAnsi" w:cstheme="minorHAnsi"/>
          <w:sz w:val="20"/>
        </w:rPr>
        <w:tab/>
        <w:t>de functiebenaming en de functiebeschrijving;</w:t>
      </w:r>
    </w:p>
    <w:p w14:paraId="0A06C34B"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2°</w:t>
      </w:r>
      <w:r w:rsidRPr="007E344B">
        <w:rPr>
          <w:rFonts w:asciiTheme="minorHAnsi" w:hAnsiTheme="minorHAnsi" w:cstheme="minorHAnsi"/>
          <w:sz w:val="20"/>
        </w:rPr>
        <w:tab/>
        <w:t>de salarisschaal;</w:t>
      </w:r>
    </w:p>
    <w:p w14:paraId="407ECD57"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3°</w:t>
      </w:r>
      <w:r w:rsidRPr="007E344B">
        <w:rPr>
          <w:rFonts w:asciiTheme="minorHAnsi" w:hAnsiTheme="minorHAnsi" w:cstheme="minorHAnsi"/>
          <w:sz w:val="20"/>
        </w:rPr>
        <w:tab/>
        <w:t>de bevorderingsschaal;</w:t>
      </w:r>
      <w:r w:rsidRPr="007E344B">
        <w:rPr>
          <w:rFonts w:asciiTheme="minorHAnsi" w:hAnsiTheme="minorHAnsi" w:cstheme="minorHAnsi"/>
          <w:sz w:val="20"/>
        </w:rPr>
        <w:tab/>
      </w:r>
    </w:p>
    <w:p w14:paraId="5B986C2E" w14:textId="77777777" w:rsidR="001C22DD" w:rsidRPr="007E344B" w:rsidRDefault="001C22DD" w:rsidP="00176119">
      <w:pPr>
        <w:pStyle w:val="BodyText21"/>
        <w:tabs>
          <w:tab w:val="left" w:pos="1134"/>
          <w:tab w:val="left" w:pos="1440"/>
          <w:tab w:val="left" w:pos="2160"/>
        </w:tabs>
        <w:ind w:left="708"/>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4°</w:t>
      </w:r>
      <w:r w:rsidRPr="007E344B">
        <w:rPr>
          <w:rFonts w:asciiTheme="minorHAnsi" w:hAnsiTheme="minorHAnsi" w:cstheme="minorHAnsi"/>
          <w:sz w:val="20"/>
        </w:rPr>
        <w:tab/>
        <w:t>de selectieproeven.</w:t>
      </w:r>
    </w:p>
    <w:p w14:paraId="017AF7EE" w14:textId="77777777" w:rsidR="001C22DD" w:rsidRPr="007E344B"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5°</w:t>
      </w:r>
      <w:r w:rsidRPr="007E344B">
        <w:rPr>
          <w:rFonts w:asciiTheme="minorHAnsi" w:hAnsiTheme="minorHAnsi" w:cstheme="minorHAnsi"/>
          <w:sz w:val="20"/>
        </w:rPr>
        <w:tab/>
        <w:t>de wijze waarop de kandidaturen moeten worden ingediend; en de uiterste datum voor het indienen van de kandidaturen;</w:t>
      </w:r>
    </w:p>
    <w:p w14:paraId="6586296B" w14:textId="77777777" w:rsidR="001C22DD" w:rsidRPr="007E344B"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6°</w:t>
      </w:r>
      <w:r w:rsidRPr="007E344B">
        <w:rPr>
          <w:rFonts w:asciiTheme="minorHAnsi" w:hAnsiTheme="minorHAnsi" w:cstheme="minorHAnsi"/>
          <w:sz w:val="20"/>
        </w:rPr>
        <w:tab/>
        <w:t>het interne contactpunt waar meer informatie kan worden verkregen over de vacante betrekking en over de arbeidsvoorwaarden;</w:t>
      </w:r>
    </w:p>
    <w:p w14:paraId="66EFE468" w14:textId="77777777" w:rsidR="001C22DD" w:rsidRPr="00237014" w:rsidRDefault="001C22DD" w:rsidP="00176119">
      <w:pPr>
        <w:pStyle w:val="BodyText21"/>
        <w:tabs>
          <w:tab w:val="left" w:pos="1134"/>
          <w:tab w:val="left" w:pos="1440"/>
          <w:tab w:val="left" w:pos="2160"/>
        </w:tabs>
        <w:ind w:left="2409" w:hanging="1701"/>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t>7°</w:t>
      </w:r>
      <w:r w:rsidRPr="007E344B">
        <w:rPr>
          <w:rFonts w:asciiTheme="minorHAnsi" w:hAnsiTheme="minorHAnsi" w:cstheme="minorHAnsi"/>
          <w:sz w:val="20"/>
        </w:rPr>
        <w:tab/>
      </w:r>
      <w:r w:rsidRPr="00237014">
        <w:rPr>
          <w:rFonts w:asciiTheme="minorHAnsi" w:hAnsiTheme="minorHAnsi" w:cstheme="minorHAnsi"/>
          <w:sz w:val="20"/>
        </w:rPr>
        <w:t>de beslissing om een reserve aan te leggen.</w:t>
      </w:r>
    </w:p>
    <w:p w14:paraId="1C1A5CB9" w14:textId="77777777" w:rsidR="001C22DD" w:rsidRPr="00237014" w:rsidRDefault="001C22DD" w:rsidP="00176119">
      <w:pPr>
        <w:pStyle w:val="BodyText21"/>
        <w:tabs>
          <w:tab w:val="left" w:pos="1134"/>
          <w:tab w:val="left" w:pos="1440"/>
          <w:tab w:val="left" w:pos="2160"/>
        </w:tabs>
        <w:ind w:left="2160" w:hanging="2160"/>
        <w:rPr>
          <w:rFonts w:asciiTheme="minorHAnsi" w:hAnsiTheme="minorHAnsi" w:cstheme="minorHAnsi"/>
          <w:sz w:val="20"/>
        </w:rPr>
      </w:pPr>
    </w:p>
    <w:p w14:paraId="5F7AA076" w14:textId="5DF0ACC0" w:rsidR="0070608B" w:rsidRPr="00237014" w:rsidRDefault="0070608B" w:rsidP="00295964">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z w:val="20"/>
          <w:szCs w:val="20"/>
        </w:rPr>
        <w:t>De kandidaturen worden ingediend per schrijven of tegen ontvangstbewijs aan de algemeen directeur of per e-mail.</w:t>
      </w:r>
    </w:p>
    <w:p w14:paraId="27259916" w14:textId="0221DE31" w:rsidR="001C22DD" w:rsidRPr="00237014" w:rsidRDefault="001C22DD" w:rsidP="00295964">
      <w:pPr>
        <w:pStyle w:val="artikeltekst"/>
        <w:spacing w:before="0" w:after="0"/>
        <w:ind w:left="0"/>
        <w:jc w:val="left"/>
        <w:rPr>
          <w:rFonts w:asciiTheme="minorHAnsi" w:hAnsiTheme="minorHAnsi" w:cstheme="minorHAnsi"/>
          <w:snapToGrid w:val="0"/>
          <w:sz w:val="20"/>
          <w:szCs w:val="20"/>
        </w:rPr>
      </w:pPr>
      <w:r w:rsidRPr="00237014">
        <w:rPr>
          <w:rFonts w:asciiTheme="minorHAnsi" w:hAnsiTheme="minorHAnsi" w:cstheme="minorHAnsi"/>
          <w:snapToGrid w:val="0"/>
          <w:sz w:val="20"/>
          <w:szCs w:val="20"/>
        </w:rPr>
        <w:t>De datum</w:t>
      </w:r>
      <w:r w:rsidR="000B5758" w:rsidRPr="00237014">
        <w:rPr>
          <w:rFonts w:asciiTheme="minorHAnsi" w:hAnsiTheme="minorHAnsi" w:cstheme="minorHAnsi"/>
          <w:snapToGrid w:val="0"/>
          <w:sz w:val="20"/>
          <w:szCs w:val="20"/>
        </w:rPr>
        <w:t xml:space="preserve"> van </w:t>
      </w:r>
      <w:r w:rsidR="005A4D3C" w:rsidRPr="00237014">
        <w:rPr>
          <w:rFonts w:asciiTheme="minorHAnsi" w:hAnsiTheme="minorHAnsi" w:cstheme="minorHAnsi"/>
          <w:snapToGrid w:val="0"/>
          <w:sz w:val="20"/>
          <w:szCs w:val="20"/>
        </w:rPr>
        <w:t>het mailbericht</w:t>
      </w:r>
      <w:r w:rsidRPr="00237014">
        <w:rPr>
          <w:rFonts w:asciiTheme="minorHAnsi" w:hAnsiTheme="minorHAnsi" w:cstheme="minorHAnsi"/>
          <w:snapToGrid w:val="0"/>
          <w:sz w:val="20"/>
          <w:szCs w:val="20"/>
        </w:rPr>
        <w:t xml:space="preserve"> of afgifte van de kandidatuur tegen ontvangstbewijs</w:t>
      </w:r>
      <w:r w:rsidR="002E7F46" w:rsidRPr="00237014">
        <w:rPr>
          <w:rFonts w:asciiTheme="minorHAnsi" w:hAnsiTheme="minorHAnsi" w:cstheme="minorHAnsi"/>
          <w:sz w:val="20"/>
          <w:szCs w:val="20"/>
        </w:rPr>
        <w:t xml:space="preserve"> aan de algemeen directeur</w:t>
      </w:r>
      <w:r w:rsidRPr="00237014">
        <w:rPr>
          <w:rFonts w:asciiTheme="minorHAnsi" w:hAnsiTheme="minorHAnsi" w:cstheme="minorHAnsi"/>
          <w:snapToGrid w:val="0"/>
          <w:sz w:val="20"/>
          <w:szCs w:val="20"/>
        </w:rPr>
        <w:t xml:space="preserve"> en, in voorkomend geval, de datum van de poststempel geldt als datum van de indiening van de kandidatuur.</w:t>
      </w:r>
    </w:p>
    <w:p w14:paraId="24098D33" w14:textId="6DEB39A7" w:rsidR="0017627E" w:rsidRPr="00237014" w:rsidRDefault="0017627E" w:rsidP="0017627E">
      <w:pPr>
        <w:pStyle w:val="artikeltekst"/>
        <w:spacing w:before="0" w:after="0"/>
        <w:ind w:left="0"/>
        <w:jc w:val="left"/>
        <w:rPr>
          <w:rFonts w:asciiTheme="minorHAnsi" w:hAnsiTheme="minorHAnsi" w:cstheme="minorHAnsi"/>
          <w:bCs w:val="0"/>
          <w:iCs w:val="0"/>
          <w:sz w:val="20"/>
          <w:szCs w:val="20"/>
        </w:rPr>
      </w:pPr>
      <w:r w:rsidRPr="00237014">
        <w:rPr>
          <w:rFonts w:asciiTheme="minorHAnsi" w:hAnsiTheme="minorHAnsi" w:cstheme="minorHAnsi"/>
          <w:sz w:val="20"/>
          <w:szCs w:val="20"/>
        </w:rPr>
        <w:t>Bij kandidaatstelling via brief wordt de datum van de verzending van de kandidatuur beschouwd als de datum waarop de kandidatuur is ingediend. Voor de datum van verzending geldt, naargelang van het geval, de datum van de poststempel</w:t>
      </w:r>
      <w:r w:rsidR="001112D6" w:rsidRPr="00237014">
        <w:rPr>
          <w:rFonts w:asciiTheme="minorHAnsi" w:hAnsiTheme="minorHAnsi" w:cstheme="minorHAnsi"/>
          <w:sz w:val="20"/>
          <w:szCs w:val="20"/>
        </w:rPr>
        <w:t xml:space="preserve"> </w:t>
      </w:r>
      <w:r w:rsidRPr="00237014">
        <w:rPr>
          <w:rFonts w:asciiTheme="minorHAnsi" w:hAnsiTheme="minorHAnsi" w:cstheme="minorHAnsi"/>
          <w:sz w:val="20"/>
          <w:szCs w:val="20"/>
        </w:rPr>
        <w:t>of van het mailbericht.</w:t>
      </w:r>
    </w:p>
    <w:p w14:paraId="1D7A931A" w14:textId="77777777" w:rsidR="0017627E" w:rsidRPr="00237014" w:rsidRDefault="0017627E" w:rsidP="0017627E">
      <w:pPr>
        <w:pStyle w:val="artikeltekst"/>
        <w:spacing w:before="0" w:after="0"/>
        <w:ind w:left="1416"/>
        <w:jc w:val="left"/>
        <w:rPr>
          <w:rFonts w:asciiTheme="minorHAnsi" w:hAnsiTheme="minorHAnsi" w:cstheme="minorHAnsi"/>
          <w:sz w:val="20"/>
          <w:szCs w:val="20"/>
        </w:rPr>
      </w:pPr>
    </w:p>
    <w:p w14:paraId="026A216B" w14:textId="77777777" w:rsidR="0017627E" w:rsidRPr="007E344B" w:rsidRDefault="0017627E" w:rsidP="0017627E">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Bij afgifte wordt de kandidatuur voor ontvangst getekend. De datum van ondertekening voor ontvangst wordt beschouwd als de datum van indiening van de kandidatuur.</w:t>
      </w:r>
    </w:p>
    <w:p w14:paraId="686EB9A1" w14:textId="77777777" w:rsidR="001C22DD" w:rsidRPr="007E344B" w:rsidRDefault="001C22DD" w:rsidP="00176119">
      <w:pPr>
        <w:pStyle w:val="BodyText21"/>
        <w:tabs>
          <w:tab w:val="left" w:pos="1134"/>
        </w:tabs>
        <w:rPr>
          <w:rFonts w:asciiTheme="minorHAnsi" w:hAnsiTheme="minorHAnsi" w:cstheme="minorHAnsi"/>
          <w:sz w:val="20"/>
        </w:rPr>
      </w:pPr>
    </w:p>
    <w:p w14:paraId="7AD4511E" w14:textId="77777777" w:rsidR="001C22DD" w:rsidRPr="007E344B" w:rsidRDefault="001C22DD" w:rsidP="00176119">
      <w:pPr>
        <w:pStyle w:val="BodyText21"/>
        <w:tabs>
          <w:tab w:val="left" w:pos="1134"/>
        </w:tabs>
        <w:rPr>
          <w:rFonts w:asciiTheme="minorHAnsi" w:hAnsiTheme="minorHAnsi" w:cstheme="minorHAnsi"/>
          <w:sz w:val="20"/>
        </w:rPr>
      </w:pPr>
      <w:r w:rsidRPr="007E344B">
        <w:rPr>
          <w:rFonts w:asciiTheme="minorHAnsi" w:hAnsiTheme="minorHAnsi" w:cstheme="minorHAnsi"/>
          <w:b/>
          <w:sz w:val="20"/>
          <w:u w:val="single"/>
        </w:rPr>
        <w:t>Art. 75.</w:t>
      </w:r>
    </w:p>
    <w:p w14:paraId="3E38E0DD" w14:textId="77777777" w:rsidR="001C22DD" w:rsidRPr="007E344B" w:rsidRDefault="001C22DD" w:rsidP="00176119">
      <w:pPr>
        <w:pStyle w:val="BodyText21"/>
        <w:tabs>
          <w:tab w:val="left" w:pos="1134"/>
        </w:tabs>
        <w:ind w:left="720"/>
        <w:rPr>
          <w:rFonts w:asciiTheme="minorHAnsi" w:hAnsiTheme="minorHAnsi" w:cstheme="minorHAnsi"/>
          <w:sz w:val="20"/>
        </w:rPr>
      </w:pPr>
    </w:p>
    <w:p w14:paraId="27174698" w14:textId="77777777" w:rsidR="001C22DD" w:rsidRPr="007E344B" w:rsidRDefault="00337CAC"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De aanstellende overheid</w:t>
      </w:r>
      <w:r w:rsidR="001C22DD" w:rsidRPr="007E344B">
        <w:rPr>
          <w:rFonts w:asciiTheme="minorHAnsi" w:hAnsiTheme="minorHAnsi" w:cstheme="minorHAnsi"/>
          <w:snapToGrid w:val="0"/>
          <w:sz w:val="20"/>
          <w:szCs w:val="20"/>
        </w:rPr>
        <w:t xml:space="preserve"> beoordeelt de geldigheid van de ingediende kandidaturen.</w:t>
      </w:r>
    </w:p>
    <w:p w14:paraId="42FBF38F"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6BB9395"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lastRenderedPageBreak/>
        <w:t>De bevorderingen gaan gepaard met een proeftijd die dezelfde is als bij aanwerving. De regels over de evaluatie van de proeftijd in artikel 35 zijn van toepassing op de proeftijd na bevordering.</w:t>
      </w:r>
    </w:p>
    <w:p w14:paraId="7519A4C6"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w:t>
      </w:r>
    </w:p>
    <w:p w14:paraId="3C5FDF2C" w14:textId="77777777" w:rsidR="00337CAC" w:rsidRPr="007E344B" w:rsidRDefault="00337CAC" w:rsidP="00176119">
      <w:pPr>
        <w:pStyle w:val="BodyText21"/>
        <w:rPr>
          <w:rFonts w:asciiTheme="minorHAnsi" w:hAnsiTheme="minorHAnsi" w:cstheme="minorHAnsi"/>
          <w:sz w:val="20"/>
          <w:lang w:val="nl-BE"/>
        </w:rPr>
      </w:pPr>
    </w:p>
    <w:p w14:paraId="450181C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75" w:name="_Toc198563855"/>
      <w:bookmarkStart w:id="376" w:name="_Toc199238589"/>
      <w:bookmarkStart w:id="377" w:name="_Toc199303337"/>
      <w:bookmarkStart w:id="378" w:name="_Toc199303450"/>
      <w:bookmarkStart w:id="379" w:name="_Toc199303764"/>
      <w:bookmarkStart w:id="380" w:name="_Toc221698883"/>
      <w:bookmarkStart w:id="381" w:name="_Toc224959804"/>
      <w:bookmarkStart w:id="382" w:name="_Toc224974608"/>
      <w:bookmarkStart w:id="383" w:name="_Toc487534589"/>
      <w:r w:rsidRPr="007E344B">
        <w:rPr>
          <w:rFonts w:asciiTheme="minorHAnsi" w:hAnsiTheme="minorHAnsi" w:cstheme="minorHAnsi"/>
          <w:sz w:val="20"/>
          <w:szCs w:val="20"/>
        </w:rPr>
        <w:t xml:space="preserve">Afdeling II. </w:t>
      </w:r>
      <w:r w:rsidR="0086425A" w:rsidRPr="007E344B">
        <w:rPr>
          <w:rFonts w:asciiTheme="minorHAnsi" w:hAnsiTheme="minorHAnsi" w:cstheme="minorHAnsi"/>
          <w:sz w:val="20"/>
          <w:szCs w:val="20"/>
        </w:rPr>
        <w:t xml:space="preserve">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De bevorderingsvoorwaarden</w:t>
      </w:r>
      <w:bookmarkEnd w:id="375"/>
      <w:bookmarkEnd w:id="376"/>
      <w:bookmarkEnd w:id="377"/>
      <w:bookmarkEnd w:id="378"/>
      <w:bookmarkEnd w:id="379"/>
      <w:bookmarkEnd w:id="380"/>
      <w:bookmarkEnd w:id="381"/>
      <w:bookmarkEnd w:id="382"/>
      <w:bookmarkEnd w:id="383"/>
    </w:p>
    <w:p w14:paraId="65DCDDF3" w14:textId="77777777" w:rsidR="001C22DD" w:rsidRPr="007E344B" w:rsidRDefault="001C22DD" w:rsidP="00176119">
      <w:pPr>
        <w:pStyle w:val="BodyText21"/>
        <w:rPr>
          <w:rFonts w:asciiTheme="minorHAnsi" w:hAnsiTheme="minorHAnsi" w:cstheme="minorHAnsi"/>
          <w:sz w:val="20"/>
        </w:rPr>
      </w:pPr>
    </w:p>
    <w:p w14:paraId="653B9CA0" w14:textId="77777777" w:rsidR="001C22DD" w:rsidRPr="007E344B" w:rsidRDefault="001C22DD" w:rsidP="00176119">
      <w:pPr>
        <w:pStyle w:val="BodyText21"/>
        <w:tabs>
          <w:tab w:val="left" w:pos="1134"/>
        </w:tabs>
        <w:rPr>
          <w:rFonts w:asciiTheme="minorHAnsi" w:hAnsiTheme="minorHAnsi" w:cstheme="minorHAnsi"/>
          <w:snapToGrid w:val="0"/>
          <w:sz w:val="20"/>
        </w:rPr>
      </w:pPr>
      <w:r w:rsidRPr="007E344B">
        <w:rPr>
          <w:rFonts w:asciiTheme="minorHAnsi" w:hAnsiTheme="minorHAnsi" w:cstheme="minorHAnsi"/>
          <w:b/>
          <w:sz w:val="20"/>
          <w:u w:val="single"/>
        </w:rPr>
        <w:t>Art. 76.</w:t>
      </w:r>
      <w:r w:rsidR="00260479" w:rsidRPr="007E344B">
        <w:rPr>
          <w:rFonts w:asciiTheme="minorHAnsi" w:hAnsiTheme="minorHAnsi" w:cstheme="minorHAnsi"/>
          <w:b/>
          <w:sz w:val="20"/>
          <w:u w:val="single"/>
        </w:rPr>
        <w:t xml:space="preserve"> </w:t>
      </w:r>
      <w:r w:rsidRPr="007E344B">
        <w:rPr>
          <w:rFonts w:asciiTheme="minorHAnsi" w:hAnsiTheme="minorHAnsi" w:cstheme="minorHAnsi"/>
          <w:snapToGrid w:val="0"/>
          <w:sz w:val="20"/>
        </w:rPr>
        <w:t>De kandidaten moeten:</w:t>
      </w:r>
    </w:p>
    <w:p w14:paraId="3AF48ECD"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een minimale niveauanciënniteit hebben;</w:t>
      </w:r>
    </w:p>
    <w:p w14:paraId="53171ECC"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r>
      <w:r w:rsidR="00337CAC" w:rsidRPr="007E344B">
        <w:rPr>
          <w:rFonts w:asciiTheme="minorHAnsi" w:hAnsiTheme="minorHAnsi" w:cstheme="minorHAnsi"/>
          <w:sz w:val="20"/>
        </w:rPr>
        <w:t xml:space="preserve">geen </w:t>
      </w:r>
      <w:r w:rsidR="0069206A" w:rsidRPr="007E344B">
        <w:rPr>
          <w:rFonts w:asciiTheme="minorHAnsi" w:hAnsiTheme="minorHAnsi" w:cstheme="minorHAnsi"/>
          <w:sz w:val="20"/>
        </w:rPr>
        <w:t xml:space="preserve">laatste </w:t>
      </w:r>
      <w:r w:rsidR="00337CAC" w:rsidRPr="007E344B">
        <w:rPr>
          <w:rFonts w:asciiTheme="minorHAnsi" w:hAnsiTheme="minorHAnsi" w:cstheme="minorHAnsi"/>
          <w:sz w:val="20"/>
        </w:rPr>
        <w:t>ongunstig evaluatieresultaat gekregen hebben voor de laatste eva</w:t>
      </w:r>
      <w:r w:rsidR="0069206A" w:rsidRPr="007E344B">
        <w:rPr>
          <w:rFonts w:asciiTheme="minorHAnsi" w:hAnsiTheme="minorHAnsi" w:cstheme="minorHAnsi"/>
          <w:sz w:val="20"/>
        </w:rPr>
        <w:t>luatie;</w:t>
      </w:r>
    </w:p>
    <w:p w14:paraId="39054729"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voldoen aan de diplomavereisten die geldt bij aanwerving voor de vacante functie</w:t>
      </w:r>
      <w:r w:rsidR="0069206A" w:rsidRPr="007E344B">
        <w:rPr>
          <w:rFonts w:asciiTheme="minorHAnsi" w:hAnsiTheme="minorHAnsi" w:cstheme="minorHAnsi"/>
          <w:sz w:val="20"/>
        </w:rPr>
        <w:t>;</w:t>
      </w:r>
    </w:p>
    <w:p w14:paraId="1A87BB93"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sl</w:t>
      </w:r>
      <w:r w:rsidR="0069206A" w:rsidRPr="007E344B">
        <w:rPr>
          <w:rFonts w:asciiTheme="minorHAnsi" w:hAnsiTheme="minorHAnsi" w:cstheme="minorHAnsi"/>
          <w:sz w:val="20"/>
        </w:rPr>
        <w:t>agen voor een selectieprocedure;</w:t>
      </w:r>
    </w:p>
    <w:p w14:paraId="6433BB69"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FA99026"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384" w:name="_Toc198563856"/>
      <w:bookmarkStart w:id="385" w:name="_Toc199238590"/>
      <w:bookmarkStart w:id="386" w:name="_Toc199303338"/>
      <w:bookmarkStart w:id="387" w:name="_Toc199303451"/>
      <w:bookmarkStart w:id="388" w:name="_Toc199303765"/>
      <w:bookmarkStart w:id="389" w:name="_Toc221698884"/>
      <w:bookmarkStart w:id="390" w:name="_Toc224959805"/>
      <w:bookmarkStart w:id="391" w:name="_Toc224974609"/>
      <w:bookmarkStart w:id="392" w:name="_Toc487534590"/>
      <w:r w:rsidRPr="007E344B">
        <w:rPr>
          <w:rFonts w:asciiTheme="minorHAnsi" w:hAnsiTheme="minorHAnsi" w:cstheme="minorHAnsi"/>
          <w:sz w:val="20"/>
          <w:szCs w:val="20"/>
        </w:rPr>
        <w:t xml:space="preserve">Afdeling III. </w:t>
      </w:r>
      <w:r w:rsidR="0086425A" w:rsidRPr="007E344B">
        <w:rPr>
          <w:rFonts w:asciiTheme="minorHAnsi" w:hAnsiTheme="minorHAnsi" w:cstheme="minorHAnsi"/>
          <w:sz w:val="20"/>
          <w:szCs w:val="20"/>
        </w:rPr>
        <w:t xml:space="preserve"> </w:t>
      </w:r>
      <w:r w:rsidR="0069206A" w:rsidRPr="007E344B">
        <w:rPr>
          <w:rFonts w:asciiTheme="minorHAnsi" w:hAnsiTheme="minorHAnsi" w:cstheme="minorHAnsi"/>
          <w:sz w:val="20"/>
          <w:szCs w:val="20"/>
        </w:rPr>
        <w:tab/>
      </w:r>
      <w:r w:rsidRPr="007E344B">
        <w:rPr>
          <w:rFonts w:asciiTheme="minorHAnsi" w:hAnsiTheme="minorHAnsi" w:cstheme="minorHAnsi"/>
          <w:sz w:val="20"/>
          <w:szCs w:val="20"/>
        </w:rPr>
        <w:t>De selectie</w:t>
      </w:r>
      <w:bookmarkEnd w:id="384"/>
      <w:bookmarkEnd w:id="385"/>
      <w:bookmarkEnd w:id="386"/>
      <w:bookmarkEnd w:id="387"/>
      <w:bookmarkEnd w:id="388"/>
      <w:bookmarkEnd w:id="389"/>
      <w:bookmarkEnd w:id="390"/>
      <w:bookmarkEnd w:id="391"/>
      <w:bookmarkEnd w:id="392"/>
    </w:p>
    <w:p w14:paraId="170BD5F4" w14:textId="77777777" w:rsidR="00E85F10" w:rsidRPr="007E344B" w:rsidRDefault="00E85F10" w:rsidP="00176119">
      <w:pPr>
        <w:rPr>
          <w:rFonts w:asciiTheme="minorHAnsi" w:hAnsiTheme="minorHAnsi" w:cstheme="minorHAnsi"/>
          <w:sz w:val="20"/>
          <w:szCs w:val="20"/>
        </w:rPr>
      </w:pPr>
    </w:p>
    <w:p w14:paraId="3C1BA471" w14:textId="77777777" w:rsidR="001C22DD" w:rsidRPr="007E344B" w:rsidRDefault="001C22DD" w:rsidP="00176119">
      <w:pPr>
        <w:pStyle w:val="BodyText21"/>
        <w:tabs>
          <w:tab w:val="left" w:pos="1134"/>
        </w:tabs>
        <w:rPr>
          <w:rFonts w:asciiTheme="minorHAnsi" w:hAnsiTheme="minorHAnsi" w:cstheme="minorHAnsi"/>
          <w:b/>
          <w:sz w:val="20"/>
          <w:u w:val="single"/>
        </w:rPr>
      </w:pPr>
      <w:r w:rsidRPr="007E344B">
        <w:rPr>
          <w:rFonts w:asciiTheme="minorHAnsi" w:hAnsiTheme="minorHAnsi" w:cstheme="minorHAnsi"/>
          <w:b/>
          <w:sz w:val="20"/>
          <w:u w:val="single"/>
        </w:rPr>
        <w:t>Art. 77.</w:t>
      </w:r>
    </w:p>
    <w:p w14:paraId="0B8062BD" w14:textId="77777777" w:rsidR="001C22DD" w:rsidRPr="007E344B" w:rsidRDefault="001C22DD" w:rsidP="00176119">
      <w:pPr>
        <w:pStyle w:val="BodyText21"/>
        <w:tabs>
          <w:tab w:val="left" w:pos="1134"/>
        </w:tabs>
        <w:ind w:left="720"/>
        <w:rPr>
          <w:rFonts w:asciiTheme="minorHAnsi" w:hAnsiTheme="minorHAnsi" w:cstheme="minorHAnsi"/>
          <w:sz w:val="20"/>
        </w:rPr>
      </w:pPr>
    </w:p>
    <w:p w14:paraId="57589E69" w14:textId="77777777" w:rsidR="000E3F9C"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artikel 76 4°, is artikel 13 van toepassing.</w:t>
      </w:r>
    </w:p>
    <w:p w14:paraId="7DC2135C"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196D9BDF" w14:textId="77777777" w:rsidR="000E3F9C"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bepalingen van hoofdstuk II, afdeling III, zijn van toepassing op de selectieprocedure, vermeld in artikel 76 4°.</w:t>
      </w:r>
    </w:p>
    <w:p w14:paraId="1D017FC6"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5D8F868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Geslaagde kandidaten kunnen worden opgenomen in een bevorderingsreserve met looptijd van twee jaar en die door </w:t>
      </w:r>
      <w:r w:rsidR="001B1EA3" w:rsidRPr="007E344B">
        <w:rPr>
          <w:rFonts w:asciiTheme="minorHAnsi" w:hAnsiTheme="minorHAnsi" w:cstheme="minorHAnsi"/>
          <w:sz w:val="20"/>
          <w:szCs w:val="20"/>
        </w:rPr>
        <w:t>de aanstellende over</w:t>
      </w:r>
      <w:r w:rsidR="00362706" w:rsidRPr="007E344B">
        <w:rPr>
          <w:rFonts w:asciiTheme="minorHAnsi" w:hAnsiTheme="minorHAnsi" w:cstheme="minorHAnsi"/>
          <w:sz w:val="20"/>
          <w:szCs w:val="20"/>
        </w:rPr>
        <w:t>h</w:t>
      </w:r>
      <w:r w:rsidR="001B1EA3" w:rsidRPr="007E344B">
        <w:rPr>
          <w:rFonts w:asciiTheme="minorHAnsi" w:hAnsiTheme="minorHAnsi" w:cstheme="minorHAnsi"/>
          <w:sz w:val="20"/>
          <w:szCs w:val="20"/>
        </w:rPr>
        <w:t>eid</w:t>
      </w:r>
      <w:r w:rsidRPr="007E344B">
        <w:rPr>
          <w:rFonts w:asciiTheme="minorHAnsi" w:hAnsiTheme="minorHAnsi" w:cstheme="minorHAnsi"/>
          <w:sz w:val="20"/>
          <w:szCs w:val="20"/>
        </w:rPr>
        <w:t xml:space="preserve"> maximaal één maal met maximaal één jaar kan worden verlengd. </w:t>
      </w:r>
    </w:p>
    <w:p w14:paraId="6628BA57"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43817884" w14:textId="77777777" w:rsidR="001C22DD" w:rsidRPr="007E344B" w:rsidRDefault="001B1EA3"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w:t>
      </w:r>
      <w:r w:rsidR="001C22DD" w:rsidRPr="007E344B">
        <w:rPr>
          <w:rFonts w:asciiTheme="minorHAnsi" w:hAnsiTheme="minorHAnsi" w:cstheme="minorHAnsi"/>
          <w:sz w:val="20"/>
          <w:szCs w:val="20"/>
        </w:rPr>
        <w:t xml:space="preserve"> bepaalt haar keuze bij de openverklaring van de functie. Als de geslaagde kandidaten opgenomen worden in een bevorderingsreserve, bepaalt de aanstellende overheid de geldigheidsduur daarvan, rekening houdend met de vastgestelde maximale duur.</w:t>
      </w:r>
    </w:p>
    <w:p w14:paraId="58F942C8" w14:textId="77777777" w:rsidR="0069206A" w:rsidRPr="007E344B" w:rsidRDefault="0069206A" w:rsidP="00176119">
      <w:pPr>
        <w:pStyle w:val="artikeltekst"/>
        <w:spacing w:before="0" w:after="0"/>
        <w:ind w:left="0"/>
        <w:jc w:val="left"/>
        <w:rPr>
          <w:rFonts w:asciiTheme="minorHAnsi" w:hAnsiTheme="minorHAnsi" w:cstheme="minorHAnsi"/>
          <w:sz w:val="20"/>
          <w:szCs w:val="20"/>
        </w:rPr>
      </w:pPr>
    </w:p>
    <w:p w14:paraId="6D83E2E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bepalingen van artikel 22 zijn van toepassing.</w:t>
      </w:r>
    </w:p>
    <w:p w14:paraId="77A46F23" w14:textId="77777777" w:rsidR="001C22DD" w:rsidRPr="007E344B" w:rsidRDefault="001C22DD" w:rsidP="00176119">
      <w:pPr>
        <w:pStyle w:val="Kop3"/>
        <w:spacing w:before="0" w:after="0"/>
        <w:jc w:val="left"/>
        <w:rPr>
          <w:rFonts w:asciiTheme="minorHAnsi" w:hAnsiTheme="minorHAnsi" w:cstheme="minorHAnsi"/>
          <w:sz w:val="20"/>
          <w:szCs w:val="20"/>
        </w:rPr>
      </w:pPr>
    </w:p>
    <w:p w14:paraId="7A488CF8"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393" w:name="_Toc198563857"/>
      <w:bookmarkStart w:id="394" w:name="_Toc199238591"/>
      <w:bookmarkStart w:id="395" w:name="_Toc199303339"/>
      <w:bookmarkStart w:id="396" w:name="_Toc199303452"/>
      <w:bookmarkStart w:id="397" w:name="_Toc199303766"/>
      <w:bookmarkStart w:id="398" w:name="_Toc221698885"/>
      <w:bookmarkStart w:id="399" w:name="_Toc224959806"/>
      <w:bookmarkStart w:id="400" w:name="_Toc224974610"/>
      <w:bookmarkStart w:id="401" w:name="_Toc487534591"/>
      <w:r w:rsidRPr="007E344B">
        <w:rPr>
          <w:rFonts w:asciiTheme="minorHAnsi" w:hAnsiTheme="minorHAnsi" w:cstheme="minorHAnsi"/>
          <w:sz w:val="20"/>
          <w:szCs w:val="20"/>
        </w:rPr>
        <w:t xml:space="preserve">Afdeling IV. </w:t>
      </w:r>
      <w:r w:rsidR="0069206A" w:rsidRPr="007E344B">
        <w:rPr>
          <w:rFonts w:asciiTheme="minorHAnsi" w:hAnsiTheme="minorHAnsi" w:cstheme="minorHAnsi"/>
          <w:sz w:val="20"/>
          <w:szCs w:val="20"/>
        </w:rPr>
        <w:tab/>
      </w:r>
      <w:r w:rsidRPr="007E344B">
        <w:rPr>
          <w:rFonts w:asciiTheme="minorHAnsi" w:hAnsiTheme="minorHAnsi" w:cstheme="minorHAnsi"/>
          <w:sz w:val="20"/>
          <w:szCs w:val="20"/>
        </w:rPr>
        <w:t>De algemene bevorderingsvoorwaarden per niveau en per rang</w:t>
      </w:r>
      <w:bookmarkEnd w:id="393"/>
      <w:bookmarkEnd w:id="394"/>
      <w:bookmarkEnd w:id="395"/>
      <w:bookmarkEnd w:id="396"/>
      <w:bookmarkEnd w:id="397"/>
      <w:bookmarkEnd w:id="398"/>
      <w:bookmarkEnd w:id="399"/>
      <w:bookmarkEnd w:id="400"/>
      <w:bookmarkEnd w:id="401"/>
    </w:p>
    <w:p w14:paraId="4C54FEA7" w14:textId="77777777" w:rsidR="001C22DD" w:rsidRPr="007E344B" w:rsidRDefault="001C22DD" w:rsidP="00176119">
      <w:pPr>
        <w:pStyle w:val="BodyText21"/>
        <w:tabs>
          <w:tab w:val="left" w:pos="720"/>
          <w:tab w:val="left" w:pos="1276"/>
        </w:tabs>
        <w:rPr>
          <w:rFonts w:asciiTheme="minorHAnsi" w:hAnsiTheme="minorHAnsi" w:cstheme="minorHAnsi"/>
          <w:b/>
          <w:sz w:val="20"/>
          <w:u w:val="single"/>
          <w:lang w:val="nl-BE"/>
        </w:rPr>
      </w:pPr>
    </w:p>
    <w:p w14:paraId="73BA308B" w14:textId="77777777" w:rsidR="001C22DD" w:rsidRPr="007E344B" w:rsidRDefault="001C22DD" w:rsidP="00176119">
      <w:pPr>
        <w:pStyle w:val="BodyText21"/>
        <w:tabs>
          <w:tab w:val="left" w:pos="720"/>
          <w:tab w:val="left" w:pos="1276"/>
        </w:tabs>
        <w:rPr>
          <w:rFonts w:asciiTheme="minorHAnsi" w:hAnsiTheme="minorHAnsi" w:cstheme="minorHAnsi"/>
          <w:b/>
          <w:sz w:val="20"/>
          <w:u w:val="single"/>
        </w:rPr>
      </w:pPr>
      <w:r w:rsidRPr="007E344B">
        <w:rPr>
          <w:rFonts w:asciiTheme="minorHAnsi" w:hAnsiTheme="minorHAnsi" w:cstheme="minorHAnsi"/>
          <w:b/>
          <w:sz w:val="20"/>
          <w:u w:val="single"/>
        </w:rPr>
        <w:t>Art. 78</w:t>
      </w:r>
      <w:r w:rsidR="009143D6" w:rsidRPr="007E344B">
        <w:rPr>
          <w:rFonts w:asciiTheme="minorHAnsi" w:hAnsiTheme="minorHAnsi" w:cstheme="minorHAnsi"/>
          <w:b/>
          <w:sz w:val="20"/>
          <w:u w:val="single"/>
        </w:rPr>
        <w:t>.</w:t>
      </w:r>
    </w:p>
    <w:p w14:paraId="48E54992" w14:textId="77777777" w:rsidR="001C22DD" w:rsidRPr="007E344B" w:rsidRDefault="001C22DD" w:rsidP="00176119">
      <w:pPr>
        <w:pStyle w:val="BodyText21"/>
        <w:tabs>
          <w:tab w:val="left" w:pos="720"/>
          <w:tab w:val="left" w:pos="1276"/>
        </w:tabs>
        <w:rPr>
          <w:rFonts w:asciiTheme="minorHAnsi" w:hAnsiTheme="minorHAnsi" w:cstheme="minorHAnsi"/>
          <w:b/>
          <w:sz w:val="20"/>
          <w:u w:val="single"/>
        </w:rPr>
      </w:pPr>
    </w:p>
    <w:p w14:paraId="1F44304C" w14:textId="77777777" w:rsidR="001C22DD" w:rsidRPr="007E344B" w:rsidRDefault="0069206A" w:rsidP="00176119">
      <w:pPr>
        <w:pStyle w:val="artikeltekst"/>
        <w:spacing w:before="0" w:after="0"/>
        <w:ind w:left="705" w:hanging="705"/>
        <w:jc w:val="left"/>
        <w:rPr>
          <w:rFonts w:asciiTheme="minorHAnsi" w:hAnsiTheme="minorHAnsi" w:cstheme="minorHAnsi"/>
          <w:sz w:val="20"/>
          <w:szCs w:val="20"/>
        </w:rPr>
      </w:pPr>
      <w:bookmarkStart w:id="402" w:name="_Toc198563858"/>
      <w:bookmarkStart w:id="403" w:name="_Toc199238592"/>
      <w:bookmarkStart w:id="404" w:name="_Toc199303340"/>
      <w:bookmarkStart w:id="405" w:name="_Toc199303453"/>
      <w:bookmarkStart w:id="406" w:name="_Toc199303767"/>
      <w:bookmarkStart w:id="407" w:name="_Toc221698886"/>
      <w:bookmarkStart w:id="408" w:name="_Toc224959807"/>
      <w:bookmarkStart w:id="409" w:name="_Toc224974611"/>
      <w:bookmarkStart w:id="410" w:name="_Toc249340211"/>
      <w:bookmarkStart w:id="411" w:name="_Toc255890268"/>
      <w:r w:rsidRPr="007E344B">
        <w:rPr>
          <w:rFonts w:asciiTheme="minorHAnsi" w:hAnsiTheme="minorHAnsi" w:cstheme="minorHAnsi"/>
          <w:sz w:val="20"/>
          <w:szCs w:val="20"/>
        </w:rPr>
        <w:t xml:space="preserve">§1. </w:t>
      </w:r>
      <w:r w:rsidR="001C22DD" w:rsidRPr="007E344B">
        <w:rPr>
          <w:rFonts w:asciiTheme="minorHAnsi" w:hAnsiTheme="minorHAnsi" w:cstheme="minorHAnsi"/>
          <w:sz w:val="20"/>
          <w:szCs w:val="20"/>
        </w:rPr>
        <w:t>De algemene voorwaarden voor bevordering zijn</w:t>
      </w:r>
      <w:bookmarkEnd w:id="402"/>
      <w:bookmarkEnd w:id="403"/>
      <w:bookmarkEnd w:id="404"/>
      <w:bookmarkEnd w:id="405"/>
      <w:bookmarkEnd w:id="406"/>
      <w:r w:rsidR="001C22DD" w:rsidRPr="007E344B">
        <w:rPr>
          <w:rFonts w:asciiTheme="minorHAnsi" w:hAnsiTheme="minorHAnsi" w:cstheme="minorHAnsi"/>
          <w:sz w:val="20"/>
          <w:szCs w:val="20"/>
        </w:rPr>
        <w:t xml:space="preserve"> voor alle niveaus:</w:t>
      </w:r>
      <w:bookmarkEnd w:id="407"/>
      <w:bookmarkEnd w:id="408"/>
      <w:bookmarkEnd w:id="409"/>
      <w:bookmarkEnd w:id="410"/>
      <w:bookmarkEnd w:id="411"/>
    </w:p>
    <w:p w14:paraId="15FD8750" w14:textId="77777777" w:rsidR="001C22DD" w:rsidRPr="007E344B" w:rsidRDefault="001C22DD" w:rsidP="00176119">
      <w:pPr>
        <w:jc w:val="left"/>
        <w:rPr>
          <w:rFonts w:asciiTheme="minorHAnsi" w:hAnsiTheme="minorHAnsi" w:cstheme="minorHAnsi"/>
          <w:sz w:val="20"/>
          <w:szCs w:val="20"/>
        </w:rPr>
      </w:pPr>
    </w:p>
    <w:p w14:paraId="3A3CC847"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ten minste vier jaar niveauanciënniteit hebben</w:t>
      </w:r>
      <w:r w:rsidR="0069206A" w:rsidRPr="007E344B">
        <w:rPr>
          <w:rFonts w:asciiTheme="minorHAnsi" w:hAnsiTheme="minorHAnsi" w:cstheme="minorHAnsi"/>
          <w:sz w:val="20"/>
          <w:szCs w:val="20"/>
        </w:rPr>
        <w:t>;</w:t>
      </w:r>
    </w:p>
    <w:p w14:paraId="48DC18D2"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voldoen aan de diplomavereiste die geldt bij aanwerving voor de vacante functie;</w:t>
      </w:r>
    </w:p>
    <w:p w14:paraId="3EB0FFA3" w14:textId="77777777" w:rsidR="001C22DD" w:rsidRPr="007E344B" w:rsidRDefault="002F52F5"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 xml:space="preserve">geen </w:t>
      </w:r>
      <w:r w:rsidR="0069206A" w:rsidRPr="007E344B">
        <w:rPr>
          <w:rFonts w:asciiTheme="minorHAnsi" w:hAnsiTheme="minorHAnsi" w:cstheme="minorHAnsi"/>
          <w:sz w:val="20"/>
          <w:szCs w:val="20"/>
        </w:rPr>
        <w:t xml:space="preserve">laatste </w:t>
      </w:r>
      <w:r w:rsidRPr="007E344B">
        <w:rPr>
          <w:rFonts w:asciiTheme="minorHAnsi" w:hAnsiTheme="minorHAnsi" w:cstheme="minorHAnsi"/>
          <w:sz w:val="20"/>
          <w:szCs w:val="20"/>
        </w:rPr>
        <w:t>ongunstige evaluatie</w:t>
      </w:r>
      <w:r w:rsidR="001C22DD" w:rsidRPr="007E344B">
        <w:rPr>
          <w:rFonts w:asciiTheme="minorHAnsi" w:hAnsiTheme="minorHAnsi" w:cstheme="minorHAnsi"/>
          <w:sz w:val="20"/>
          <w:szCs w:val="20"/>
        </w:rPr>
        <w:t xml:space="preserve"> gekregen h</w:t>
      </w:r>
      <w:r w:rsidR="001E7C23" w:rsidRPr="007E344B">
        <w:rPr>
          <w:rFonts w:asciiTheme="minorHAnsi" w:hAnsiTheme="minorHAnsi" w:cstheme="minorHAnsi"/>
          <w:sz w:val="20"/>
          <w:szCs w:val="20"/>
        </w:rPr>
        <w:t>ebben voor de laatste</w:t>
      </w:r>
      <w:r w:rsidR="001C22DD" w:rsidRPr="007E344B">
        <w:rPr>
          <w:rFonts w:asciiTheme="minorHAnsi" w:hAnsiTheme="minorHAnsi" w:cstheme="minorHAnsi"/>
          <w:sz w:val="20"/>
          <w:szCs w:val="20"/>
        </w:rPr>
        <w:t xml:space="preserve"> evaluatie;</w:t>
      </w:r>
    </w:p>
    <w:p w14:paraId="274BF7C4" w14:textId="77777777" w:rsidR="001C22DD" w:rsidRPr="007E344B" w:rsidRDefault="001C22DD" w:rsidP="00176119">
      <w:pPr>
        <w:pStyle w:val="bullets"/>
        <w:tabs>
          <w:tab w:val="num" w:pos="1631"/>
        </w:tabs>
        <w:ind w:left="1631"/>
        <w:jc w:val="left"/>
        <w:rPr>
          <w:rFonts w:asciiTheme="minorHAnsi" w:hAnsiTheme="minorHAnsi" w:cstheme="minorHAnsi"/>
          <w:sz w:val="20"/>
          <w:szCs w:val="20"/>
        </w:rPr>
      </w:pPr>
      <w:r w:rsidRPr="007E344B">
        <w:rPr>
          <w:rFonts w:asciiTheme="minorHAnsi" w:hAnsiTheme="minorHAnsi" w:cstheme="minorHAnsi"/>
          <w:sz w:val="20"/>
          <w:szCs w:val="20"/>
        </w:rPr>
        <w:t>slagen voor de selectieprocedure</w:t>
      </w:r>
      <w:r w:rsidR="0069206A" w:rsidRPr="007E344B">
        <w:rPr>
          <w:rFonts w:asciiTheme="minorHAnsi" w:hAnsiTheme="minorHAnsi" w:cstheme="minorHAnsi"/>
          <w:sz w:val="20"/>
          <w:szCs w:val="20"/>
        </w:rPr>
        <w:t>;</w:t>
      </w:r>
    </w:p>
    <w:p w14:paraId="286CF518"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70359DB" w14:textId="77777777" w:rsidR="001C22DD" w:rsidRPr="007E344B" w:rsidRDefault="001C22DD" w:rsidP="0069206A">
      <w:pPr>
        <w:pStyle w:val="artikeltekst"/>
        <w:spacing w:before="0" w:after="0"/>
        <w:ind w:left="284" w:hanging="284"/>
        <w:jc w:val="left"/>
        <w:rPr>
          <w:rFonts w:asciiTheme="minorHAnsi" w:hAnsiTheme="minorHAnsi" w:cstheme="minorHAnsi"/>
          <w:sz w:val="20"/>
          <w:szCs w:val="20"/>
        </w:rPr>
      </w:pPr>
      <w:r w:rsidRPr="007E344B">
        <w:rPr>
          <w:rFonts w:asciiTheme="minorHAnsi" w:hAnsiTheme="minorHAnsi" w:cstheme="minorHAnsi"/>
          <w:sz w:val="20"/>
          <w:szCs w:val="20"/>
        </w:rPr>
        <w:t>§2.</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specifieke bevorderingsvoorwaarden zijn dezelfde als bij aanwerving en zijn gedefi</w:t>
      </w:r>
      <w:r w:rsidR="0069206A" w:rsidRPr="007E344B">
        <w:rPr>
          <w:rFonts w:asciiTheme="minorHAnsi" w:hAnsiTheme="minorHAnsi" w:cstheme="minorHAnsi"/>
          <w:sz w:val="20"/>
          <w:szCs w:val="20"/>
        </w:rPr>
        <w:t xml:space="preserve">nieerd in de bijlage 3 bij deze </w:t>
      </w:r>
      <w:r w:rsidRPr="007E344B">
        <w:rPr>
          <w:rFonts w:asciiTheme="minorHAnsi" w:hAnsiTheme="minorHAnsi" w:cstheme="minorHAnsi"/>
          <w:sz w:val="20"/>
          <w:szCs w:val="20"/>
        </w:rPr>
        <w:t>rechtspositieregeling.</w:t>
      </w:r>
    </w:p>
    <w:p w14:paraId="569B12FB" w14:textId="77777777" w:rsidR="001C22DD" w:rsidRPr="007E344B"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1633FABB" w14:textId="77777777" w:rsidR="001C22DD" w:rsidRPr="007E344B" w:rsidRDefault="001C22DD" w:rsidP="00176119">
      <w:pPr>
        <w:pStyle w:val="Kop2"/>
        <w:spacing w:before="0" w:after="0"/>
        <w:jc w:val="left"/>
        <w:rPr>
          <w:rFonts w:asciiTheme="minorHAnsi" w:hAnsiTheme="minorHAnsi" w:cstheme="minorHAnsi"/>
          <w:sz w:val="20"/>
          <w:szCs w:val="20"/>
        </w:rPr>
      </w:pPr>
      <w:bookmarkStart w:id="412" w:name="_Toc198563859"/>
      <w:bookmarkStart w:id="413" w:name="_Toc199238593"/>
      <w:bookmarkStart w:id="414" w:name="_Toc199303341"/>
      <w:bookmarkStart w:id="415" w:name="_Toc199303454"/>
      <w:bookmarkStart w:id="416" w:name="_Toc199303768"/>
      <w:bookmarkStart w:id="417" w:name="_Toc221698887"/>
      <w:bookmarkStart w:id="418" w:name="_Toc224959808"/>
      <w:bookmarkStart w:id="419" w:name="_Toc224974612"/>
      <w:bookmarkStart w:id="420" w:name="_Toc487534592"/>
      <w:r w:rsidRPr="007E344B">
        <w:rPr>
          <w:rFonts w:asciiTheme="minorHAnsi" w:hAnsiTheme="minorHAnsi" w:cstheme="minorHAnsi"/>
          <w:sz w:val="20"/>
          <w:szCs w:val="20"/>
        </w:rPr>
        <w:lastRenderedPageBreak/>
        <w:t>Hoofdstuk X. De vervulling van een vacature door interne personeelsmobiliteit</w:t>
      </w:r>
      <w:bookmarkEnd w:id="412"/>
      <w:bookmarkEnd w:id="413"/>
      <w:bookmarkEnd w:id="414"/>
      <w:bookmarkEnd w:id="415"/>
      <w:bookmarkEnd w:id="416"/>
      <w:bookmarkEnd w:id="417"/>
      <w:bookmarkEnd w:id="418"/>
      <w:bookmarkEnd w:id="419"/>
      <w:bookmarkEnd w:id="420"/>
    </w:p>
    <w:p w14:paraId="63269FB7" w14:textId="77777777" w:rsidR="001C22DD" w:rsidRPr="007E344B" w:rsidRDefault="001C22DD" w:rsidP="00176119">
      <w:pPr>
        <w:pStyle w:val="Kop3"/>
        <w:spacing w:before="0" w:after="0"/>
        <w:jc w:val="left"/>
        <w:rPr>
          <w:rFonts w:asciiTheme="minorHAnsi" w:hAnsiTheme="minorHAnsi" w:cstheme="minorHAnsi"/>
          <w:sz w:val="20"/>
          <w:szCs w:val="20"/>
        </w:rPr>
      </w:pPr>
    </w:p>
    <w:p w14:paraId="5BCA09C5"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421" w:name="_Toc198563860"/>
      <w:bookmarkStart w:id="422" w:name="_Toc199238594"/>
      <w:bookmarkStart w:id="423" w:name="_Toc199303342"/>
      <w:bookmarkStart w:id="424" w:name="_Toc199303455"/>
      <w:bookmarkStart w:id="425" w:name="_Toc199303769"/>
      <w:bookmarkStart w:id="426" w:name="_Toc221698888"/>
      <w:bookmarkStart w:id="427" w:name="_Toc224959809"/>
      <w:bookmarkStart w:id="428" w:name="_Toc224974613"/>
      <w:bookmarkStart w:id="429" w:name="_Toc487534593"/>
      <w:r w:rsidRPr="007E344B">
        <w:rPr>
          <w:rFonts w:asciiTheme="minorHAnsi" w:hAnsiTheme="minorHAnsi" w:cstheme="minorHAnsi"/>
          <w:sz w:val="20"/>
          <w:szCs w:val="20"/>
        </w:rPr>
        <w:t xml:space="preserve">Afdeling I. </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Algemene bepalingen</w:t>
      </w:r>
      <w:bookmarkEnd w:id="421"/>
      <w:bookmarkEnd w:id="422"/>
      <w:bookmarkEnd w:id="423"/>
      <w:bookmarkEnd w:id="424"/>
      <w:bookmarkEnd w:id="425"/>
      <w:bookmarkEnd w:id="426"/>
      <w:bookmarkEnd w:id="427"/>
      <w:bookmarkEnd w:id="428"/>
      <w:bookmarkEnd w:id="429"/>
    </w:p>
    <w:p w14:paraId="70E59FAF" w14:textId="77777777" w:rsidR="001C22DD" w:rsidRPr="007E344B" w:rsidRDefault="001C22DD" w:rsidP="00176119">
      <w:pPr>
        <w:pStyle w:val="Kop4"/>
        <w:spacing w:before="0" w:after="0"/>
        <w:jc w:val="left"/>
        <w:rPr>
          <w:rFonts w:asciiTheme="minorHAnsi" w:hAnsiTheme="minorHAnsi" w:cstheme="minorHAnsi"/>
          <w:sz w:val="20"/>
          <w:szCs w:val="20"/>
        </w:rPr>
      </w:pPr>
    </w:p>
    <w:p w14:paraId="342BE39A"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79.</w:t>
      </w:r>
    </w:p>
    <w:p w14:paraId="12C75B7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050DD4BB" w14:textId="77777777" w:rsidR="001C22DD" w:rsidRPr="007E344B" w:rsidRDefault="001C22DD" w:rsidP="001E7C23">
      <w:pPr>
        <w:pStyle w:val="BodyText21"/>
        <w:tabs>
          <w:tab w:val="left" w:pos="0"/>
        </w:tabs>
        <w:rPr>
          <w:rFonts w:asciiTheme="minorHAnsi" w:hAnsiTheme="minorHAnsi" w:cstheme="minorHAnsi"/>
          <w:sz w:val="20"/>
        </w:rPr>
      </w:pPr>
      <w:r w:rsidRPr="007E344B">
        <w:rPr>
          <w:rFonts w:asciiTheme="minorHAnsi" w:hAnsiTheme="minorHAnsi" w:cstheme="minorHAnsi"/>
          <w:sz w:val="20"/>
        </w:rPr>
        <w:t>§1.</w:t>
      </w:r>
      <w:r w:rsidR="0069206A" w:rsidRPr="007E344B">
        <w:rPr>
          <w:rFonts w:asciiTheme="minorHAnsi" w:hAnsiTheme="minorHAnsi" w:cstheme="minorHAnsi"/>
          <w:sz w:val="20"/>
        </w:rPr>
        <w:t xml:space="preserve"> </w:t>
      </w:r>
      <w:r w:rsidRPr="007E344B">
        <w:rPr>
          <w:rFonts w:asciiTheme="minorHAnsi" w:hAnsiTheme="minorHAnsi" w:cstheme="minorHAnsi"/>
          <w:sz w:val="20"/>
        </w:rPr>
        <w:t>Onder interne personeelsmobiliteit voor de vervulling van een vacature wordt verstaan: de heraanstelling van een personeelslid in een vacante betrekking van de personeelsformatie die in dezelfde graad of in een andere graad van dezelfde rang is ingedeeld.</w:t>
      </w:r>
    </w:p>
    <w:p w14:paraId="7EA6C93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p>
    <w:p w14:paraId="5F836262"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§2.</w:t>
      </w:r>
      <w:r w:rsidR="0069206A" w:rsidRPr="007E344B">
        <w:rPr>
          <w:rFonts w:asciiTheme="minorHAnsi" w:hAnsiTheme="minorHAnsi" w:cstheme="minorHAnsi"/>
          <w:sz w:val="20"/>
        </w:rPr>
        <w:t xml:space="preserve"> </w:t>
      </w:r>
      <w:r w:rsidRPr="007E344B">
        <w:rPr>
          <w:rFonts w:asciiTheme="minorHAnsi" w:hAnsiTheme="minorHAnsi" w:cstheme="minorHAnsi"/>
          <w:sz w:val="20"/>
        </w:rPr>
        <w:t>Voor de deelname aan een procedure van interne personeelsmobiliteit komen de volgende personeelsleden in aanmerking:</w:t>
      </w:r>
    </w:p>
    <w:p w14:paraId="4E62240A"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60D76B1"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vast aangestelde statutaire personeelsleden die aan de voorwaarden voldoen, ongeacht hun administratieve toestand; </w:t>
      </w:r>
    </w:p>
    <w:p w14:paraId="6D8F1CB8"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de contractuele personeelsleden die aan de voorwaarden voldoen, als ze aan een van de volgende criteria beantwoorden:</w:t>
      </w:r>
    </w:p>
    <w:p w14:paraId="264DB66E"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r w:rsidRPr="007E344B">
        <w:rPr>
          <w:rFonts w:asciiTheme="minorHAnsi" w:hAnsiTheme="minorHAnsi" w:cstheme="minorHAnsi"/>
          <w:sz w:val="20"/>
        </w:rPr>
        <w:tab/>
        <w:t>a)</w:t>
      </w:r>
      <w:r w:rsidRPr="007E344B">
        <w:rPr>
          <w:rFonts w:asciiTheme="minorHAnsi" w:hAnsiTheme="minorHAnsi" w:cstheme="minorHAnsi"/>
          <w:sz w:val="20"/>
        </w:rPr>
        <w:tab/>
        <w:t>ze zijn na 1 januari 2008 aangesteld na een aanwervings- en selectieprocedure als vermeld in h</w:t>
      </w:r>
      <w:r w:rsidR="00AF1085" w:rsidRPr="007E344B">
        <w:rPr>
          <w:rFonts w:asciiTheme="minorHAnsi" w:hAnsiTheme="minorHAnsi" w:cstheme="minorHAnsi"/>
          <w:sz w:val="20"/>
        </w:rPr>
        <w:t>oofdstuk II, afdeling II en III</w:t>
      </w:r>
      <w:r w:rsidRPr="007E344B">
        <w:rPr>
          <w:rFonts w:asciiTheme="minorHAnsi" w:hAnsiTheme="minorHAnsi" w:cstheme="minorHAnsi"/>
          <w:sz w:val="20"/>
        </w:rPr>
        <w:t>;</w:t>
      </w:r>
    </w:p>
    <w:p w14:paraId="0E5C6FE8"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r w:rsidRPr="007E344B">
        <w:rPr>
          <w:rFonts w:asciiTheme="minorHAnsi" w:hAnsiTheme="minorHAnsi" w:cstheme="minorHAnsi"/>
          <w:sz w:val="20"/>
        </w:rPr>
        <w:tab/>
        <w:t>b)</w:t>
      </w:r>
      <w:r w:rsidRPr="007E344B">
        <w:rPr>
          <w:rFonts w:asciiTheme="minorHAnsi" w:hAnsiTheme="minorHAnsi" w:cstheme="minorHAnsi"/>
          <w:sz w:val="20"/>
        </w:rPr>
        <w:tab/>
        <w:t>ze zijn voor 1 januari 2008 aangesteld na een externe bekendmaking van de vacature en een gelijkwaardige selectieprocedure als van toepassing op vacatures in statutaire betrekkingen.</w:t>
      </w:r>
    </w:p>
    <w:p w14:paraId="0B3DD7DF" w14:textId="77777777" w:rsidR="001C22DD" w:rsidRPr="007E344B" w:rsidRDefault="001C22DD" w:rsidP="00176119">
      <w:pPr>
        <w:pStyle w:val="BodyText21"/>
        <w:tabs>
          <w:tab w:val="left" w:pos="2160"/>
          <w:tab w:val="left" w:pos="2880"/>
        </w:tabs>
        <w:ind w:left="2880" w:hanging="1440"/>
        <w:rPr>
          <w:rFonts w:asciiTheme="minorHAnsi" w:hAnsiTheme="minorHAnsi" w:cstheme="minorHAnsi"/>
          <w:sz w:val="20"/>
        </w:rPr>
      </w:pPr>
    </w:p>
    <w:p w14:paraId="5E8F4F84" w14:textId="77777777" w:rsidR="001C22DD" w:rsidRPr="007E344B" w:rsidRDefault="001C22DD" w:rsidP="001E7C23">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De procedure van interne personeelsmobiliteit is niet van toepassing op de functies van </w:t>
      </w:r>
      <w:r w:rsidR="00205842" w:rsidRPr="007E344B">
        <w:rPr>
          <w:rFonts w:asciiTheme="minorHAnsi" w:hAnsiTheme="minorHAnsi" w:cstheme="minorHAnsi"/>
          <w:sz w:val="20"/>
          <w:szCs w:val="20"/>
        </w:rPr>
        <w:t>algemeen directeur</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financieel </w:t>
      </w:r>
      <w:r w:rsidR="00205842" w:rsidRPr="007E344B">
        <w:rPr>
          <w:rFonts w:asciiTheme="minorHAnsi" w:hAnsiTheme="minorHAnsi" w:cstheme="minorHAnsi"/>
          <w:sz w:val="20"/>
          <w:szCs w:val="20"/>
        </w:rPr>
        <w:t>directeur en adjunct algemeen directeur</w:t>
      </w:r>
      <w:r w:rsidR="0069206A"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3AEA5C10" w14:textId="77777777" w:rsidR="001C22DD" w:rsidRPr="007E344B" w:rsidRDefault="001C22DD" w:rsidP="00176119">
      <w:pPr>
        <w:pStyle w:val="BodyText21"/>
        <w:tabs>
          <w:tab w:val="left" w:pos="2160"/>
          <w:tab w:val="left" w:pos="2880"/>
        </w:tabs>
        <w:ind w:left="2880" w:hanging="1440"/>
        <w:rPr>
          <w:rFonts w:asciiTheme="minorHAnsi" w:hAnsiTheme="minorHAnsi" w:cstheme="minorHAnsi"/>
          <w:i/>
          <w:sz w:val="20"/>
        </w:rPr>
      </w:pPr>
    </w:p>
    <w:p w14:paraId="4BDA94DF"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w:t>
      </w:r>
      <w:r w:rsidR="0069206A" w:rsidRPr="007E344B">
        <w:rPr>
          <w:rFonts w:asciiTheme="minorHAnsi" w:hAnsiTheme="minorHAnsi" w:cstheme="minorHAnsi"/>
          <w:sz w:val="20"/>
          <w:szCs w:val="20"/>
        </w:rPr>
        <w:t xml:space="preserve"> </w:t>
      </w:r>
      <w:r w:rsidR="002F52F5"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doet een oproep tot kandidaten en beoordeelt de geldigheid. </w:t>
      </w:r>
      <w:r w:rsidR="002F52F5"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beoordeelt de geldigheid van de ingediende kandidaturen en van de voorgelegde bewijzen. Op basis van die beoordeling wordt beslist welke kandidaten definitief tot de selectieprocedure worden toegelaten. Ze beslist over de heraanstelling. </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heraanstelling is niet tijdelijk maar definitief.</w:t>
      </w:r>
    </w:p>
    <w:p w14:paraId="1B8E1EA8" w14:textId="77777777" w:rsidR="001C22DD" w:rsidRPr="007E344B" w:rsidRDefault="001C22DD" w:rsidP="0069206A">
      <w:pPr>
        <w:pStyle w:val="artikeltekst"/>
        <w:spacing w:before="0" w:after="0"/>
        <w:ind w:hanging="709"/>
        <w:jc w:val="left"/>
        <w:rPr>
          <w:rFonts w:asciiTheme="minorHAnsi" w:hAnsiTheme="minorHAnsi" w:cstheme="minorHAnsi"/>
          <w:sz w:val="20"/>
          <w:szCs w:val="20"/>
        </w:rPr>
      </w:pPr>
      <w:r w:rsidRPr="007E344B">
        <w:rPr>
          <w:rFonts w:asciiTheme="minorHAnsi" w:hAnsiTheme="minorHAnsi" w:cstheme="minorHAnsi"/>
          <w:sz w:val="20"/>
          <w:szCs w:val="20"/>
        </w:rPr>
        <w:t>De bepalingen over de proeftijd zijn niet van toepassing na de heraanstelling.</w:t>
      </w:r>
    </w:p>
    <w:p w14:paraId="363ADF3C" w14:textId="77777777" w:rsidR="00E85F10" w:rsidRPr="007E344B" w:rsidRDefault="00E85F10" w:rsidP="00176119">
      <w:pPr>
        <w:pStyle w:val="BodyText21"/>
        <w:rPr>
          <w:rFonts w:asciiTheme="minorHAnsi" w:hAnsiTheme="minorHAnsi" w:cstheme="minorHAnsi"/>
          <w:sz w:val="20"/>
        </w:rPr>
      </w:pPr>
    </w:p>
    <w:p w14:paraId="0B92D039"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430" w:name="_Toc198563861"/>
      <w:bookmarkStart w:id="431" w:name="_Toc199238595"/>
      <w:bookmarkStart w:id="432" w:name="_Toc199303343"/>
      <w:bookmarkStart w:id="433" w:name="_Toc199303456"/>
      <w:bookmarkStart w:id="434" w:name="_Toc199303770"/>
      <w:bookmarkStart w:id="435" w:name="_Toc221698889"/>
      <w:bookmarkStart w:id="436" w:name="_Toc224959810"/>
      <w:bookmarkStart w:id="437" w:name="_Toc224974614"/>
      <w:bookmarkStart w:id="438" w:name="_Toc487534594"/>
      <w:r w:rsidRPr="007E344B">
        <w:rPr>
          <w:rFonts w:asciiTheme="minorHAnsi" w:hAnsiTheme="minorHAnsi" w:cstheme="minorHAnsi"/>
          <w:sz w:val="20"/>
          <w:szCs w:val="20"/>
        </w:rPr>
        <w:t>Afdeling II.</w:t>
      </w:r>
      <w:r w:rsidR="00A228B9" w:rsidRPr="007E344B">
        <w:rPr>
          <w:rFonts w:asciiTheme="minorHAnsi" w:hAnsiTheme="minorHAnsi" w:cstheme="minorHAnsi"/>
          <w:sz w:val="20"/>
          <w:szCs w:val="20"/>
        </w:rPr>
        <w:tab/>
      </w:r>
      <w:r w:rsidRPr="007E344B">
        <w:rPr>
          <w:rFonts w:asciiTheme="minorHAnsi" w:hAnsiTheme="minorHAnsi" w:cstheme="minorHAnsi"/>
          <w:sz w:val="20"/>
          <w:szCs w:val="20"/>
        </w:rPr>
        <w:t xml:space="preserve"> De voorwaarden en de procedures voor de interne personeelsmobiliteit</w:t>
      </w:r>
      <w:bookmarkEnd w:id="430"/>
      <w:bookmarkEnd w:id="431"/>
      <w:bookmarkEnd w:id="432"/>
      <w:bookmarkEnd w:id="433"/>
      <w:bookmarkEnd w:id="434"/>
      <w:bookmarkEnd w:id="435"/>
      <w:bookmarkEnd w:id="436"/>
      <w:bookmarkEnd w:id="437"/>
      <w:bookmarkEnd w:id="438"/>
      <w:r w:rsidRPr="007E344B">
        <w:rPr>
          <w:rFonts w:asciiTheme="minorHAnsi" w:hAnsiTheme="minorHAnsi" w:cstheme="minorHAnsi"/>
          <w:sz w:val="20"/>
          <w:szCs w:val="20"/>
        </w:rPr>
        <w:t xml:space="preserve"> </w:t>
      </w:r>
    </w:p>
    <w:p w14:paraId="1A4AE2DE" w14:textId="77777777" w:rsidR="001C22DD" w:rsidRPr="007E344B" w:rsidRDefault="001C22DD" w:rsidP="00176119">
      <w:pPr>
        <w:pStyle w:val="BodyText21"/>
        <w:rPr>
          <w:rFonts w:asciiTheme="minorHAnsi" w:hAnsiTheme="minorHAnsi" w:cstheme="minorHAnsi"/>
          <w:b/>
          <w:sz w:val="20"/>
        </w:rPr>
      </w:pPr>
    </w:p>
    <w:p w14:paraId="45EE0F0D" w14:textId="77777777" w:rsidR="001C22DD" w:rsidRPr="007E344B" w:rsidRDefault="001C22DD"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 80.</w:t>
      </w:r>
    </w:p>
    <w:p w14:paraId="58C44C99" w14:textId="77777777" w:rsidR="001C22DD" w:rsidRPr="007E344B" w:rsidRDefault="001C22DD" w:rsidP="00176119">
      <w:pPr>
        <w:pStyle w:val="BodyText21"/>
        <w:ind w:left="720"/>
        <w:rPr>
          <w:rFonts w:asciiTheme="minorHAnsi" w:hAnsiTheme="minorHAnsi" w:cstheme="minorHAnsi"/>
          <w:sz w:val="20"/>
        </w:rPr>
      </w:pPr>
    </w:p>
    <w:p w14:paraId="7DBB727A" w14:textId="77777777" w:rsidR="001C22DD" w:rsidRPr="007E344B" w:rsidRDefault="001C22DD" w:rsidP="0069206A">
      <w:pPr>
        <w:pStyle w:val="BodyText21"/>
        <w:rPr>
          <w:rFonts w:asciiTheme="minorHAnsi" w:hAnsiTheme="minorHAnsi" w:cstheme="minorHAnsi"/>
          <w:sz w:val="20"/>
        </w:rPr>
      </w:pPr>
      <w:r w:rsidRPr="007E344B">
        <w:rPr>
          <w:rFonts w:asciiTheme="minorHAnsi" w:hAnsiTheme="minorHAnsi" w:cstheme="minorHAnsi"/>
          <w:sz w:val="20"/>
        </w:rPr>
        <w:t xml:space="preserve">De kandidaten moeten ten minste: </w:t>
      </w:r>
    </w:p>
    <w:p w14:paraId="1B23BDEA" w14:textId="77777777" w:rsidR="001C22DD" w:rsidRPr="007E344B" w:rsidRDefault="001C22DD" w:rsidP="00176119">
      <w:pPr>
        <w:pStyle w:val="BodyText21"/>
        <w:ind w:left="705" w:firstLine="708"/>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een minimale graadanciënniteit van 4 jaar hebben;</w:t>
      </w:r>
    </w:p>
    <w:p w14:paraId="45397CC5" w14:textId="77777777" w:rsidR="001C22DD" w:rsidRPr="007E344B" w:rsidRDefault="001C22DD" w:rsidP="00176119">
      <w:pPr>
        <w:pStyle w:val="BodyText21"/>
        <w:ind w:left="705" w:firstLine="705"/>
        <w:rPr>
          <w:rFonts w:asciiTheme="minorHAnsi" w:hAnsiTheme="minorHAnsi" w:cstheme="minorHAnsi"/>
          <w:sz w:val="20"/>
        </w:rPr>
      </w:pPr>
      <w:r w:rsidRPr="007E344B">
        <w:rPr>
          <w:rFonts w:asciiTheme="minorHAnsi" w:hAnsiTheme="minorHAnsi" w:cstheme="minorHAnsi"/>
          <w:sz w:val="20"/>
        </w:rPr>
        <w:t xml:space="preserve">2° </w:t>
      </w:r>
      <w:r w:rsidRPr="007E344B">
        <w:rPr>
          <w:rFonts w:asciiTheme="minorHAnsi" w:hAnsiTheme="minorHAnsi" w:cstheme="minorHAnsi"/>
          <w:sz w:val="20"/>
        </w:rPr>
        <w:tab/>
      </w:r>
      <w:r w:rsidR="00337CAC" w:rsidRPr="007E344B">
        <w:rPr>
          <w:rFonts w:asciiTheme="minorHAnsi" w:hAnsiTheme="minorHAnsi" w:cstheme="minorHAnsi"/>
          <w:sz w:val="20"/>
        </w:rPr>
        <w:t>g</w:t>
      </w:r>
      <w:r w:rsidRPr="007E344B">
        <w:rPr>
          <w:rFonts w:asciiTheme="minorHAnsi" w:hAnsiTheme="minorHAnsi" w:cstheme="minorHAnsi"/>
          <w:sz w:val="20"/>
        </w:rPr>
        <w:t xml:space="preserve">een </w:t>
      </w:r>
      <w:r w:rsidR="0069206A" w:rsidRPr="007E344B">
        <w:rPr>
          <w:rFonts w:asciiTheme="minorHAnsi" w:hAnsiTheme="minorHAnsi" w:cstheme="minorHAnsi"/>
          <w:sz w:val="20"/>
        </w:rPr>
        <w:t xml:space="preserve">laatste </w:t>
      </w:r>
      <w:r w:rsidR="00337CAC" w:rsidRPr="007E344B">
        <w:rPr>
          <w:rFonts w:asciiTheme="minorHAnsi" w:hAnsiTheme="minorHAnsi" w:cstheme="minorHAnsi"/>
          <w:sz w:val="20"/>
        </w:rPr>
        <w:t>on</w:t>
      </w:r>
      <w:r w:rsidRPr="007E344B">
        <w:rPr>
          <w:rFonts w:asciiTheme="minorHAnsi" w:hAnsiTheme="minorHAnsi" w:cstheme="minorHAnsi"/>
          <w:sz w:val="20"/>
        </w:rPr>
        <w:t>gunstig evaluatieresultaat gekregen hebben voor de laatste evaluatie;</w:t>
      </w:r>
    </w:p>
    <w:p w14:paraId="49746556" w14:textId="77777777" w:rsidR="001C22DD" w:rsidRPr="007E344B" w:rsidRDefault="001C22DD" w:rsidP="00176119">
      <w:pPr>
        <w:pStyle w:val="BodyText21"/>
        <w:ind w:left="2115" w:hanging="705"/>
        <w:rPr>
          <w:rFonts w:asciiTheme="minorHAnsi" w:hAnsiTheme="minorHAnsi" w:cstheme="minorHAnsi"/>
          <w:sz w:val="20"/>
        </w:rPr>
      </w:pPr>
      <w:r w:rsidRPr="007E344B">
        <w:rPr>
          <w:rFonts w:asciiTheme="minorHAnsi" w:hAnsiTheme="minorHAnsi" w:cstheme="minorHAnsi"/>
          <w:sz w:val="20"/>
        </w:rPr>
        <w:t xml:space="preserve">3° </w:t>
      </w:r>
      <w:r w:rsidRPr="007E344B">
        <w:rPr>
          <w:rFonts w:asciiTheme="minorHAnsi" w:hAnsiTheme="minorHAnsi" w:cstheme="minorHAnsi"/>
          <w:sz w:val="20"/>
        </w:rPr>
        <w:tab/>
        <w:t>voldoen aan de competentievereisten die vastgesteld zijn in de functiebeschrijving voor de functie;</w:t>
      </w:r>
    </w:p>
    <w:p w14:paraId="116070EF" w14:textId="77777777" w:rsidR="001C22DD" w:rsidRPr="007E344B" w:rsidRDefault="001C22DD" w:rsidP="00176119">
      <w:pPr>
        <w:pStyle w:val="BodyText21"/>
        <w:ind w:left="705" w:firstLine="705"/>
        <w:rPr>
          <w:rFonts w:asciiTheme="minorHAnsi" w:hAnsiTheme="minorHAnsi" w:cstheme="minorHAnsi"/>
          <w:sz w:val="20"/>
        </w:rPr>
      </w:pPr>
      <w:r w:rsidRPr="007E344B">
        <w:rPr>
          <w:rFonts w:asciiTheme="minorHAnsi" w:hAnsiTheme="minorHAnsi" w:cstheme="minorHAnsi"/>
          <w:sz w:val="20"/>
        </w:rPr>
        <w:t xml:space="preserve">4° </w:t>
      </w:r>
      <w:r w:rsidRPr="007E344B">
        <w:rPr>
          <w:rFonts w:asciiTheme="minorHAnsi" w:hAnsiTheme="minorHAnsi" w:cstheme="minorHAnsi"/>
          <w:sz w:val="20"/>
        </w:rPr>
        <w:tab/>
        <w:t>zo nodig, voldoen aan de diplomavereiste voor de functie.</w:t>
      </w:r>
    </w:p>
    <w:p w14:paraId="3BD92863" w14:textId="77777777" w:rsidR="001C22DD" w:rsidRPr="007E344B" w:rsidRDefault="001C22DD" w:rsidP="00176119">
      <w:pPr>
        <w:pStyle w:val="BodyText21"/>
        <w:rPr>
          <w:rFonts w:asciiTheme="minorHAnsi" w:hAnsiTheme="minorHAnsi" w:cstheme="minorHAnsi"/>
          <w:b/>
          <w:sz w:val="20"/>
          <w:u w:val="single"/>
        </w:rPr>
      </w:pPr>
    </w:p>
    <w:p w14:paraId="14EF343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Kandidaatstelling</w:t>
      </w:r>
    </w:p>
    <w:p w14:paraId="37B2B1B7"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vacature die door interne personeelsmobiliteit wordt vervuld, wordt door de aanstellende overheid intern bekendgemaakt via de volgende media:</w:t>
      </w:r>
    </w:p>
    <w:p w14:paraId="5D5898DD" w14:textId="77777777" w:rsidR="001C22DD" w:rsidRPr="00905281"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tab/>
      </w:r>
      <w:r w:rsidRPr="00905281">
        <w:rPr>
          <w:rFonts w:asciiTheme="minorHAnsi" w:hAnsiTheme="minorHAnsi" w:cstheme="minorHAnsi"/>
          <w:sz w:val="20"/>
          <w:szCs w:val="20"/>
        </w:rPr>
        <w:t>1°</w:t>
      </w:r>
      <w:r w:rsidRPr="00905281">
        <w:rPr>
          <w:rFonts w:asciiTheme="minorHAnsi" w:hAnsiTheme="minorHAnsi" w:cstheme="minorHAnsi"/>
          <w:sz w:val="20"/>
          <w:szCs w:val="20"/>
        </w:rPr>
        <w:tab/>
        <w:t>interne post;</w:t>
      </w:r>
    </w:p>
    <w:p w14:paraId="2AED38E4" w14:textId="77777777" w:rsidR="001C22DD" w:rsidRPr="00905281" w:rsidRDefault="001C22DD" w:rsidP="00176119">
      <w:pPr>
        <w:pStyle w:val="artikeltekst"/>
        <w:spacing w:before="0" w:after="0"/>
        <w:ind w:firstLine="707"/>
        <w:jc w:val="left"/>
        <w:rPr>
          <w:rFonts w:asciiTheme="minorHAnsi" w:hAnsiTheme="minorHAnsi" w:cstheme="minorHAnsi"/>
          <w:sz w:val="20"/>
          <w:szCs w:val="20"/>
        </w:rPr>
      </w:pPr>
      <w:r w:rsidRPr="00905281">
        <w:rPr>
          <w:rFonts w:asciiTheme="minorHAnsi" w:hAnsiTheme="minorHAnsi" w:cstheme="minorHAnsi"/>
          <w:sz w:val="20"/>
          <w:szCs w:val="20"/>
        </w:rPr>
        <w:t>2°</w:t>
      </w:r>
      <w:r w:rsidRPr="00905281">
        <w:rPr>
          <w:rFonts w:asciiTheme="minorHAnsi" w:hAnsiTheme="minorHAnsi" w:cstheme="minorHAnsi"/>
          <w:sz w:val="20"/>
          <w:szCs w:val="20"/>
        </w:rPr>
        <w:tab/>
        <w:t>ad valvas uithanging</w:t>
      </w:r>
      <w:r w:rsidR="0069206A" w:rsidRPr="00905281">
        <w:rPr>
          <w:rFonts w:asciiTheme="minorHAnsi" w:hAnsiTheme="minorHAnsi" w:cstheme="minorHAnsi"/>
          <w:sz w:val="20"/>
          <w:szCs w:val="20"/>
        </w:rPr>
        <w:t>;</w:t>
      </w:r>
      <w:r w:rsidRPr="00905281">
        <w:rPr>
          <w:rFonts w:asciiTheme="minorHAnsi" w:hAnsiTheme="minorHAnsi" w:cstheme="minorHAnsi"/>
          <w:sz w:val="20"/>
          <w:szCs w:val="20"/>
        </w:rPr>
        <w:t xml:space="preserve"> </w:t>
      </w:r>
    </w:p>
    <w:p w14:paraId="69AC5E2A" w14:textId="77777777" w:rsidR="0069206A" w:rsidRPr="00905281" w:rsidRDefault="0069206A" w:rsidP="00176119">
      <w:pPr>
        <w:pStyle w:val="artikeltekst"/>
        <w:spacing w:before="0" w:after="0"/>
        <w:ind w:firstLine="707"/>
        <w:jc w:val="left"/>
        <w:rPr>
          <w:rFonts w:asciiTheme="minorHAnsi" w:hAnsiTheme="minorHAnsi" w:cstheme="minorHAnsi"/>
          <w:sz w:val="20"/>
          <w:szCs w:val="20"/>
        </w:rPr>
      </w:pPr>
    </w:p>
    <w:p w14:paraId="14A55B3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worden personeelsleden die om welke geldige reden ook langer dan een week afwezig zijn, schriftelijk van de vacature op de hoogte gebracht.</w:t>
      </w:r>
    </w:p>
    <w:p w14:paraId="26A8D3F3" w14:textId="77777777" w:rsidR="001C22DD" w:rsidRPr="007E344B" w:rsidRDefault="001C22DD" w:rsidP="0069206A">
      <w:pPr>
        <w:pStyle w:val="artikeltekst"/>
        <w:spacing w:before="0" w:after="0"/>
        <w:ind w:left="1416" w:hanging="1416"/>
        <w:jc w:val="left"/>
        <w:rPr>
          <w:rFonts w:asciiTheme="minorHAnsi" w:hAnsiTheme="minorHAnsi" w:cstheme="minorHAnsi"/>
          <w:sz w:val="20"/>
          <w:szCs w:val="20"/>
        </w:rPr>
      </w:pPr>
      <w:r w:rsidRPr="007E344B">
        <w:rPr>
          <w:rFonts w:asciiTheme="minorHAnsi" w:hAnsiTheme="minorHAnsi" w:cstheme="minorHAnsi"/>
          <w:sz w:val="20"/>
          <w:szCs w:val="20"/>
        </w:rPr>
        <w:t>Het vacaturebericht vermeldt:</w:t>
      </w:r>
    </w:p>
    <w:p w14:paraId="35D7E6FF"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1° de functiebenaming en de functiebeschrijving;</w:t>
      </w:r>
    </w:p>
    <w:p w14:paraId="36C596AF"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2° de salarisschaal;</w:t>
      </w:r>
    </w:p>
    <w:p w14:paraId="55328D7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3° de voorwaarden;</w:t>
      </w:r>
    </w:p>
    <w:p w14:paraId="0F69080A"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4° de selectieproeven;</w:t>
      </w:r>
    </w:p>
    <w:p w14:paraId="4B660EE5"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5° de wijze waarop de kandi</w:t>
      </w:r>
      <w:r w:rsidR="0069206A" w:rsidRPr="007E344B">
        <w:rPr>
          <w:rFonts w:asciiTheme="minorHAnsi" w:hAnsiTheme="minorHAnsi" w:cstheme="minorHAnsi"/>
          <w:sz w:val="20"/>
          <w:szCs w:val="20"/>
        </w:rPr>
        <w:t>daturen moeten worden ingediend</w:t>
      </w:r>
      <w:r w:rsidRPr="007E344B">
        <w:rPr>
          <w:rFonts w:asciiTheme="minorHAnsi" w:hAnsiTheme="minorHAnsi" w:cstheme="minorHAnsi"/>
          <w:sz w:val="20"/>
          <w:szCs w:val="20"/>
        </w:rPr>
        <w:t xml:space="preserve"> en de uiterste datum voor het indienen van de kandidaturen;</w:t>
      </w:r>
    </w:p>
    <w:p w14:paraId="255647E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6° het interne contactpunt waar meer informatie kan worden verkregen over de vacante betrekking en over de arbeidsvoorwaarden /waar de functiebeschrijving voor de vacante betrekking verkrijgbaar is evenals informatie over de arbeidsvoorwaarden;</w:t>
      </w:r>
    </w:p>
    <w:p w14:paraId="7A1215AD"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22D69219"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1CAF937D" w14:textId="77777777" w:rsidR="0069206A" w:rsidRPr="007E344B" w:rsidRDefault="0069206A" w:rsidP="00176119">
      <w:pPr>
        <w:pStyle w:val="artikeltekst"/>
        <w:spacing w:before="0" w:after="0"/>
        <w:ind w:left="1416"/>
        <w:jc w:val="left"/>
        <w:rPr>
          <w:rFonts w:asciiTheme="minorHAnsi" w:hAnsiTheme="minorHAnsi" w:cstheme="minorHAnsi"/>
          <w:sz w:val="20"/>
          <w:szCs w:val="20"/>
        </w:rPr>
      </w:pPr>
    </w:p>
    <w:p w14:paraId="16B9E40D" w14:textId="6F7F4A90" w:rsidR="001C22DD" w:rsidRPr="00237014"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De kandidaturen worden ingediend </w:t>
      </w:r>
      <w:r w:rsidR="00337CAC" w:rsidRPr="001D7180">
        <w:rPr>
          <w:rFonts w:asciiTheme="minorHAnsi" w:hAnsiTheme="minorHAnsi" w:cstheme="minorHAnsi"/>
          <w:sz w:val="20"/>
          <w:szCs w:val="20"/>
        </w:rPr>
        <w:t xml:space="preserve">per schrijven </w:t>
      </w:r>
      <w:r w:rsidR="00B60FDE" w:rsidRPr="001D7180">
        <w:rPr>
          <w:rFonts w:asciiTheme="minorHAnsi" w:hAnsiTheme="minorHAnsi" w:cstheme="minorHAnsi"/>
          <w:sz w:val="20"/>
          <w:szCs w:val="20"/>
        </w:rPr>
        <w:t>of</w:t>
      </w:r>
      <w:r w:rsidR="00B60FDE" w:rsidRPr="007E344B">
        <w:rPr>
          <w:rFonts w:asciiTheme="minorHAnsi" w:hAnsiTheme="minorHAnsi" w:cstheme="minorHAnsi"/>
          <w:sz w:val="20"/>
          <w:szCs w:val="20"/>
        </w:rPr>
        <w:t xml:space="preserve"> tegen ontvangstbewijs </w:t>
      </w:r>
      <w:r w:rsidRPr="007E344B">
        <w:rPr>
          <w:rFonts w:asciiTheme="minorHAnsi" w:hAnsiTheme="minorHAnsi" w:cstheme="minorHAnsi"/>
          <w:sz w:val="20"/>
          <w:szCs w:val="20"/>
        </w:rPr>
        <w:t xml:space="preserve">aan de </w:t>
      </w:r>
      <w:r w:rsidR="00205842" w:rsidRPr="00237014">
        <w:rPr>
          <w:rFonts w:asciiTheme="minorHAnsi" w:hAnsiTheme="minorHAnsi" w:cstheme="minorHAnsi"/>
          <w:sz w:val="20"/>
          <w:szCs w:val="20"/>
        </w:rPr>
        <w:t>algemeen directeur</w:t>
      </w:r>
      <w:r w:rsidR="008B2ECC" w:rsidRPr="00237014">
        <w:rPr>
          <w:rFonts w:asciiTheme="minorHAnsi" w:hAnsiTheme="minorHAnsi" w:cstheme="minorHAnsi"/>
          <w:sz w:val="20"/>
          <w:szCs w:val="20"/>
        </w:rPr>
        <w:t xml:space="preserve"> of per e-mail</w:t>
      </w:r>
      <w:r w:rsidRPr="00237014">
        <w:rPr>
          <w:rFonts w:asciiTheme="minorHAnsi" w:hAnsiTheme="minorHAnsi" w:cstheme="minorHAnsi"/>
          <w:sz w:val="20"/>
          <w:szCs w:val="20"/>
        </w:rPr>
        <w:t xml:space="preserve">. De uiterste termijn voor kandidaatstelling beloopt dertig kalenderdagen na de datum van de bekendmaking van de vacature of tot de datum meegedeeld in de bekendmaking, met dien verstande dat deze datum nooit minder dan veertien kalenderdagen mag zijn. </w:t>
      </w:r>
    </w:p>
    <w:p w14:paraId="6201ABAA" w14:textId="77777777" w:rsidR="00984B20" w:rsidRPr="00237014" w:rsidRDefault="00984B20" w:rsidP="0069206A">
      <w:pPr>
        <w:pStyle w:val="artikeltekst"/>
        <w:spacing w:before="0" w:after="0"/>
        <w:ind w:left="0"/>
        <w:jc w:val="left"/>
        <w:rPr>
          <w:rFonts w:asciiTheme="minorHAnsi" w:hAnsiTheme="minorHAnsi" w:cstheme="minorHAnsi"/>
          <w:sz w:val="20"/>
          <w:szCs w:val="20"/>
        </w:rPr>
      </w:pPr>
    </w:p>
    <w:p w14:paraId="4DFF4070" w14:textId="4EF9FAB5" w:rsidR="001A4E67" w:rsidRPr="006C01D0" w:rsidRDefault="001C22DD" w:rsidP="0069206A">
      <w:pPr>
        <w:pStyle w:val="artikeltekst"/>
        <w:spacing w:before="0" w:after="0"/>
        <w:ind w:left="0"/>
        <w:jc w:val="left"/>
        <w:rPr>
          <w:rFonts w:asciiTheme="minorHAnsi" w:hAnsiTheme="minorHAnsi" w:cstheme="minorHAnsi"/>
          <w:bCs w:val="0"/>
          <w:iCs w:val="0"/>
          <w:sz w:val="20"/>
          <w:szCs w:val="20"/>
        </w:rPr>
      </w:pPr>
      <w:r w:rsidRPr="00237014">
        <w:rPr>
          <w:rFonts w:asciiTheme="minorHAnsi" w:hAnsiTheme="minorHAnsi" w:cstheme="minorHAnsi"/>
          <w:sz w:val="20"/>
          <w:szCs w:val="20"/>
        </w:rPr>
        <w:t>Bij kandidaatstelling via brief wordt de datum van de verzending van de kandidatuur beschouwd als de datum waarop de kandidatuur is ingediend. Voor de datum van verzending geldt, naargelang van het geval, de datum van de poststempel</w:t>
      </w:r>
      <w:r w:rsidR="00237014" w:rsidRPr="00237014">
        <w:rPr>
          <w:rFonts w:asciiTheme="minorHAnsi" w:hAnsiTheme="minorHAnsi" w:cstheme="minorHAnsi"/>
          <w:sz w:val="20"/>
          <w:szCs w:val="20"/>
        </w:rPr>
        <w:t xml:space="preserve"> </w:t>
      </w:r>
      <w:r w:rsidRPr="00237014">
        <w:rPr>
          <w:rFonts w:asciiTheme="minorHAnsi" w:hAnsiTheme="minorHAnsi" w:cstheme="minorHAnsi"/>
          <w:sz w:val="20"/>
          <w:szCs w:val="20"/>
        </w:rPr>
        <w:t>of van het mailbericht.</w:t>
      </w:r>
    </w:p>
    <w:p w14:paraId="5457F78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4DBF0281"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afgifte wordt de kandidatuur voor ontvangst getekend. De datum van ondertekening voor ontvangst wordt beschouwd als de datum van indiening van de kandidatuur.</w:t>
      </w:r>
    </w:p>
    <w:p w14:paraId="33CFE542" w14:textId="77777777" w:rsidR="0069206A" w:rsidRPr="007E344B" w:rsidRDefault="0069206A" w:rsidP="0069206A">
      <w:pPr>
        <w:pStyle w:val="artikeltekst"/>
        <w:spacing w:before="0" w:after="0"/>
        <w:ind w:left="0"/>
        <w:jc w:val="left"/>
        <w:rPr>
          <w:rFonts w:asciiTheme="minorHAnsi" w:hAnsiTheme="minorHAnsi" w:cstheme="minorHAnsi"/>
          <w:sz w:val="20"/>
          <w:szCs w:val="20"/>
        </w:rPr>
      </w:pPr>
    </w:p>
    <w:p w14:paraId="499AD903"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vacature kan vervuld worden door functiewijziging of door graadverandering.</w:t>
      </w:r>
    </w:p>
    <w:p w14:paraId="54841F3B" w14:textId="77777777" w:rsidR="0069206A" w:rsidRPr="007E344B" w:rsidRDefault="0069206A" w:rsidP="0069206A">
      <w:pPr>
        <w:pStyle w:val="artikeltekst"/>
        <w:spacing w:before="0" w:after="0"/>
        <w:ind w:left="0"/>
        <w:jc w:val="left"/>
        <w:rPr>
          <w:rFonts w:asciiTheme="minorHAnsi" w:hAnsiTheme="minorHAnsi" w:cstheme="minorHAnsi"/>
          <w:sz w:val="20"/>
          <w:szCs w:val="20"/>
        </w:rPr>
      </w:pPr>
    </w:p>
    <w:p w14:paraId="6BAEFDC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functiewijziging komen de kandidaten in aanmerking die in dezelfde graad zijn aangesteld als de graad van de vacante functie. Bij graadverandering komen de kandidaten in aanmerking die een andere graad bekleden van dezelfde rang, waaraan dezelfde salarisschalen en dezelfde functionele loopbaan verbonden zijn.</w:t>
      </w:r>
    </w:p>
    <w:p w14:paraId="334B02AE" w14:textId="77777777" w:rsidR="0069206A" w:rsidRPr="007E344B" w:rsidRDefault="0069206A" w:rsidP="0069206A">
      <w:pPr>
        <w:pStyle w:val="artikeltekst"/>
        <w:spacing w:before="0" w:after="0"/>
        <w:ind w:left="0"/>
        <w:jc w:val="left"/>
        <w:rPr>
          <w:rFonts w:asciiTheme="minorHAnsi" w:hAnsiTheme="minorHAnsi" w:cstheme="minorHAnsi"/>
          <w:bCs w:val="0"/>
          <w:iCs w:val="0"/>
          <w:sz w:val="20"/>
          <w:szCs w:val="20"/>
          <w:lang w:val="nl-NL" w:eastAsia="nl-NL"/>
        </w:rPr>
      </w:pPr>
    </w:p>
    <w:p w14:paraId="5FB28E0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Functiewijziging</w:t>
      </w:r>
    </w:p>
    <w:p w14:paraId="5FFF5A9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ingevuld wordt via functiewijziging, dan worden de kandidaten onderworpen aan een gestructureerd interview door een selectiecommissie die nagaat of de kandidaat voldoet aan de competentievereisten voor de vacante functie.</w:t>
      </w:r>
    </w:p>
    <w:p w14:paraId="6243279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wordt samengesteld volgens de algemeen geldende regels voor de selecties, vastgesteld in hoofdstuk II.</w:t>
      </w:r>
    </w:p>
    <w:p w14:paraId="45530321"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interview is ondermeer gebaseerd op:</w:t>
      </w:r>
    </w:p>
    <w:p w14:paraId="1CABEE12"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selectiecriteria, afgeleid van de functieomschrijving voor de vacante functie;</w:t>
      </w:r>
    </w:p>
    <w:p w14:paraId="0AD8DD4B"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een vooraf door de kandidaten overgemaakt CV;</w:t>
      </w:r>
    </w:p>
    <w:p w14:paraId="3CAE34ED"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sollicitatiebrief van de kandidaten;</w:t>
      </w:r>
    </w:p>
    <w:p w14:paraId="02314829" w14:textId="77777777" w:rsidR="001C22DD" w:rsidRPr="007E344B" w:rsidRDefault="001C22DD" w:rsidP="00176119">
      <w:pPr>
        <w:pStyle w:val="BodyText21"/>
        <w:numPr>
          <w:ilvl w:val="0"/>
          <w:numId w:val="8"/>
        </w:numPr>
        <w:tabs>
          <w:tab w:val="clear" w:pos="1440"/>
          <w:tab w:val="num" w:pos="2136"/>
        </w:tabs>
        <w:ind w:left="2136"/>
        <w:rPr>
          <w:rFonts w:asciiTheme="minorHAnsi" w:hAnsiTheme="minorHAnsi" w:cstheme="minorHAnsi"/>
          <w:sz w:val="20"/>
        </w:rPr>
      </w:pPr>
      <w:r w:rsidRPr="007E344B">
        <w:rPr>
          <w:rFonts w:asciiTheme="minorHAnsi" w:hAnsiTheme="minorHAnsi" w:cstheme="minorHAnsi"/>
          <w:sz w:val="20"/>
        </w:rPr>
        <w:t>de laatste evaluatie</w:t>
      </w:r>
      <w:r w:rsidR="00337CAC" w:rsidRPr="007E344B">
        <w:rPr>
          <w:rFonts w:asciiTheme="minorHAnsi" w:hAnsiTheme="minorHAnsi" w:cstheme="minorHAnsi"/>
          <w:sz w:val="20"/>
        </w:rPr>
        <w:t>/opvolgingsgesprekken</w:t>
      </w:r>
      <w:r w:rsidRPr="007E344B">
        <w:rPr>
          <w:rFonts w:asciiTheme="minorHAnsi" w:hAnsiTheme="minorHAnsi" w:cstheme="minorHAnsi"/>
          <w:sz w:val="20"/>
        </w:rPr>
        <w:t xml:space="preserve"> van de kandidaat;</w:t>
      </w:r>
    </w:p>
    <w:p w14:paraId="37A9FB20"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formuleert op basis van het interview een conclusie over de geschiktheid of de ongeschiktheid van de kandidaten en stelt een rangorde van geschikt gevonden kandidaten voor volgens een puntensysteem op 100.</w:t>
      </w:r>
    </w:p>
    <w:p w14:paraId="0F13D73E"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de competenties, vermeld in het huidige functieprofiel van de kandidaat verschillen van deze van de nieuwe functie, dan wordt de kandidaat voorafgaand onderworpen aan een psychotechnisch selectiegedeelte dat enkel die competenties die verschillen meet. De kandidaat dient op het dit psychotechnische selectiegedeelte voor iedere competentie de vermelding gunstig te bekomen. Deze resultaten blijven geldig gedurende een periode van twee jaar. </w:t>
      </w:r>
    </w:p>
    <w:p w14:paraId="07351D20" w14:textId="77777777" w:rsidR="00E85F10" w:rsidRPr="007E344B" w:rsidRDefault="00E85F10" w:rsidP="00176119">
      <w:pPr>
        <w:pStyle w:val="artikeltekst"/>
        <w:spacing w:before="0" w:after="0"/>
        <w:ind w:left="1416"/>
        <w:jc w:val="left"/>
        <w:rPr>
          <w:rFonts w:asciiTheme="minorHAnsi" w:hAnsiTheme="minorHAnsi" w:cstheme="minorHAnsi"/>
          <w:sz w:val="20"/>
          <w:szCs w:val="20"/>
        </w:rPr>
      </w:pPr>
    </w:p>
    <w:p w14:paraId="1BAAFF90"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0069206A" w:rsidRPr="007E344B">
        <w:rPr>
          <w:rFonts w:asciiTheme="minorHAnsi" w:hAnsiTheme="minorHAnsi" w:cstheme="minorHAnsi"/>
          <w:sz w:val="20"/>
          <w:szCs w:val="20"/>
        </w:rPr>
        <w:t xml:space="preserve"> </w:t>
      </w:r>
      <w:r w:rsidRPr="007E344B">
        <w:rPr>
          <w:rFonts w:asciiTheme="minorHAnsi" w:hAnsiTheme="minorHAnsi" w:cstheme="minorHAnsi"/>
          <w:sz w:val="20"/>
          <w:szCs w:val="20"/>
        </w:rPr>
        <w:t>Graadverandering</w:t>
      </w:r>
    </w:p>
    <w:p w14:paraId="0A1AEDDD"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wordt ingevuld door graadverandering, dan worden de kandidaten onderworpen aan een selectieprocedure die bestaat uit:</w:t>
      </w:r>
    </w:p>
    <w:p w14:paraId="4623F3C1"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6C4AFCFD"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 Een gestructureerd interview, gebaseerd op:</w:t>
      </w:r>
    </w:p>
    <w:p w14:paraId="13D879D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selectiecriteria, afgeleid van de functieomschrijving voor de vacante functie;</w:t>
      </w:r>
    </w:p>
    <w:p w14:paraId="72C7C1D0"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een vooraf door de kandidaat overgemaakt CV;</w:t>
      </w:r>
    </w:p>
    <w:p w14:paraId="7463410B"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sollicitatiebrief van de kandidaat;</w:t>
      </w:r>
    </w:p>
    <w:p w14:paraId="1EC34633"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r w:rsidRPr="007E344B">
        <w:rPr>
          <w:rFonts w:asciiTheme="minorHAnsi" w:hAnsiTheme="minorHAnsi" w:cstheme="minorHAnsi"/>
          <w:sz w:val="20"/>
          <w:szCs w:val="20"/>
        </w:rPr>
        <w:t>de laatste evaluatie van de kandidaat;</w:t>
      </w:r>
    </w:p>
    <w:p w14:paraId="4468C81A"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02D1626B"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 Naargelang de functie ofwel een:</w:t>
      </w:r>
    </w:p>
    <w:p w14:paraId="35B95599"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schriftelijke proef (administratieve functies van niveau D, C en B) of een praktische proef (technische functies)</w:t>
      </w:r>
    </w:p>
    <w:p w14:paraId="2215A74D" w14:textId="77777777" w:rsidR="001C22DD" w:rsidRPr="007E344B" w:rsidRDefault="001C22DD" w:rsidP="00176119">
      <w:pPr>
        <w:pStyle w:val="artikeltekst"/>
        <w:spacing w:before="0" w:after="0"/>
        <w:ind w:left="1416"/>
        <w:jc w:val="left"/>
        <w:rPr>
          <w:rFonts w:asciiTheme="minorHAnsi" w:hAnsiTheme="minorHAnsi" w:cstheme="minorHAnsi"/>
          <w:sz w:val="20"/>
          <w:szCs w:val="20"/>
        </w:rPr>
      </w:pPr>
    </w:p>
    <w:p w14:paraId="33C001DA" w14:textId="77777777" w:rsidR="001E7C23"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C. Als de competenties, vermeld in het huidige functieprofiel van de kandidaat verschillen van deze van de nieuwe functie, dan wordt de kandidaat voorafgaand onderworpen aan een psychotechnisch selectiegedeelte dat enkel die competenties die verschillen meet.</w:t>
      </w:r>
    </w:p>
    <w:p w14:paraId="6813C99B"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kandidaat dient op het dit psychotechnische selectiegedeelte voor iedere competentie de vermelding gunstig te bekomen. Deze resultaten blijven geldig gedurende een periode van twee jaar. </w:t>
      </w:r>
    </w:p>
    <w:p w14:paraId="5A2A2F1A" w14:textId="77777777" w:rsidR="001C22DD" w:rsidRPr="007E344B" w:rsidRDefault="003C14CA"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selectiecommissie wordt samengesteld volgens de algemeen geldende regels voor de selecties, vastgesteld in hoofdstuk II.</w:t>
      </w:r>
    </w:p>
    <w:p w14:paraId="1F5DD296" w14:textId="77777777" w:rsidR="001C22DD" w:rsidRPr="007E344B" w:rsidRDefault="001C22DD"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functie zowel bij functiewijziging als bij graadverandering toegankelijk is, dan is §3 van toepassing voor de wijze waarop nagegaan wordt of de kandidaten voldoen aan de competentievereisten voor de functie.</w:t>
      </w:r>
    </w:p>
    <w:p w14:paraId="6D648BAC"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454F34C1"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0AA79FEA"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5BAE98A4" w14:textId="77777777" w:rsidR="001E7C23" w:rsidRPr="007E344B" w:rsidRDefault="001E7C23" w:rsidP="0069206A">
      <w:pPr>
        <w:pStyle w:val="artikeltekst"/>
        <w:spacing w:before="0" w:after="0"/>
        <w:ind w:left="0"/>
        <w:jc w:val="left"/>
        <w:rPr>
          <w:rFonts w:asciiTheme="minorHAnsi" w:hAnsiTheme="minorHAnsi" w:cstheme="minorHAnsi"/>
          <w:sz w:val="20"/>
          <w:szCs w:val="20"/>
        </w:rPr>
      </w:pPr>
    </w:p>
    <w:p w14:paraId="5422B41A" w14:textId="77777777" w:rsidR="001C22DD" w:rsidRPr="007E344B" w:rsidRDefault="001C22DD" w:rsidP="00176119">
      <w:pPr>
        <w:pStyle w:val="BodyText21"/>
        <w:ind w:left="720"/>
        <w:rPr>
          <w:rFonts w:asciiTheme="minorHAnsi" w:hAnsiTheme="minorHAnsi" w:cstheme="minorHAnsi"/>
          <w:sz w:val="20"/>
        </w:rPr>
      </w:pPr>
    </w:p>
    <w:p w14:paraId="52643232" w14:textId="77777777" w:rsidR="00B95E56" w:rsidRPr="007E344B" w:rsidRDefault="001C22DD" w:rsidP="0069206A">
      <w:pPr>
        <w:pStyle w:val="Plattetekst21"/>
        <w:rPr>
          <w:rFonts w:asciiTheme="minorHAnsi" w:hAnsiTheme="minorHAnsi" w:cstheme="minorHAnsi"/>
          <w:sz w:val="20"/>
        </w:rPr>
      </w:pPr>
      <w:r w:rsidRPr="007E344B">
        <w:rPr>
          <w:rFonts w:asciiTheme="minorHAnsi" w:hAnsiTheme="minorHAnsi" w:cstheme="minorHAnsi"/>
          <w:sz w:val="20"/>
        </w:rPr>
        <w:lastRenderedPageBreak/>
        <w:t>§4.</w:t>
      </w:r>
      <w:r w:rsidR="0069206A" w:rsidRPr="007E344B">
        <w:rPr>
          <w:rFonts w:asciiTheme="minorHAnsi" w:hAnsiTheme="minorHAnsi" w:cstheme="minorHAnsi"/>
          <w:sz w:val="20"/>
        </w:rPr>
        <w:t xml:space="preserve"> </w:t>
      </w:r>
      <w:r w:rsidRPr="007E344B">
        <w:rPr>
          <w:rFonts w:asciiTheme="minorHAnsi" w:hAnsiTheme="minorHAnsi" w:cstheme="minorHAnsi"/>
          <w:sz w:val="20"/>
        </w:rPr>
        <w:t xml:space="preserve">Het personeelslid behoudt na de heraanstelling in een andere functie, ongeacht of die tot dezelfde of tot een andere graad behoort, de salarisschaal en de schaalanciënniteit die het verworven had in de functionele loopbaan van zijn vorige functie. </w:t>
      </w:r>
      <w:r w:rsidR="00B95E56" w:rsidRPr="007E344B">
        <w:rPr>
          <w:rFonts w:asciiTheme="minorHAnsi" w:hAnsiTheme="minorHAnsi" w:cstheme="minorHAnsi"/>
          <w:sz w:val="20"/>
        </w:rPr>
        <w:t>Het personeelslid dat heraangesteld wordt in een functie waarmee een andere functionele loopbaan met andere salarisschalen verbonden is, behoudt zijn schaalanciënniteit en wordt met schaalanciënniteit ingeschaald in de overeenstemmende salarisschaal van de nieuwe functionele loopbaan. Het personeelslid dat als gevolg van die inschaling een lager jaarsalaris zou krijgen, behoudt zijn vorige jaarsalaris op persoonlijke titel zolang die gunstiger is.</w:t>
      </w:r>
    </w:p>
    <w:p w14:paraId="68E67F74" w14:textId="77777777" w:rsidR="00D25A3D" w:rsidRPr="007E344B" w:rsidRDefault="000E3F9C" w:rsidP="0069206A">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graadanciënniteit wordt na een graadverandering vastgesteld op basis van een vergelijking van de diensten in de vorige graad met de voorwaarden en met het functieprofiel van de functie waarin het personeelslid aangesteld wordt zoals bepaald in artikel 69 §2, is van toepassing op de vaststelling van de graadanciënniteit bij de heraanstelling in een functie van een andere graad.</w:t>
      </w:r>
    </w:p>
    <w:p w14:paraId="6DB4766E" w14:textId="77777777" w:rsidR="00762D10" w:rsidRPr="007E344B" w:rsidRDefault="00D25A3D" w:rsidP="00176119">
      <w:pPr>
        <w:pStyle w:val="Kop2"/>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bookmarkStart w:id="439" w:name="_Toc323043264"/>
      <w:bookmarkStart w:id="440" w:name="_Toc334105161"/>
      <w:bookmarkStart w:id="441" w:name="_Toc487534595"/>
      <w:r w:rsidR="009E3DF6" w:rsidRPr="007E344B">
        <w:rPr>
          <w:rFonts w:asciiTheme="minorHAnsi" w:hAnsiTheme="minorHAnsi" w:cstheme="minorHAnsi"/>
          <w:sz w:val="20"/>
          <w:szCs w:val="20"/>
        </w:rPr>
        <w:lastRenderedPageBreak/>
        <w:t>Hoofdstuk XI.  E</w:t>
      </w:r>
      <w:r w:rsidR="00762D10" w:rsidRPr="007E344B">
        <w:rPr>
          <w:rFonts w:asciiTheme="minorHAnsi" w:hAnsiTheme="minorHAnsi" w:cstheme="minorHAnsi"/>
          <w:sz w:val="20"/>
          <w:szCs w:val="20"/>
        </w:rPr>
        <w:t>xterne personeelsmobiliteit</w:t>
      </w:r>
      <w:bookmarkEnd w:id="439"/>
      <w:bookmarkEnd w:id="440"/>
      <w:bookmarkEnd w:id="441"/>
    </w:p>
    <w:p w14:paraId="3F304C60" w14:textId="77777777" w:rsidR="00762D10" w:rsidRPr="007E344B" w:rsidRDefault="00762D10" w:rsidP="00176119">
      <w:pPr>
        <w:pStyle w:val="Kop2"/>
        <w:spacing w:before="0" w:after="0"/>
        <w:jc w:val="left"/>
        <w:rPr>
          <w:rFonts w:asciiTheme="minorHAnsi" w:hAnsiTheme="minorHAnsi" w:cstheme="minorHAnsi"/>
          <w:sz w:val="20"/>
          <w:szCs w:val="20"/>
        </w:rPr>
      </w:pPr>
    </w:p>
    <w:p w14:paraId="309A9301" w14:textId="77777777" w:rsidR="00762D10" w:rsidRPr="007E344B" w:rsidRDefault="00A228B9" w:rsidP="00176119">
      <w:pPr>
        <w:pStyle w:val="BodyText21"/>
        <w:tabs>
          <w:tab w:val="left" w:pos="2160"/>
        </w:tabs>
        <w:rPr>
          <w:rFonts w:asciiTheme="minorHAnsi" w:hAnsiTheme="minorHAnsi" w:cstheme="minorHAnsi"/>
          <w:b/>
          <w:sz w:val="20"/>
          <w:u w:val="single"/>
        </w:rPr>
      </w:pPr>
      <w:r w:rsidRPr="007E344B">
        <w:rPr>
          <w:rFonts w:asciiTheme="minorHAnsi" w:hAnsiTheme="minorHAnsi" w:cstheme="minorHAnsi"/>
          <w:b/>
          <w:sz w:val="20"/>
          <w:u w:val="single"/>
        </w:rPr>
        <w:t>Art.</w:t>
      </w:r>
      <w:r w:rsidR="00762D10" w:rsidRPr="007E344B">
        <w:rPr>
          <w:rFonts w:asciiTheme="minorHAnsi" w:hAnsiTheme="minorHAnsi" w:cstheme="minorHAnsi"/>
          <w:b/>
          <w:sz w:val="20"/>
          <w:u w:val="single"/>
        </w:rPr>
        <w:t xml:space="preserve"> </w:t>
      </w:r>
      <w:r w:rsidR="009E3DF6" w:rsidRPr="007E344B">
        <w:rPr>
          <w:rFonts w:asciiTheme="minorHAnsi" w:hAnsiTheme="minorHAnsi" w:cstheme="minorHAnsi"/>
          <w:b/>
          <w:sz w:val="20"/>
          <w:u w:val="single"/>
        </w:rPr>
        <w:t>80</w:t>
      </w:r>
      <w:r w:rsidR="00762D10" w:rsidRPr="007E344B">
        <w:rPr>
          <w:rFonts w:asciiTheme="minorHAnsi" w:hAnsiTheme="minorHAnsi" w:cstheme="minorHAnsi"/>
          <w:b/>
          <w:sz w:val="20"/>
          <w:u w:val="single"/>
        </w:rPr>
        <w:t>bis</w:t>
      </w:r>
      <w:r w:rsidRPr="007E344B">
        <w:rPr>
          <w:rFonts w:asciiTheme="minorHAnsi" w:hAnsiTheme="minorHAnsi" w:cstheme="minorHAnsi"/>
          <w:b/>
          <w:sz w:val="20"/>
          <w:u w:val="single"/>
        </w:rPr>
        <w:t>.</w:t>
      </w:r>
    </w:p>
    <w:p w14:paraId="3506555F" w14:textId="77777777" w:rsidR="00762D10" w:rsidRPr="00C36D13" w:rsidRDefault="00762D10" w:rsidP="00176119">
      <w:pPr>
        <w:pStyle w:val="artikeltekst"/>
        <w:spacing w:before="0" w:after="0"/>
        <w:ind w:left="1414" w:hanging="705"/>
        <w:jc w:val="left"/>
        <w:rPr>
          <w:rFonts w:asciiTheme="minorHAnsi" w:hAnsiTheme="minorHAnsi" w:cstheme="minorHAnsi"/>
          <w:strike/>
          <w:sz w:val="20"/>
          <w:szCs w:val="20"/>
        </w:rPr>
      </w:pPr>
      <w:r w:rsidRPr="00C36D13">
        <w:rPr>
          <w:rFonts w:asciiTheme="minorHAnsi" w:hAnsiTheme="minorHAnsi" w:cstheme="minorHAnsi"/>
          <w:strike/>
          <w:sz w:val="20"/>
          <w:szCs w:val="20"/>
        </w:rPr>
        <w:t xml:space="preserve"> </w:t>
      </w:r>
    </w:p>
    <w:p w14:paraId="672F27F2" w14:textId="24111288" w:rsidR="00C36D13" w:rsidRPr="006E08D9" w:rsidRDefault="00C36D13" w:rsidP="00C36D13">
      <w:pPr>
        <w:pStyle w:val="artikeltekst"/>
        <w:spacing w:before="0" w:after="0"/>
        <w:ind w:left="0"/>
        <w:jc w:val="left"/>
        <w:rPr>
          <w:rFonts w:asciiTheme="minorHAnsi" w:hAnsiTheme="minorHAnsi" w:cstheme="minorHAnsi"/>
          <w:sz w:val="20"/>
          <w:szCs w:val="20"/>
        </w:rPr>
      </w:pPr>
      <w:r w:rsidRPr="006E08D9">
        <w:rPr>
          <w:rFonts w:asciiTheme="minorHAnsi" w:hAnsiTheme="minorHAnsi" w:cstheme="minorHAnsi"/>
          <w:sz w:val="20"/>
          <w:szCs w:val="20"/>
        </w:rPr>
        <w:t>§1. Voor dit hoofdstuk wordt onder ‘andere overheden’ verstaan de lokale en provinciale overheden die niet hetzelfde werkingsgebied hebben, van de diensten van de Vlaamse overheid en van de federale overheidsdiensten. Het betreffen aldus volgende overheden:</w:t>
      </w:r>
    </w:p>
    <w:p w14:paraId="171C635B"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gemeenten;</w:t>
      </w:r>
    </w:p>
    <w:p w14:paraId="371C57E0"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OCMW’s, met uitzondering van het ziekenhuis in eigen beheer;</w:t>
      </w:r>
    </w:p>
    <w:p w14:paraId="55640098"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OCMW-verenigingen, met uitzondering van de ziekenhuisverenigingen;</w:t>
      </w:r>
    </w:p>
    <w:p w14:paraId="7877A759"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AGB’s;</w:t>
      </w:r>
    </w:p>
    <w:p w14:paraId="215C0343"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provincies;</w:t>
      </w:r>
    </w:p>
    <w:p w14:paraId="61F5D39D"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APB’s;</w:t>
      </w:r>
    </w:p>
    <w:p w14:paraId="2EC429AB"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diensten van de Vlaamse overheid, waaronder verstaan wordt, de diensten die onder het toepassingsgebied vallen van het Vlaams Personeelsstatuut;</w:t>
      </w:r>
    </w:p>
    <w:p w14:paraId="367F53B9" w14:textId="77777777" w:rsidR="00C36D13" w:rsidRPr="006E08D9" w:rsidRDefault="00C36D13" w:rsidP="00C36D13">
      <w:pPr>
        <w:pStyle w:val="artikeltekst"/>
        <w:numPr>
          <w:ilvl w:val="0"/>
          <w:numId w:val="75"/>
        </w:numPr>
        <w:spacing w:before="0" w:after="0"/>
        <w:jc w:val="left"/>
        <w:rPr>
          <w:rFonts w:asciiTheme="minorHAnsi" w:hAnsiTheme="minorHAnsi" w:cstheme="minorHAnsi"/>
          <w:sz w:val="20"/>
          <w:szCs w:val="20"/>
        </w:rPr>
      </w:pPr>
      <w:r w:rsidRPr="006E08D9">
        <w:rPr>
          <w:rFonts w:asciiTheme="minorHAnsi" w:hAnsiTheme="minorHAnsi" w:cstheme="minorHAnsi"/>
          <w:sz w:val="20"/>
          <w:szCs w:val="20"/>
        </w:rPr>
        <w:t>de federale overheidsdiensten.</w:t>
      </w:r>
    </w:p>
    <w:p w14:paraId="4DBBA870" w14:textId="77777777" w:rsidR="00C36D13" w:rsidRPr="006E08D9" w:rsidRDefault="00C36D13" w:rsidP="00C36D13">
      <w:pPr>
        <w:pStyle w:val="artikeltekst"/>
        <w:spacing w:before="0" w:after="0"/>
        <w:ind w:left="705"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3339AE6D" w14:textId="77777777" w:rsidR="00C36D13" w:rsidRPr="006E08D9" w:rsidRDefault="00C36D13" w:rsidP="00C36D13">
      <w:pPr>
        <w:pStyle w:val="artikeltekst"/>
        <w:spacing w:before="0" w:after="0"/>
        <w:ind w:left="705" w:hanging="705"/>
        <w:jc w:val="left"/>
        <w:rPr>
          <w:rFonts w:asciiTheme="minorHAnsi" w:hAnsiTheme="minorHAnsi" w:cstheme="minorHAnsi"/>
          <w:sz w:val="20"/>
          <w:szCs w:val="20"/>
        </w:rPr>
      </w:pPr>
      <w:r w:rsidRPr="006E08D9">
        <w:rPr>
          <w:rFonts w:asciiTheme="minorHAnsi" w:hAnsiTheme="minorHAnsi" w:cstheme="minorHAnsi"/>
          <w:sz w:val="20"/>
          <w:szCs w:val="20"/>
        </w:rPr>
        <w:t>§2.</w:t>
      </w:r>
      <w:r w:rsidRPr="006E08D9">
        <w:rPr>
          <w:rFonts w:asciiTheme="minorHAnsi" w:hAnsiTheme="minorHAnsi" w:cstheme="minorHAnsi"/>
          <w:sz w:val="20"/>
          <w:szCs w:val="20"/>
        </w:rPr>
        <w:tab/>
        <w:t xml:space="preserve">De procedure voor externe personeelsmobiliteit tussen het bestuur en andere overheden is niet van toepassing op het ambt van algemeen directeur en financieel directeur. </w:t>
      </w:r>
    </w:p>
    <w:p w14:paraId="315D3BB4" w14:textId="77777777" w:rsidR="00762D10" w:rsidRPr="006E08D9" w:rsidRDefault="00762D10" w:rsidP="00C36D13">
      <w:pPr>
        <w:pStyle w:val="Plattetekst"/>
        <w:jc w:val="left"/>
        <w:rPr>
          <w:rFonts w:asciiTheme="minorHAnsi" w:hAnsiTheme="minorHAnsi" w:cstheme="minorHAnsi"/>
          <w:sz w:val="20"/>
        </w:rPr>
      </w:pPr>
    </w:p>
    <w:p w14:paraId="60C8406E"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 xml:space="preserve">Art. </w:t>
      </w:r>
      <w:r w:rsidR="009E3DF6"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ter</w:t>
      </w:r>
      <w:r w:rsidRPr="006E08D9">
        <w:rPr>
          <w:rFonts w:asciiTheme="minorHAnsi" w:hAnsiTheme="minorHAnsi" w:cstheme="minorHAnsi"/>
          <w:b/>
          <w:sz w:val="20"/>
          <w:u w:val="single"/>
        </w:rPr>
        <w:t>.</w:t>
      </w:r>
    </w:p>
    <w:p w14:paraId="7D5CA635"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719735AB" w14:textId="3291F72B" w:rsidR="00C36D13" w:rsidRPr="006E08D9" w:rsidRDefault="00C36D13" w:rsidP="00C36D13">
      <w:pPr>
        <w:pStyle w:val="Plattetekst"/>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§1. De externe personeelsmobiliteit tussen het bestuur en de andere overheden wordt verwezenlijkt op de volgende manieren of op één van de volgende manieren:</w:t>
      </w:r>
    </w:p>
    <w:p w14:paraId="50F2E0F3" w14:textId="3439B8E0" w:rsidR="00C36D13" w:rsidRPr="006E08D9" w:rsidRDefault="00C36D13" w:rsidP="00C36D13">
      <w:pPr>
        <w:pStyle w:val="Plattetekst"/>
        <w:numPr>
          <w:ilvl w:val="0"/>
          <w:numId w:val="76"/>
        </w:numPr>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door het deelnemen van personeelsleden van de andere overheden aan een procedure voor interne personeelsmobiliteit bij het bestuur;</w:t>
      </w:r>
    </w:p>
    <w:p w14:paraId="135CA2AA" w14:textId="3A6C2014" w:rsidR="00C36D13" w:rsidRPr="006E08D9" w:rsidRDefault="00C36D13" w:rsidP="00C36D13">
      <w:pPr>
        <w:pStyle w:val="Plattetekst"/>
        <w:numPr>
          <w:ilvl w:val="0"/>
          <w:numId w:val="76"/>
        </w:numPr>
        <w:tabs>
          <w:tab w:val="num" w:pos="1276"/>
        </w:tabs>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door het deelnemen van personeelsleden van de andere overheden aan een bevorderingsprocedure bij het bestuur.</w:t>
      </w:r>
    </w:p>
    <w:p w14:paraId="4F070599" w14:textId="77777777" w:rsidR="00C36D13" w:rsidRPr="006E08D9" w:rsidRDefault="00C36D13" w:rsidP="00C36D13">
      <w:pPr>
        <w:pStyle w:val="Plattetekst"/>
        <w:overflowPunct w:val="0"/>
        <w:autoSpaceDE w:val="0"/>
        <w:autoSpaceDN w:val="0"/>
        <w:adjustRightInd w:val="0"/>
        <w:jc w:val="left"/>
        <w:textAlignment w:val="baseline"/>
        <w:rPr>
          <w:rFonts w:asciiTheme="minorHAnsi" w:hAnsiTheme="minorHAnsi" w:cstheme="minorHAnsi"/>
          <w:b w:val="0"/>
          <w:sz w:val="20"/>
        </w:rPr>
      </w:pPr>
    </w:p>
    <w:p w14:paraId="0D9E0B86" w14:textId="4461764D" w:rsidR="00C36D13" w:rsidRPr="006E08D9" w:rsidRDefault="00C36D13" w:rsidP="00C36D13">
      <w:pPr>
        <w:pStyle w:val="Plattetekst"/>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§2. Voor het deelnemen aan een procedure voor externe personeelsmobiliteit tussen het bestuur en de andere overheden komen de volgende personeelsleden in aanmerking:</w:t>
      </w:r>
    </w:p>
    <w:p w14:paraId="032CBA46" w14:textId="5211E5C5" w:rsidR="00C36D13" w:rsidRPr="006E08D9" w:rsidRDefault="00C36D13" w:rsidP="00C36D13">
      <w:pPr>
        <w:pStyle w:val="Plattetekst"/>
        <w:numPr>
          <w:ilvl w:val="0"/>
          <w:numId w:val="76"/>
        </w:numPr>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een statutair personeelslid, ongeacht de administratieve stand;</w:t>
      </w:r>
    </w:p>
    <w:p w14:paraId="3E6F86AC" w14:textId="6EB6CF3E" w:rsidR="00C36D13" w:rsidRPr="006E08D9" w:rsidRDefault="00C36D13" w:rsidP="00C36D13">
      <w:pPr>
        <w:pStyle w:val="Plattetekst"/>
        <w:numPr>
          <w:ilvl w:val="0"/>
          <w:numId w:val="76"/>
        </w:numPr>
        <w:overflowPunct w:val="0"/>
        <w:autoSpaceDE w:val="0"/>
        <w:autoSpaceDN w:val="0"/>
        <w:adjustRightInd w:val="0"/>
        <w:jc w:val="left"/>
        <w:textAlignment w:val="baseline"/>
        <w:rPr>
          <w:rFonts w:asciiTheme="minorHAnsi" w:hAnsiTheme="minorHAnsi" w:cstheme="minorHAnsi"/>
          <w:b w:val="0"/>
          <w:sz w:val="20"/>
        </w:rPr>
      </w:pPr>
      <w:r w:rsidRPr="006E08D9">
        <w:rPr>
          <w:rFonts w:asciiTheme="minorHAnsi" w:hAnsiTheme="minorHAnsi" w:cstheme="minorHAnsi"/>
          <w:b w:val="0"/>
          <w:sz w:val="20"/>
        </w:rPr>
        <w:t>een contractueel personeelslid dat beantwoordt aan de criteria om bij de eigen overheid in aanmerking te komen voor een bevorderingsprocedure of een procedure voor interne personeelsmobiliteit, bedoeld in de artikels 74 §2 en79 §2 van deze rechtspositieregeling.</w:t>
      </w:r>
    </w:p>
    <w:p w14:paraId="1D7C483B" w14:textId="77777777" w:rsidR="007F3915" w:rsidRPr="006E08D9" w:rsidRDefault="007F3915" w:rsidP="00176119">
      <w:pPr>
        <w:pStyle w:val="BodyText21"/>
        <w:tabs>
          <w:tab w:val="left" w:pos="2160"/>
        </w:tabs>
        <w:rPr>
          <w:rFonts w:asciiTheme="minorHAnsi" w:hAnsiTheme="minorHAnsi" w:cstheme="minorHAnsi"/>
          <w:b/>
          <w:sz w:val="20"/>
          <w:u w:val="single"/>
        </w:rPr>
      </w:pPr>
    </w:p>
    <w:p w14:paraId="43EBCAE3"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quater</w:t>
      </w:r>
      <w:r w:rsidRPr="006E08D9">
        <w:rPr>
          <w:rFonts w:asciiTheme="minorHAnsi" w:hAnsiTheme="minorHAnsi" w:cstheme="minorHAnsi"/>
          <w:b/>
          <w:sz w:val="20"/>
          <w:u w:val="single"/>
        </w:rPr>
        <w:t>.</w:t>
      </w:r>
    </w:p>
    <w:p w14:paraId="47D33CEF" w14:textId="77777777" w:rsidR="007F3915" w:rsidRPr="006E08D9" w:rsidRDefault="007F3915" w:rsidP="00176119">
      <w:pPr>
        <w:pStyle w:val="BodyText21"/>
        <w:ind w:left="720"/>
        <w:rPr>
          <w:rFonts w:asciiTheme="minorHAnsi" w:hAnsiTheme="minorHAnsi" w:cstheme="minorHAnsi"/>
          <w:sz w:val="20"/>
        </w:rPr>
      </w:pPr>
    </w:p>
    <w:p w14:paraId="312FAC8B" w14:textId="24956D56" w:rsidR="00C36D13" w:rsidRPr="006E08D9" w:rsidRDefault="00C36D13" w:rsidP="00176119">
      <w:pPr>
        <w:pStyle w:val="BodyText21"/>
        <w:rPr>
          <w:rFonts w:asciiTheme="minorHAnsi" w:hAnsiTheme="minorHAnsi" w:cstheme="minorHAnsi"/>
          <w:sz w:val="20"/>
        </w:rPr>
      </w:pPr>
      <w:r w:rsidRPr="006E08D9">
        <w:rPr>
          <w:rFonts w:asciiTheme="minorHAnsi" w:hAnsiTheme="minorHAnsi" w:cstheme="minorHAnsi"/>
          <w:sz w:val="20"/>
        </w:rPr>
        <w:t>De aanstellende overheid kan een beroep doen op een externe personeelsmobiliteit met andere overheden bij het vacant verklaren van een openstaande betrekking. In voorkomend geval wordt bepaald op welk segment van de overheidsarbeidsmarkt een beroep wordt gedaan. Onder segment van die overheidsarbeidsmarkt wordt verstaan één of meer soorten overheden, als vermeld in artikel 80quater.</w:t>
      </w:r>
    </w:p>
    <w:p w14:paraId="4EFD0309" w14:textId="77777777" w:rsidR="00762D10" w:rsidRPr="006E08D9" w:rsidRDefault="00762D10" w:rsidP="00176119">
      <w:pPr>
        <w:pStyle w:val="Plattetekst"/>
        <w:ind w:left="1440"/>
        <w:jc w:val="left"/>
        <w:rPr>
          <w:rFonts w:asciiTheme="minorHAnsi" w:hAnsiTheme="minorHAnsi" w:cstheme="minorHAnsi"/>
          <w:sz w:val="20"/>
        </w:rPr>
      </w:pPr>
    </w:p>
    <w:p w14:paraId="4832026D"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quinquies</w:t>
      </w:r>
      <w:r w:rsidRPr="006E08D9">
        <w:rPr>
          <w:rFonts w:asciiTheme="minorHAnsi" w:hAnsiTheme="minorHAnsi" w:cstheme="minorHAnsi"/>
          <w:b/>
          <w:sz w:val="20"/>
          <w:u w:val="single"/>
        </w:rPr>
        <w:t>.</w:t>
      </w:r>
    </w:p>
    <w:p w14:paraId="63CEF5F0" w14:textId="77777777" w:rsidR="00C36D13" w:rsidRPr="006E08D9" w:rsidRDefault="00C36D13" w:rsidP="00176119">
      <w:pPr>
        <w:pStyle w:val="BodyText21"/>
        <w:tabs>
          <w:tab w:val="left" w:pos="2160"/>
        </w:tabs>
        <w:rPr>
          <w:rFonts w:asciiTheme="minorHAnsi" w:hAnsiTheme="minorHAnsi" w:cstheme="minorHAnsi"/>
          <w:b/>
          <w:sz w:val="20"/>
          <w:u w:val="single"/>
        </w:rPr>
      </w:pPr>
    </w:p>
    <w:p w14:paraId="72B9FE2C" w14:textId="10CC3DD9" w:rsidR="00C36D13" w:rsidRPr="006E08D9" w:rsidRDefault="00C36D13" w:rsidP="00176119">
      <w:pPr>
        <w:pStyle w:val="BodyText21"/>
        <w:tabs>
          <w:tab w:val="left" w:pos="2160"/>
        </w:tabs>
        <w:rPr>
          <w:rFonts w:asciiTheme="minorHAnsi" w:hAnsiTheme="minorHAnsi" w:cstheme="minorHAnsi"/>
          <w:bCs/>
          <w:sz w:val="20"/>
        </w:rPr>
      </w:pPr>
      <w:r w:rsidRPr="006E08D9">
        <w:rPr>
          <w:rFonts w:asciiTheme="minorHAnsi" w:hAnsiTheme="minorHAnsi" w:cstheme="minorHAnsi"/>
          <w:bCs/>
          <w:sz w:val="20"/>
        </w:rPr>
        <w:t>De regels over de bekendmakingskanalen, het vacaturebericht, over de wijze van kandidaatstelling en over de minimale termijn voor de kandidaatstelling die gelden bij aanwerving, zijn ook van toepassing als de aanstellende overheid een beroep doet op de procedure van externe personeelsmobiliteit.</w:t>
      </w:r>
    </w:p>
    <w:p w14:paraId="4193E8EA"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16BF390A"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sexies</w:t>
      </w:r>
      <w:r w:rsidRPr="006E08D9">
        <w:rPr>
          <w:rFonts w:asciiTheme="minorHAnsi" w:hAnsiTheme="minorHAnsi" w:cstheme="minorHAnsi"/>
          <w:b/>
          <w:sz w:val="20"/>
          <w:u w:val="single"/>
        </w:rPr>
        <w:t>.</w:t>
      </w:r>
    </w:p>
    <w:p w14:paraId="40FBEABB"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r w:rsidRPr="006E08D9">
        <w:rPr>
          <w:rFonts w:asciiTheme="minorHAnsi" w:hAnsiTheme="minorHAnsi" w:cstheme="minorHAnsi"/>
          <w:sz w:val="20"/>
          <w:szCs w:val="20"/>
        </w:rPr>
        <w:t xml:space="preserve"> </w:t>
      </w:r>
    </w:p>
    <w:p w14:paraId="65F5BE74" w14:textId="77777777" w:rsidR="00C36D13" w:rsidRPr="006E08D9" w:rsidRDefault="00C36D13" w:rsidP="00C36D13">
      <w:pPr>
        <w:pStyle w:val="artikeltekst"/>
        <w:ind w:left="705" w:hanging="705"/>
        <w:jc w:val="left"/>
        <w:rPr>
          <w:rFonts w:asciiTheme="minorHAnsi" w:hAnsiTheme="minorHAnsi" w:cstheme="minorHAnsi"/>
          <w:sz w:val="20"/>
          <w:szCs w:val="20"/>
        </w:rPr>
      </w:pPr>
      <w:r w:rsidRPr="006E08D9">
        <w:rPr>
          <w:rFonts w:asciiTheme="minorHAnsi" w:hAnsiTheme="minorHAnsi" w:cstheme="minorHAnsi"/>
          <w:sz w:val="20"/>
          <w:szCs w:val="20"/>
        </w:rPr>
        <w:t>Het personeelslid dat zich kandidaat stelt voor deelname aan de procedure van externe personeelsmobiliteit, moet:</w:t>
      </w:r>
    </w:p>
    <w:p w14:paraId="1F98462E" w14:textId="115DB2B9"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voorwaarden, vermeld in artikel 80</w:t>
      </w:r>
      <w:r w:rsidR="002C2972" w:rsidRPr="006E08D9">
        <w:rPr>
          <w:rFonts w:asciiTheme="minorHAnsi" w:hAnsiTheme="minorHAnsi" w:cstheme="minorHAnsi"/>
          <w:sz w:val="20"/>
          <w:szCs w:val="20"/>
        </w:rPr>
        <w:t>ter</w:t>
      </w:r>
      <w:r w:rsidRPr="006E08D9">
        <w:rPr>
          <w:rFonts w:asciiTheme="minorHAnsi" w:hAnsiTheme="minorHAnsi" w:cstheme="minorHAnsi"/>
          <w:sz w:val="20"/>
          <w:szCs w:val="20"/>
        </w:rPr>
        <w:t>;</w:t>
      </w:r>
    </w:p>
    <w:p w14:paraId="2FC9049D" w14:textId="2E3841BB"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algemene toelatingsvoorwaarden zoals bepaald in artikel 10;</w:t>
      </w:r>
    </w:p>
    <w:p w14:paraId="4DC2D3D3" w14:textId="3F3E6FCF"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vereiste over de taalkennis, opgelegd door de wetten op het gebruik der talen in bestuurszaken, gecoördineerd op 18 juli 1966;</w:t>
      </w:r>
    </w:p>
    <w:p w14:paraId="464528DB" w14:textId="59543FF9"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t>voldoen aan de voorwaarden vermeld in artikel 80 bij een deelname aan een procedure voor interne mobiliteit of aan de voorwaarden vermeld in artikel 76 bij een deelname aan een bevorderingsprocedure.</w:t>
      </w:r>
    </w:p>
    <w:p w14:paraId="663D4647" w14:textId="164C0413" w:rsidR="00C36D13" w:rsidRPr="006E08D9" w:rsidRDefault="00C36D13" w:rsidP="00C36D13">
      <w:pPr>
        <w:pStyle w:val="artikeltekst"/>
        <w:numPr>
          <w:ilvl w:val="0"/>
          <w:numId w:val="77"/>
        </w:numPr>
        <w:jc w:val="left"/>
        <w:rPr>
          <w:rFonts w:asciiTheme="minorHAnsi" w:hAnsiTheme="minorHAnsi" w:cstheme="minorHAnsi"/>
          <w:sz w:val="20"/>
          <w:szCs w:val="20"/>
        </w:rPr>
      </w:pPr>
      <w:r w:rsidRPr="006E08D9">
        <w:rPr>
          <w:rFonts w:asciiTheme="minorHAnsi" w:hAnsiTheme="minorHAnsi" w:cstheme="minorHAnsi"/>
          <w:sz w:val="20"/>
          <w:szCs w:val="20"/>
        </w:rPr>
        <w:lastRenderedPageBreak/>
        <w:t>slagen in de voorziene selectieprocedure vermeld in artikel 80 bij een deelname aan een procedure voor interne mobiliteit en vermeld in artikel 7</w:t>
      </w:r>
      <w:r w:rsidR="002C2972" w:rsidRPr="006E08D9">
        <w:rPr>
          <w:rFonts w:asciiTheme="minorHAnsi" w:hAnsiTheme="minorHAnsi" w:cstheme="minorHAnsi"/>
          <w:sz w:val="20"/>
          <w:szCs w:val="20"/>
        </w:rPr>
        <w:t>7</w:t>
      </w:r>
      <w:r w:rsidRPr="006E08D9">
        <w:rPr>
          <w:rFonts w:asciiTheme="minorHAnsi" w:hAnsiTheme="minorHAnsi" w:cstheme="minorHAnsi"/>
          <w:sz w:val="20"/>
          <w:szCs w:val="20"/>
        </w:rPr>
        <w:t xml:space="preserve"> bij een deelname aan een bevorderingsprocedure</w:t>
      </w:r>
    </w:p>
    <w:p w14:paraId="2B9EA8BA" w14:textId="57BE0123" w:rsidR="00C36D13" w:rsidRPr="006E08D9" w:rsidRDefault="00C36D13" w:rsidP="00C36D13">
      <w:pPr>
        <w:pStyle w:val="artikeltekst"/>
        <w:spacing w:before="0" w:after="0"/>
        <w:ind w:left="705" w:hanging="705"/>
        <w:jc w:val="left"/>
        <w:rPr>
          <w:rFonts w:asciiTheme="minorHAnsi" w:hAnsiTheme="minorHAnsi" w:cstheme="minorHAnsi"/>
          <w:sz w:val="20"/>
          <w:szCs w:val="20"/>
        </w:rPr>
      </w:pPr>
      <w:r w:rsidRPr="006E08D9">
        <w:rPr>
          <w:rFonts w:asciiTheme="minorHAnsi" w:hAnsiTheme="minorHAnsi" w:cstheme="minorHAnsi"/>
          <w:sz w:val="20"/>
          <w:szCs w:val="20"/>
        </w:rPr>
        <w:t>De algemeen directeur beoordeelt de geldigheid van de ingediende kandidaturen.</w:t>
      </w:r>
    </w:p>
    <w:p w14:paraId="4A098CCD" w14:textId="77777777" w:rsidR="00762D10" w:rsidRPr="006E08D9" w:rsidRDefault="00762D10" w:rsidP="00176119">
      <w:pPr>
        <w:pStyle w:val="Plattetekst"/>
        <w:ind w:left="1440"/>
        <w:jc w:val="left"/>
        <w:rPr>
          <w:rFonts w:asciiTheme="minorHAnsi" w:hAnsiTheme="minorHAnsi" w:cstheme="minorHAnsi"/>
          <w:sz w:val="20"/>
        </w:rPr>
      </w:pPr>
    </w:p>
    <w:p w14:paraId="6B6B7820" w14:textId="77777777" w:rsidR="00762D10" w:rsidRPr="006E08D9" w:rsidRDefault="00A228B9"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7F3915"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septies</w:t>
      </w:r>
      <w:r w:rsidRPr="006E08D9">
        <w:rPr>
          <w:rFonts w:asciiTheme="minorHAnsi" w:hAnsiTheme="minorHAnsi" w:cstheme="minorHAnsi"/>
          <w:b/>
          <w:sz w:val="20"/>
          <w:u w:val="single"/>
        </w:rPr>
        <w:t>.</w:t>
      </w:r>
    </w:p>
    <w:p w14:paraId="14EC53CC" w14:textId="77777777" w:rsidR="007F3915" w:rsidRPr="006E08D9" w:rsidRDefault="007F3915" w:rsidP="00176119">
      <w:pPr>
        <w:pStyle w:val="BodyText21"/>
        <w:ind w:left="720"/>
        <w:rPr>
          <w:rFonts w:asciiTheme="minorHAnsi" w:hAnsiTheme="minorHAnsi" w:cstheme="minorHAnsi"/>
          <w:sz w:val="20"/>
        </w:rPr>
      </w:pPr>
    </w:p>
    <w:p w14:paraId="63F05CBC" w14:textId="53722730" w:rsidR="002C2972" w:rsidRPr="006E08D9" w:rsidRDefault="002C2972" w:rsidP="002C2972">
      <w:pPr>
        <w:pStyle w:val="Plattetekst"/>
        <w:overflowPunct w:val="0"/>
        <w:autoSpaceDE w:val="0"/>
        <w:autoSpaceDN w:val="0"/>
        <w:adjustRightInd w:val="0"/>
        <w:jc w:val="left"/>
        <w:textAlignment w:val="baseline"/>
        <w:rPr>
          <w:rFonts w:asciiTheme="minorHAnsi" w:hAnsiTheme="minorHAnsi" w:cstheme="minorHAnsi"/>
          <w:b w:val="0"/>
          <w:sz w:val="20"/>
          <w:lang w:val="nl-BE"/>
        </w:rPr>
      </w:pPr>
      <w:r w:rsidRPr="006E08D9">
        <w:rPr>
          <w:rFonts w:asciiTheme="minorHAnsi" w:hAnsiTheme="minorHAnsi" w:cstheme="minorHAnsi"/>
          <w:b w:val="0"/>
          <w:sz w:val="20"/>
          <w:lang w:val="nl-BE"/>
        </w:rPr>
        <w:t>De geselecteerde kandidaat die overkomt van een andere overheid, wordt aangesteld in de betrekking waarvoor hij zich kandidaat gesteld heeft. De kandidaat voor een statutaire betrekking wordt in statutair dienstverband aangesteld. De kandidaat voor een contractuele betrekking wordt in contractueel dienstverband aangesteld.</w:t>
      </w:r>
    </w:p>
    <w:p w14:paraId="1C4BED47" w14:textId="17227DC1" w:rsidR="002C2972" w:rsidRPr="006E08D9" w:rsidRDefault="002C2972" w:rsidP="002C2972">
      <w:pPr>
        <w:pStyle w:val="Plattetekst"/>
        <w:overflowPunct w:val="0"/>
        <w:autoSpaceDE w:val="0"/>
        <w:autoSpaceDN w:val="0"/>
        <w:adjustRightInd w:val="0"/>
        <w:jc w:val="left"/>
        <w:textAlignment w:val="baseline"/>
        <w:rPr>
          <w:rFonts w:asciiTheme="minorHAnsi" w:hAnsiTheme="minorHAnsi" w:cstheme="minorHAnsi"/>
          <w:b w:val="0"/>
          <w:sz w:val="20"/>
          <w:lang w:val="nl-BE"/>
        </w:rPr>
      </w:pPr>
      <w:r w:rsidRPr="006E08D9">
        <w:rPr>
          <w:rFonts w:asciiTheme="minorHAnsi" w:hAnsiTheme="minorHAnsi" w:cstheme="minorHAnsi"/>
          <w:b w:val="0"/>
          <w:sz w:val="20"/>
          <w:lang w:val="nl-BE"/>
        </w:rPr>
        <w:t>Het personeelslid dat overkomt van een andere overheid, legt bij zijn indiensttreding opnieuw de eed af.</w:t>
      </w:r>
    </w:p>
    <w:p w14:paraId="0ED46204" w14:textId="77777777" w:rsidR="00762D10" w:rsidRPr="006E08D9" w:rsidRDefault="00762D10" w:rsidP="00176119">
      <w:pPr>
        <w:pStyle w:val="Plattetekst"/>
        <w:ind w:left="1440"/>
        <w:jc w:val="left"/>
        <w:rPr>
          <w:rFonts w:asciiTheme="minorHAnsi" w:hAnsiTheme="minorHAnsi" w:cstheme="minorHAnsi"/>
          <w:sz w:val="20"/>
        </w:rPr>
      </w:pPr>
    </w:p>
    <w:p w14:paraId="04C0F9AA" w14:textId="77777777" w:rsidR="00762D10" w:rsidRPr="006E08D9" w:rsidRDefault="006A0806"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 xml:space="preserve">Art. </w:t>
      </w:r>
      <w:r w:rsidR="00C307A6"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octies</w:t>
      </w:r>
      <w:r w:rsidRPr="006E08D9">
        <w:rPr>
          <w:rFonts w:asciiTheme="minorHAnsi" w:hAnsiTheme="minorHAnsi" w:cstheme="minorHAnsi"/>
          <w:b/>
          <w:sz w:val="20"/>
          <w:u w:val="single"/>
        </w:rPr>
        <w:t>.</w:t>
      </w:r>
    </w:p>
    <w:p w14:paraId="7A36A9CC" w14:textId="77777777" w:rsidR="00C307A6" w:rsidRPr="006E08D9" w:rsidRDefault="00C307A6" w:rsidP="00176119">
      <w:pPr>
        <w:pStyle w:val="BodyText21"/>
        <w:ind w:left="720"/>
        <w:rPr>
          <w:rFonts w:asciiTheme="minorHAnsi" w:hAnsiTheme="minorHAnsi" w:cstheme="minorHAnsi"/>
          <w:sz w:val="20"/>
        </w:rPr>
      </w:pPr>
    </w:p>
    <w:p w14:paraId="2AD7DD35" w14:textId="77777777" w:rsidR="002C2972" w:rsidRPr="006E08D9" w:rsidRDefault="002C2972" w:rsidP="002C2972">
      <w:pPr>
        <w:pStyle w:val="BodyText21"/>
        <w:rPr>
          <w:rFonts w:asciiTheme="minorHAnsi" w:hAnsiTheme="minorHAnsi" w:cstheme="minorHAnsi"/>
          <w:sz w:val="20"/>
          <w:lang w:val="nl-BE"/>
        </w:rPr>
      </w:pPr>
      <w:r w:rsidRPr="006E08D9">
        <w:rPr>
          <w:rFonts w:asciiTheme="minorHAnsi" w:hAnsiTheme="minorHAnsi" w:cstheme="minorHAnsi"/>
          <w:sz w:val="20"/>
          <w:lang w:val="nl-BE"/>
        </w:rPr>
        <w:t>Inzake het salaris en de anciënniteiten gelden bij een deelname aan een procedure voor interne mobiliteit de bepalingen van artikel 80 §4.</w:t>
      </w:r>
    </w:p>
    <w:p w14:paraId="7D816E92" w14:textId="364E1212" w:rsidR="002C2972" w:rsidRPr="006E08D9" w:rsidRDefault="002C2972" w:rsidP="002C2972">
      <w:pPr>
        <w:pStyle w:val="BodyText21"/>
        <w:rPr>
          <w:rFonts w:asciiTheme="minorHAnsi" w:hAnsiTheme="minorHAnsi" w:cstheme="minorHAnsi"/>
          <w:sz w:val="20"/>
          <w:lang w:val="nl-BE"/>
        </w:rPr>
      </w:pPr>
      <w:r w:rsidRPr="006E08D9">
        <w:rPr>
          <w:rFonts w:asciiTheme="minorHAnsi" w:hAnsiTheme="minorHAnsi" w:cstheme="minorHAnsi"/>
          <w:sz w:val="20"/>
          <w:lang w:val="nl-BE"/>
        </w:rPr>
        <w:t>Inzake salaris gelden bij een deelname aan een procedure voor bevordering de bepalingen van artikel 120 en 121.</w:t>
      </w:r>
    </w:p>
    <w:p w14:paraId="590C0104" w14:textId="77777777" w:rsidR="00762D10" w:rsidRPr="006E08D9" w:rsidRDefault="00762D10" w:rsidP="00176119">
      <w:pPr>
        <w:pStyle w:val="Plattetekst"/>
        <w:ind w:left="1440"/>
        <w:jc w:val="left"/>
        <w:rPr>
          <w:rFonts w:asciiTheme="minorHAnsi" w:hAnsiTheme="minorHAnsi" w:cstheme="minorHAnsi"/>
          <w:sz w:val="20"/>
        </w:rPr>
      </w:pPr>
    </w:p>
    <w:p w14:paraId="3C8FCB1F" w14:textId="77777777" w:rsidR="00762D10" w:rsidRPr="006E08D9" w:rsidRDefault="006A0806" w:rsidP="00176119">
      <w:pPr>
        <w:pStyle w:val="BodyText21"/>
        <w:tabs>
          <w:tab w:val="left" w:pos="2160"/>
        </w:tabs>
        <w:rPr>
          <w:rFonts w:asciiTheme="minorHAnsi" w:hAnsiTheme="minorHAnsi" w:cstheme="minorHAnsi"/>
          <w:b/>
          <w:sz w:val="20"/>
          <w:u w:val="single"/>
        </w:rPr>
      </w:pPr>
      <w:r w:rsidRPr="006E08D9">
        <w:rPr>
          <w:rFonts w:asciiTheme="minorHAnsi" w:hAnsiTheme="minorHAnsi" w:cstheme="minorHAnsi"/>
          <w:b/>
          <w:sz w:val="20"/>
          <w:u w:val="single"/>
        </w:rPr>
        <w:t>Art.</w:t>
      </w:r>
      <w:r w:rsidR="00762D10" w:rsidRPr="006E08D9">
        <w:rPr>
          <w:rFonts w:asciiTheme="minorHAnsi" w:hAnsiTheme="minorHAnsi" w:cstheme="minorHAnsi"/>
          <w:b/>
          <w:sz w:val="20"/>
          <w:u w:val="single"/>
        </w:rPr>
        <w:t xml:space="preserve"> </w:t>
      </w:r>
      <w:r w:rsidR="00C307A6" w:rsidRPr="006E08D9">
        <w:rPr>
          <w:rFonts w:asciiTheme="minorHAnsi" w:hAnsiTheme="minorHAnsi" w:cstheme="minorHAnsi"/>
          <w:b/>
          <w:sz w:val="20"/>
          <w:u w:val="single"/>
        </w:rPr>
        <w:t>80</w:t>
      </w:r>
      <w:r w:rsidR="00762D10" w:rsidRPr="006E08D9">
        <w:rPr>
          <w:rFonts w:asciiTheme="minorHAnsi" w:hAnsiTheme="minorHAnsi" w:cstheme="minorHAnsi"/>
          <w:b/>
          <w:sz w:val="20"/>
          <w:u w:val="single"/>
        </w:rPr>
        <w:t>novies</w:t>
      </w:r>
      <w:r w:rsidRPr="006E08D9">
        <w:rPr>
          <w:rFonts w:asciiTheme="minorHAnsi" w:hAnsiTheme="minorHAnsi" w:cstheme="minorHAnsi"/>
          <w:b/>
          <w:sz w:val="20"/>
          <w:u w:val="single"/>
        </w:rPr>
        <w:t>.</w:t>
      </w:r>
    </w:p>
    <w:p w14:paraId="737047D7" w14:textId="77777777" w:rsidR="00762D10" w:rsidRPr="006E08D9" w:rsidRDefault="00762D10" w:rsidP="00176119">
      <w:pPr>
        <w:pStyle w:val="artikeltekst"/>
        <w:spacing w:before="0" w:after="0"/>
        <w:ind w:left="1414" w:hanging="705"/>
        <w:jc w:val="left"/>
        <w:rPr>
          <w:rFonts w:asciiTheme="minorHAnsi" w:hAnsiTheme="minorHAnsi" w:cstheme="minorHAnsi"/>
          <w:sz w:val="20"/>
          <w:szCs w:val="20"/>
        </w:rPr>
      </w:pPr>
    </w:p>
    <w:p w14:paraId="1466400E" w14:textId="77777777" w:rsidR="002C2972" w:rsidRPr="006E08D9" w:rsidRDefault="002C2972" w:rsidP="002C2972">
      <w:pPr>
        <w:pStyle w:val="artikeltekst"/>
        <w:ind w:left="0"/>
        <w:jc w:val="left"/>
        <w:rPr>
          <w:rFonts w:asciiTheme="minorHAnsi" w:hAnsiTheme="minorHAnsi" w:cstheme="minorHAnsi"/>
          <w:sz w:val="20"/>
          <w:szCs w:val="20"/>
        </w:rPr>
      </w:pPr>
      <w:r w:rsidRPr="006E08D9">
        <w:rPr>
          <w:rFonts w:asciiTheme="minorHAnsi" w:hAnsiTheme="minorHAnsi" w:cstheme="minorHAnsi"/>
          <w:sz w:val="20"/>
          <w:szCs w:val="20"/>
        </w:rPr>
        <w:t>Het personeelslid dat overkomt van een andere overheid, is onderworpen aan de regels over de jaarlijkse vakantie, de feestdagen en de andere verloven en afwezigheden die gelden voor het eigen personeel. Er zijn geen overgangsbepalingen van toepassing.</w:t>
      </w:r>
    </w:p>
    <w:p w14:paraId="31B425AA" w14:textId="77777777" w:rsidR="002C2972" w:rsidRPr="006E08D9" w:rsidRDefault="002C2972" w:rsidP="002C2972">
      <w:pPr>
        <w:pStyle w:val="artikeltekst"/>
        <w:ind w:left="0"/>
        <w:jc w:val="left"/>
        <w:rPr>
          <w:rFonts w:asciiTheme="minorHAnsi" w:hAnsiTheme="minorHAnsi" w:cstheme="minorHAnsi"/>
          <w:sz w:val="20"/>
          <w:szCs w:val="20"/>
        </w:rPr>
      </w:pPr>
      <w:r w:rsidRPr="006E08D9">
        <w:rPr>
          <w:rFonts w:asciiTheme="minorHAnsi" w:hAnsiTheme="minorHAnsi" w:cstheme="minorHAnsi"/>
          <w:sz w:val="20"/>
          <w:szCs w:val="20"/>
        </w:rPr>
        <w:t>De regels over het ziektekrediet die gelden voor het eigen personeel, zijn van toepassing, met dien verstande dat de jaren dienstactiviteit en de al opgenomen ziektedagen bij de overheid van herkomst, meegerekend worden voor de vaststelling van het aantal dagen ziektekrediet.</w:t>
      </w:r>
    </w:p>
    <w:p w14:paraId="7077BD35" w14:textId="6715B6A8" w:rsidR="002C2972" w:rsidRPr="007E344B" w:rsidRDefault="002C2972" w:rsidP="002C2972">
      <w:pPr>
        <w:pStyle w:val="artikeltekst"/>
        <w:spacing w:before="0" w:after="0"/>
        <w:ind w:left="0"/>
        <w:jc w:val="left"/>
        <w:rPr>
          <w:rFonts w:asciiTheme="minorHAnsi" w:hAnsiTheme="minorHAnsi" w:cstheme="minorHAnsi"/>
          <w:sz w:val="20"/>
          <w:szCs w:val="20"/>
        </w:rPr>
      </w:pPr>
      <w:r w:rsidRPr="006E08D9">
        <w:rPr>
          <w:rFonts w:asciiTheme="minorHAnsi" w:hAnsiTheme="minorHAnsi" w:cstheme="minorHAnsi"/>
          <w:sz w:val="20"/>
          <w:szCs w:val="20"/>
        </w:rPr>
        <w:t>Voor personeelsleden uit de diensten van de Vlaamse overheid, wordt het aantal ziektedagen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25E0D5E5" w14:textId="77777777" w:rsidR="00217443" w:rsidRPr="007E344B" w:rsidRDefault="00217443" w:rsidP="00176119">
      <w:pPr>
        <w:pStyle w:val="artikeltekst"/>
        <w:spacing w:before="0" w:after="0"/>
        <w:ind w:left="0"/>
        <w:jc w:val="left"/>
        <w:rPr>
          <w:rFonts w:asciiTheme="minorHAnsi" w:hAnsiTheme="minorHAnsi" w:cstheme="minorHAnsi"/>
          <w:sz w:val="20"/>
          <w:szCs w:val="20"/>
        </w:rPr>
      </w:pPr>
    </w:p>
    <w:p w14:paraId="11EA6852" w14:textId="77777777" w:rsidR="00D81C9A" w:rsidRDefault="00D81C9A">
      <w:pPr>
        <w:jc w:val="left"/>
        <w:rPr>
          <w:rFonts w:asciiTheme="minorHAnsi" w:hAnsiTheme="minorHAnsi" w:cstheme="minorHAnsi"/>
          <w:b/>
          <w:bCs/>
          <w:i/>
          <w:iCs/>
          <w:sz w:val="20"/>
          <w:szCs w:val="20"/>
        </w:rPr>
      </w:pPr>
      <w:r>
        <w:rPr>
          <w:rFonts w:asciiTheme="minorHAnsi" w:hAnsiTheme="minorHAnsi" w:cstheme="minorHAnsi"/>
          <w:b/>
          <w:i/>
          <w:sz w:val="20"/>
          <w:szCs w:val="20"/>
        </w:rPr>
        <w:br w:type="page"/>
      </w:r>
    </w:p>
    <w:p w14:paraId="3D7A84EA" w14:textId="639623DB" w:rsidR="00217443" w:rsidRPr="007E344B" w:rsidRDefault="00217443" w:rsidP="00176119">
      <w:pPr>
        <w:pStyle w:val="artikeltekst"/>
        <w:spacing w:before="0" w:after="0"/>
        <w:ind w:left="0"/>
        <w:jc w:val="left"/>
        <w:rPr>
          <w:rFonts w:asciiTheme="minorHAnsi" w:hAnsiTheme="minorHAnsi" w:cstheme="minorHAnsi"/>
          <w:b/>
          <w:i/>
          <w:sz w:val="20"/>
          <w:szCs w:val="20"/>
        </w:rPr>
      </w:pPr>
      <w:r w:rsidRPr="007E344B">
        <w:rPr>
          <w:rFonts w:asciiTheme="minorHAnsi" w:hAnsiTheme="minorHAnsi" w:cstheme="minorHAnsi"/>
          <w:b/>
          <w:i/>
          <w:sz w:val="20"/>
          <w:szCs w:val="20"/>
        </w:rPr>
        <w:lastRenderedPageBreak/>
        <w:t>Hoofdstuk XII. Terbeschikkingstelling en overdra</w:t>
      </w:r>
      <w:r w:rsidR="00B60FDE" w:rsidRPr="007E344B">
        <w:rPr>
          <w:rFonts w:asciiTheme="minorHAnsi" w:hAnsiTheme="minorHAnsi" w:cstheme="minorHAnsi"/>
          <w:b/>
          <w:i/>
          <w:sz w:val="20"/>
          <w:szCs w:val="20"/>
        </w:rPr>
        <w:t xml:space="preserve">cht van personeel aan het </w:t>
      </w:r>
      <w:r w:rsidR="005506BA" w:rsidRPr="00237014">
        <w:rPr>
          <w:rFonts w:asciiTheme="minorHAnsi" w:hAnsiTheme="minorHAnsi" w:cstheme="minorHAnsi"/>
          <w:b/>
          <w:i/>
          <w:sz w:val="20"/>
          <w:szCs w:val="20"/>
        </w:rPr>
        <w:t>OCMW</w:t>
      </w:r>
      <w:r w:rsidR="00B60FDE" w:rsidRPr="00237014">
        <w:rPr>
          <w:rFonts w:asciiTheme="minorHAnsi" w:hAnsiTheme="minorHAnsi" w:cstheme="minorHAnsi"/>
          <w:b/>
          <w:i/>
          <w:sz w:val="20"/>
          <w:szCs w:val="20"/>
        </w:rPr>
        <w:t>-</w:t>
      </w:r>
      <w:r w:rsidR="00422853" w:rsidRPr="00237014">
        <w:rPr>
          <w:rFonts w:asciiTheme="minorHAnsi" w:hAnsiTheme="minorHAnsi" w:cstheme="minorHAnsi"/>
          <w:b/>
          <w:i/>
          <w:sz w:val="20"/>
          <w:szCs w:val="20"/>
        </w:rPr>
        <w:t xml:space="preserve"> </w:t>
      </w:r>
      <w:r w:rsidR="001D792B" w:rsidRPr="00237014">
        <w:rPr>
          <w:rFonts w:asciiTheme="minorHAnsi" w:hAnsiTheme="minorHAnsi" w:cstheme="minorHAnsi"/>
          <w:b/>
          <w:i/>
          <w:sz w:val="20"/>
          <w:szCs w:val="20"/>
        </w:rPr>
        <w:t xml:space="preserve">de </w:t>
      </w:r>
      <w:r w:rsidR="00422853" w:rsidRPr="00237014">
        <w:rPr>
          <w:rFonts w:asciiTheme="minorHAnsi" w:hAnsiTheme="minorHAnsi" w:cstheme="minorHAnsi"/>
          <w:b/>
          <w:i/>
          <w:sz w:val="20"/>
          <w:szCs w:val="20"/>
        </w:rPr>
        <w:t>gemeente</w:t>
      </w:r>
    </w:p>
    <w:p w14:paraId="2049CCDE" w14:textId="77777777" w:rsidR="00217443" w:rsidRPr="007E344B" w:rsidRDefault="00217443" w:rsidP="00176119">
      <w:pPr>
        <w:jc w:val="left"/>
        <w:rPr>
          <w:rFonts w:asciiTheme="minorHAnsi" w:hAnsiTheme="minorHAnsi" w:cstheme="minorHAnsi"/>
          <w:sz w:val="20"/>
          <w:szCs w:val="20"/>
        </w:rPr>
      </w:pPr>
    </w:p>
    <w:p w14:paraId="4A451B8B" w14:textId="77777777" w:rsidR="00217443" w:rsidRPr="007E344B" w:rsidRDefault="00217443"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80decies</w:t>
      </w:r>
      <w:r w:rsidR="006A0806" w:rsidRPr="007E344B">
        <w:rPr>
          <w:rFonts w:asciiTheme="minorHAnsi" w:hAnsiTheme="minorHAnsi" w:cstheme="minorHAnsi"/>
          <w:b/>
          <w:sz w:val="20"/>
          <w:szCs w:val="20"/>
          <w:u w:val="single"/>
        </w:rPr>
        <w:t>.</w:t>
      </w:r>
    </w:p>
    <w:p w14:paraId="583E747E" w14:textId="77777777" w:rsidR="00217443" w:rsidRPr="007E344B" w:rsidRDefault="00217443" w:rsidP="00176119">
      <w:pPr>
        <w:jc w:val="left"/>
        <w:rPr>
          <w:rFonts w:asciiTheme="minorHAnsi" w:hAnsiTheme="minorHAnsi" w:cstheme="minorHAnsi"/>
          <w:sz w:val="20"/>
          <w:szCs w:val="20"/>
        </w:rPr>
      </w:pPr>
    </w:p>
    <w:p w14:paraId="6F07ED2C" w14:textId="77777777" w:rsidR="00217443"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§1 De gemeenteraad kan personeel ter beschikking stellen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mits goedkeuring van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-raad. Dit na onderhandeling met de diverse vakorganisaties.</w:t>
      </w:r>
    </w:p>
    <w:p w14:paraId="1E22A44D" w14:textId="77777777" w:rsidR="00217443" w:rsidRPr="007E344B" w:rsidRDefault="00217443" w:rsidP="00176119">
      <w:pPr>
        <w:jc w:val="left"/>
        <w:rPr>
          <w:rFonts w:asciiTheme="minorHAnsi" w:hAnsiTheme="minorHAnsi" w:cstheme="minorHAnsi"/>
          <w:sz w:val="20"/>
          <w:szCs w:val="20"/>
        </w:rPr>
      </w:pPr>
    </w:p>
    <w:p w14:paraId="3205E66E" w14:textId="77777777" w:rsidR="00422853" w:rsidRPr="007E344B" w:rsidRDefault="00217443" w:rsidP="00422853">
      <w:pPr>
        <w:rPr>
          <w:rFonts w:asciiTheme="minorHAnsi" w:hAnsiTheme="minorHAnsi" w:cstheme="minorHAnsi"/>
          <w:sz w:val="20"/>
          <w:szCs w:val="20"/>
        </w:rPr>
      </w:pPr>
      <w:r w:rsidRPr="007E344B">
        <w:rPr>
          <w:rFonts w:asciiTheme="minorHAnsi" w:hAnsiTheme="minorHAnsi" w:cstheme="minorHAnsi"/>
          <w:sz w:val="20"/>
          <w:szCs w:val="20"/>
        </w:rPr>
        <w:t xml:space="preserve">§2 De gemeenteraad kan een personeelslid overdragen aan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mits goedkeuring bekomen wordt vanwege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-raad. </w:t>
      </w:r>
      <w:r w:rsidR="00422853" w:rsidRPr="007E344B">
        <w:rPr>
          <w:rFonts w:asciiTheme="minorHAnsi" w:hAnsiTheme="minorHAnsi" w:cstheme="minorHAnsi"/>
          <w:sz w:val="20"/>
          <w:szCs w:val="20"/>
        </w:rPr>
        <w:t xml:space="preserve">Voor de contractuele personeelsleden dient een nieuwe arbeidsovereenkomst te worden afgesloten. </w:t>
      </w:r>
    </w:p>
    <w:p w14:paraId="2765D63D" w14:textId="77777777" w:rsidR="00422853"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Bij overdracht van een personeelslid wordt de betrokken ambtenaar voorafgaand gehoord door de aanstellende overheid. </w:t>
      </w:r>
    </w:p>
    <w:p w14:paraId="08D8B88E" w14:textId="77777777" w:rsidR="00E85F10" w:rsidRPr="007E344B" w:rsidRDefault="00217443"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Het overgedragen personeelslid van de gemeente behoudt zijn of haar graad, salarisschaal en zijn of haar aanspraken op de functionele loopbaan die het personeelslid had kunnen doorlopen als het bij het gemeentebestuur in dienst was gebleven, volgens de voorwaarden die daarvoor golden bij het gemeentebestuur. Het behoud van deze rechten blijft verworven zolang de rechtspositieregeling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-personeel niet gunstiger is. Ook komen de overgedragen personeelsleden in beginsel in aanmerking voor bevordering en interne mobiliteit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-bestuur op dezelfde wijze en onder dezelfde voorwaarden als de andere personeelsleden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-bestuur.</w:t>
      </w:r>
    </w:p>
    <w:p w14:paraId="7D2CE39E" w14:textId="77777777" w:rsidR="00362706" w:rsidRPr="007E344B" w:rsidRDefault="00362706" w:rsidP="00176119">
      <w:pPr>
        <w:jc w:val="left"/>
        <w:rPr>
          <w:rFonts w:asciiTheme="minorHAnsi" w:hAnsiTheme="minorHAnsi" w:cstheme="minorHAnsi"/>
          <w:sz w:val="20"/>
          <w:szCs w:val="20"/>
        </w:rPr>
      </w:pPr>
    </w:p>
    <w:p w14:paraId="3E2521E7" w14:textId="77777777" w:rsidR="00362706" w:rsidRPr="007E344B" w:rsidRDefault="005506BA" w:rsidP="00176119">
      <w:pPr>
        <w:jc w:val="left"/>
        <w:rPr>
          <w:rFonts w:asciiTheme="minorHAnsi" w:hAnsiTheme="minorHAnsi" w:cstheme="minorHAnsi"/>
          <w:sz w:val="20"/>
          <w:szCs w:val="20"/>
        </w:rPr>
      </w:pPr>
      <w:r w:rsidRPr="007E344B">
        <w:rPr>
          <w:rFonts w:asciiTheme="minorHAnsi" w:hAnsiTheme="minorHAnsi" w:cstheme="minorHAnsi"/>
          <w:sz w:val="20"/>
          <w:szCs w:val="20"/>
        </w:rPr>
        <w:t>OCMW</w:t>
      </w:r>
    </w:p>
    <w:p w14:paraId="31927E59" w14:textId="77777777" w:rsidR="00362706" w:rsidRPr="007E344B" w:rsidRDefault="00362706" w:rsidP="00362706">
      <w:pPr>
        <w:jc w:val="left"/>
        <w:rPr>
          <w:rFonts w:asciiTheme="minorHAnsi" w:hAnsiTheme="minorHAnsi" w:cstheme="minorHAnsi"/>
          <w:sz w:val="20"/>
          <w:szCs w:val="20"/>
        </w:rPr>
      </w:pPr>
      <w:r w:rsidRPr="007E344B">
        <w:rPr>
          <w:rFonts w:asciiTheme="minorHAnsi" w:hAnsiTheme="minorHAnsi" w:cstheme="minorHAnsi"/>
          <w:sz w:val="20"/>
          <w:szCs w:val="20"/>
        </w:rPr>
        <w:t xml:space="preserve">§1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-raad kan personeel ter beschikking stellen van de gemeente, mits goedkeuring van de gemeenteraad. Dit na onderhandeling met de diverse vakorganisaties.</w:t>
      </w:r>
    </w:p>
    <w:p w14:paraId="5C05F798" w14:textId="77777777" w:rsidR="00362706" w:rsidRPr="007E344B" w:rsidRDefault="00362706" w:rsidP="00362706">
      <w:pPr>
        <w:jc w:val="left"/>
        <w:rPr>
          <w:rFonts w:asciiTheme="minorHAnsi" w:hAnsiTheme="minorHAnsi" w:cstheme="minorHAnsi"/>
          <w:sz w:val="20"/>
          <w:szCs w:val="20"/>
        </w:rPr>
      </w:pPr>
    </w:p>
    <w:p w14:paraId="6BF86532" w14:textId="77777777" w:rsidR="00362706" w:rsidRPr="007E344B" w:rsidRDefault="00362706" w:rsidP="00362706">
      <w:pPr>
        <w:jc w:val="left"/>
        <w:rPr>
          <w:rFonts w:asciiTheme="minorHAnsi" w:hAnsiTheme="minorHAnsi" w:cstheme="minorHAnsi"/>
          <w:sz w:val="20"/>
          <w:szCs w:val="20"/>
        </w:rPr>
      </w:pPr>
      <w:r w:rsidRPr="007E344B">
        <w:rPr>
          <w:rFonts w:asciiTheme="minorHAnsi" w:hAnsiTheme="minorHAnsi" w:cstheme="minorHAnsi"/>
          <w:sz w:val="20"/>
          <w:szCs w:val="20"/>
        </w:rPr>
        <w:t xml:space="preserve">§2 De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-raad kan een personeelslid overdragen aan de gemeente, mits goedkeuring bekomen wordt vanwege de gemeenteraad. Bij overdracht van een personeelslid wordt de betrokken ambtenaar voorafgaand gehoord door de aanstellende overheid. Het overgedragen personeelslid van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behoudt zijn of haar graad, salarisschaal en zijn of haar aanspraken op de functionele loopbaan die het personeelslid had kunnen doorlopen als het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xml:space="preserve"> in dienst was gebleven, volgens de voorwaarden die daarvoor golden bij het </w:t>
      </w:r>
      <w:r w:rsidR="005506BA" w:rsidRPr="007E344B">
        <w:rPr>
          <w:rFonts w:asciiTheme="minorHAnsi" w:hAnsiTheme="minorHAnsi" w:cstheme="minorHAnsi"/>
          <w:sz w:val="20"/>
          <w:szCs w:val="20"/>
        </w:rPr>
        <w:t>OCMW</w:t>
      </w:r>
      <w:r w:rsidRPr="007E344B">
        <w:rPr>
          <w:rFonts w:asciiTheme="minorHAnsi" w:hAnsiTheme="minorHAnsi" w:cstheme="minorHAnsi"/>
          <w:sz w:val="20"/>
          <w:szCs w:val="20"/>
        </w:rPr>
        <w:t>. Het behoud van deze rechten blijft verworven zolang de rechtspositieregeling van het gemeentepersoneel niet gunstiger is. Ook komen de overgedragen personeelsleden in beginsel in aanmerking voor bevordering en interne mobiliteit bij het gemeentebestuur op dezelfde wijze en onder dezelfde voorwaarden als de andere personeelsleden van het gemeentebestuur.</w:t>
      </w:r>
    </w:p>
    <w:p w14:paraId="334F2D58" w14:textId="77777777" w:rsidR="0037269C" w:rsidRPr="007E344B" w:rsidRDefault="0037269C">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7F8B5E4F" w14:textId="77777777" w:rsidR="001C22DD" w:rsidRPr="007E344B" w:rsidRDefault="001C22DD" w:rsidP="00176119">
      <w:pPr>
        <w:pStyle w:val="Kop1"/>
        <w:spacing w:before="0" w:after="0"/>
        <w:jc w:val="left"/>
        <w:rPr>
          <w:rFonts w:asciiTheme="minorHAnsi" w:hAnsiTheme="minorHAnsi" w:cstheme="minorHAnsi"/>
          <w:sz w:val="20"/>
          <w:szCs w:val="20"/>
        </w:rPr>
      </w:pPr>
      <w:bookmarkStart w:id="442" w:name="_Toc189294822"/>
      <w:bookmarkStart w:id="443" w:name="_Toc198563862"/>
      <w:bookmarkStart w:id="444" w:name="_Toc199238596"/>
      <w:bookmarkStart w:id="445" w:name="_Toc199303344"/>
      <w:bookmarkStart w:id="446" w:name="_Toc199303457"/>
      <w:bookmarkStart w:id="447" w:name="_Toc199303771"/>
      <w:bookmarkStart w:id="448" w:name="_Toc221698890"/>
      <w:bookmarkStart w:id="449" w:name="_Toc224959811"/>
      <w:bookmarkStart w:id="450" w:name="_Toc224974615"/>
      <w:bookmarkStart w:id="451" w:name="_Toc409182599"/>
      <w:bookmarkStart w:id="452" w:name="_Toc463341991"/>
      <w:bookmarkStart w:id="453" w:name="_Toc463345240"/>
      <w:bookmarkStart w:id="454" w:name="_Toc487534599"/>
      <w:bookmarkStart w:id="455" w:name="_Toc487534744"/>
      <w:bookmarkStart w:id="456" w:name="_Toc189294828"/>
      <w:r w:rsidRPr="007E344B">
        <w:rPr>
          <w:rFonts w:asciiTheme="minorHAnsi" w:hAnsiTheme="minorHAnsi" w:cstheme="minorHAnsi"/>
          <w:sz w:val="20"/>
          <w:szCs w:val="20"/>
        </w:rPr>
        <w:lastRenderedPageBreak/>
        <w:t>Titel IV.</w:t>
      </w:r>
      <w:r w:rsidRPr="007E344B">
        <w:rPr>
          <w:rFonts w:asciiTheme="minorHAnsi" w:hAnsiTheme="minorHAnsi" w:cstheme="minorHAnsi"/>
          <w:sz w:val="20"/>
          <w:szCs w:val="20"/>
        </w:rPr>
        <w:tab/>
        <w:t>Het opdrachthouderschap en de waarneming van een hogere functie</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20ADF8A2" w14:textId="77777777" w:rsidR="001C22DD" w:rsidRPr="007E344B" w:rsidRDefault="001C22DD" w:rsidP="00176119">
      <w:pPr>
        <w:pStyle w:val="Kop2"/>
        <w:spacing w:before="0" w:after="0"/>
        <w:ind w:left="567"/>
        <w:jc w:val="left"/>
        <w:rPr>
          <w:rFonts w:asciiTheme="minorHAnsi" w:hAnsiTheme="minorHAnsi" w:cstheme="minorHAnsi"/>
          <w:b w:val="0"/>
          <w:i w:val="0"/>
          <w:sz w:val="20"/>
          <w:szCs w:val="20"/>
        </w:rPr>
      </w:pPr>
    </w:p>
    <w:p w14:paraId="4D28231C" w14:textId="77777777" w:rsidR="001C22DD" w:rsidRPr="007E344B" w:rsidRDefault="001C22DD" w:rsidP="00176119">
      <w:pPr>
        <w:pStyle w:val="Kop2"/>
        <w:spacing w:before="0" w:after="0"/>
        <w:jc w:val="left"/>
        <w:rPr>
          <w:rFonts w:asciiTheme="minorHAnsi" w:hAnsiTheme="minorHAnsi" w:cstheme="minorHAnsi"/>
          <w:sz w:val="20"/>
          <w:szCs w:val="20"/>
        </w:rPr>
      </w:pPr>
      <w:bookmarkStart w:id="457" w:name="_Toc198563863"/>
      <w:bookmarkStart w:id="458" w:name="_Toc199238597"/>
      <w:bookmarkStart w:id="459" w:name="_Toc199303345"/>
      <w:bookmarkStart w:id="460" w:name="_Toc199303458"/>
      <w:bookmarkStart w:id="461" w:name="_Toc199303772"/>
      <w:bookmarkStart w:id="462" w:name="_Toc221698891"/>
      <w:bookmarkStart w:id="463" w:name="_Toc224959812"/>
      <w:bookmarkStart w:id="464" w:name="_Toc224974616"/>
      <w:bookmarkStart w:id="465" w:name="_Toc487534600"/>
      <w:r w:rsidRPr="007E344B">
        <w:rPr>
          <w:rFonts w:asciiTheme="minorHAnsi" w:hAnsiTheme="minorHAnsi" w:cstheme="minorHAnsi"/>
          <w:sz w:val="20"/>
          <w:szCs w:val="20"/>
        </w:rPr>
        <w:t>Hoofdstuk I. Het opdrachthouderschap</w:t>
      </w:r>
      <w:bookmarkEnd w:id="456"/>
      <w:bookmarkEnd w:id="457"/>
      <w:bookmarkEnd w:id="458"/>
      <w:bookmarkEnd w:id="459"/>
      <w:bookmarkEnd w:id="460"/>
      <w:bookmarkEnd w:id="461"/>
      <w:bookmarkEnd w:id="462"/>
      <w:bookmarkEnd w:id="463"/>
      <w:bookmarkEnd w:id="464"/>
      <w:bookmarkEnd w:id="465"/>
    </w:p>
    <w:p w14:paraId="17D7D539" w14:textId="77777777" w:rsidR="001C22DD" w:rsidRPr="007E344B" w:rsidRDefault="001C22DD" w:rsidP="00176119">
      <w:pPr>
        <w:pStyle w:val="BodyText21"/>
        <w:rPr>
          <w:rFonts w:asciiTheme="minorHAnsi" w:hAnsiTheme="minorHAnsi" w:cstheme="minorHAnsi"/>
          <w:b/>
          <w:sz w:val="20"/>
        </w:rPr>
      </w:pPr>
    </w:p>
    <w:p w14:paraId="4E1B9C56"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81.</w:t>
      </w:r>
    </w:p>
    <w:p w14:paraId="144964AA" w14:textId="77777777" w:rsidR="001C22DD" w:rsidRPr="007E344B" w:rsidRDefault="001C22DD" w:rsidP="00176119">
      <w:pPr>
        <w:pStyle w:val="BodyText21"/>
        <w:ind w:left="720"/>
        <w:rPr>
          <w:rFonts w:asciiTheme="minorHAnsi" w:hAnsiTheme="minorHAnsi" w:cstheme="minorHAnsi"/>
          <w:sz w:val="20"/>
        </w:rPr>
      </w:pPr>
    </w:p>
    <w:p w14:paraId="5EA783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opdrachthouderschap wordt verstaan: de belasting van een personeelslid in dienst met een in de tijd beperkte opdracht die zijn functie, naar taakinhoud, verantwoordelijkheden en functievereisten, aanzienlijk verzwaart.</w:t>
      </w:r>
    </w:p>
    <w:p w14:paraId="5B7D27D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opdrachthouderschap kan alleen toegepast worden op functies in graden van niveau A, B en C en op personeelsleden die de proeftijd beëindigd hebben.</w:t>
      </w:r>
    </w:p>
    <w:p w14:paraId="6B6D350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544ABC"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brengt de personeelsleden die daarvoor wegens de aard van hun functie in aanmerking komen, op de hoogte van de opdracht met het oog op de kandidaatstelling. </w:t>
      </w:r>
    </w:p>
    <w:p w14:paraId="5798E91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mededeling bevat een inhoudelijke omschrijving van de opdracht en van de gevraagde competenties en vermeldt de uiterste termijn voor de indiening van de kandidaturen voor de opdracht.</w:t>
      </w:r>
    </w:p>
    <w:p w14:paraId="20323DF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544ABC"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toetst de ingediende kandidaturen aan de opdracht en aan de daarvoor geldende competentievereisten en beslist op basis van een vergelijking van de kandidaten over de toewijzing van de opdracht.</w:t>
      </w:r>
    </w:p>
    <w:p w14:paraId="4280122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personeelsleden die daartoe wegens de aard van de functie in aanmerking komen wordt verstaan personeelsleden die nuttige terreinkennis hebben voor de opdracht, personeelsleden die ervaring hebben met projectmatig werken en die daartoe de nodige competenties hebben ontwikkeld.</w:t>
      </w:r>
    </w:p>
    <w:p w14:paraId="46466CAA" w14:textId="77777777" w:rsidR="001C22DD" w:rsidRPr="007E344B" w:rsidRDefault="001C22DD" w:rsidP="00176119">
      <w:pPr>
        <w:pStyle w:val="BodyText21"/>
        <w:ind w:left="720"/>
        <w:rPr>
          <w:rFonts w:asciiTheme="minorHAnsi" w:hAnsiTheme="minorHAnsi" w:cstheme="minorHAnsi"/>
          <w:sz w:val="20"/>
        </w:rPr>
      </w:pPr>
    </w:p>
    <w:p w14:paraId="16C39C9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82.</w:t>
      </w:r>
      <w:r w:rsidR="003D78C0"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De opdrachthouder krijgt voor de duur van de opdracht een toelage zoals vastgesteld in artikel 152.</w:t>
      </w:r>
    </w:p>
    <w:p w14:paraId="6959FBE1" w14:textId="77777777" w:rsidR="001C22DD" w:rsidRPr="007E344B" w:rsidRDefault="001C22DD" w:rsidP="00176119">
      <w:pPr>
        <w:pStyle w:val="BodyText21"/>
        <w:rPr>
          <w:rFonts w:asciiTheme="minorHAnsi" w:hAnsiTheme="minorHAnsi" w:cstheme="minorHAnsi"/>
          <w:sz w:val="20"/>
        </w:rPr>
      </w:pPr>
    </w:p>
    <w:p w14:paraId="3C20D017" w14:textId="77777777" w:rsidR="008C4185" w:rsidRPr="007E344B" w:rsidRDefault="008C4185"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51DBC4AB" w14:textId="77777777" w:rsidR="001C22DD" w:rsidRPr="007E344B" w:rsidRDefault="001C22DD" w:rsidP="00176119">
      <w:pPr>
        <w:pStyle w:val="Kop2"/>
        <w:spacing w:before="0" w:after="0"/>
        <w:jc w:val="left"/>
        <w:rPr>
          <w:rFonts w:asciiTheme="minorHAnsi" w:hAnsiTheme="minorHAnsi" w:cstheme="minorHAnsi"/>
          <w:sz w:val="20"/>
          <w:szCs w:val="20"/>
        </w:rPr>
      </w:pPr>
      <w:bookmarkStart w:id="466" w:name="_Toc189294829"/>
      <w:bookmarkStart w:id="467" w:name="_Toc198563864"/>
      <w:bookmarkStart w:id="468" w:name="_Toc199238598"/>
      <w:bookmarkStart w:id="469" w:name="_Toc199303346"/>
      <w:bookmarkStart w:id="470" w:name="_Toc199303459"/>
      <w:bookmarkStart w:id="471" w:name="_Toc199303773"/>
      <w:bookmarkStart w:id="472" w:name="_Toc221698892"/>
      <w:bookmarkStart w:id="473" w:name="_Toc224959813"/>
      <w:bookmarkStart w:id="474" w:name="_Toc224974617"/>
      <w:bookmarkStart w:id="475" w:name="_Toc487534601"/>
      <w:r w:rsidRPr="007E344B">
        <w:rPr>
          <w:rFonts w:asciiTheme="minorHAnsi" w:hAnsiTheme="minorHAnsi" w:cstheme="minorHAnsi"/>
          <w:sz w:val="20"/>
          <w:szCs w:val="20"/>
        </w:rPr>
        <w:lastRenderedPageBreak/>
        <w:t>Hoofdstuk II. De waarneming van een hogere functie</w:t>
      </w:r>
      <w:bookmarkEnd w:id="466"/>
      <w:bookmarkEnd w:id="467"/>
      <w:bookmarkEnd w:id="468"/>
      <w:bookmarkEnd w:id="469"/>
      <w:bookmarkEnd w:id="470"/>
      <w:bookmarkEnd w:id="471"/>
      <w:bookmarkEnd w:id="472"/>
      <w:bookmarkEnd w:id="473"/>
      <w:bookmarkEnd w:id="474"/>
      <w:bookmarkEnd w:id="475"/>
    </w:p>
    <w:p w14:paraId="7714A471" w14:textId="77777777" w:rsidR="001C22DD" w:rsidRPr="007E344B" w:rsidRDefault="001C22DD" w:rsidP="00176119">
      <w:pPr>
        <w:pStyle w:val="BodyText21"/>
        <w:rPr>
          <w:rFonts w:asciiTheme="minorHAnsi" w:hAnsiTheme="minorHAnsi" w:cstheme="minorHAnsi"/>
          <w:sz w:val="20"/>
        </w:rPr>
      </w:pPr>
    </w:p>
    <w:p w14:paraId="6DF5787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83.</w:t>
      </w:r>
      <w:r w:rsidR="003D78C0"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 xml:space="preserve">Dit hoofdstuk is, met uitzondering van artikel 85, eerste lid, </w:t>
      </w:r>
      <w:r w:rsidR="00C35E6F" w:rsidRPr="007E344B">
        <w:rPr>
          <w:rFonts w:asciiTheme="minorHAnsi" w:hAnsiTheme="minorHAnsi" w:cstheme="minorHAnsi"/>
          <w:sz w:val="20"/>
        </w:rPr>
        <w:t xml:space="preserve">en artikel 85bis, </w:t>
      </w:r>
      <w:r w:rsidR="000E3F9C" w:rsidRPr="007E344B">
        <w:rPr>
          <w:rFonts w:asciiTheme="minorHAnsi" w:hAnsiTheme="minorHAnsi" w:cstheme="minorHAnsi"/>
          <w:sz w:val="20"/>
        </w:rPr>
        <w:t xml:space="preserve">niet van toepassing op de waarneming in de functies van </w:t>
      </w:r>
      <w:r w:rsidR="00D5539C" w:rsidRPr="007E344B">
        <w:rPr>
          <w:rFonts w:asciiTheme="minorHAnsi" w:hAnsiTheme="minorHAnsi" w:cstheme="minorHAnsi"/>
          <w:sz w:val="20"/>
        </w:rPr>
        <w:t>algemeen directeur</w:t>
      </w:r>
      <w:r w:rsidR="00CB104A" w:rsidRPr="007E344B">
        <w:rPr>
          <w:rFonts w:asciiTheme="minorHAnsi" w:hAnsiTheme="minorHAnsi" w:cstheme="minorHAnsi"/>
          <w:sz w:val="20"/>
        </w:rPr>
        <w:t>,</w:t>
      </w:r>
      <w:r w:rsidR="00D5539C" w:rsidRPr="007E344B">
        <w:rPr>
          <w:rFonts w:asciiTheme="minorHAnsi" w:hAnsiTheme="minorHAnsi" w:cstheme="minorHAnsi"/>
          <w:sz w:val="20"/>
        </w:rPr>
        <w:t xml:space="preserve"> financieel directeur en adjunct algemeen directeur.</w:t>
      </w:r>
    </w:p>
    <w:p w14:paraId="7D1B38FB" w14:textId="77777777" w:rsidR="001C22DD" w:rsidRPr="007E344B" w:rsidRDefault="001C22DD" w:rsidP="00176119">
      <w:pPr>
        <w:pStyle w:val="BodyText21"/>
        <w:rPr>
          <w:rFonts w:asciiTheme="minorHAnsi" w:hAnsiTheme="minorHAnsi" w:cstheme="minorHAnsi"/>
          <w:sz w:val="20"/>
        </w:rPr>
      </w:pPr>
    </w:p>
    <w:p w14:paraId="1865E79A"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84.</w:t>
      </w:r>
    </w:p>
    <w:p w14:paraId="1872C083"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05501299"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Een vast aangesteld statutair personeelslid en een contractueel personeelslid van een lagere graad, wordt als </w:t>
      </w:r>
    </w:p>
    <w:p w14:paraId="6BE6231D"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waarnemend functiehouder aangesteld in een functie van een hogere graad, als de titularis van die functie tijdelijk afwezig is of </w:t>
      </w:r>
    </w:p>
    <w:p w14:paraId="76DDFDD4"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als die functie definitief vacant is.</w:t>
      </w:r>
    </w:p>
    <w:p w14:paraId="3D5F963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lagere graad wordt elke graad verstaan die door bevordering rechtstreeks toegang geeft tot de waar te nemen functie. De waarnemer moet niet voldoen aan de bevorderingsvoorwaarden</w:t>
      </w:r>
    </w:p>
    <w:p w14:paraId="1713957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beslist op voorstel van het hoofd van het personeel wie de hogere functie waarneemt.</w:t>
      </w:r>
    </w:p>
    <w:p w14:paraId="655A31B3" w14:textId="77777777" w:rsidR="001A4E67" w:rsidRPr="007E344B" w:rsidRDefault="001A4E67" w:rsidP="00176119">
      <w:pPr>
        <w:pStyle w:val="artikeltekst"/>
        <w:spacing w:before="0" w:after="0"/>
        <w:ind w:left="703"/>
        <w:jc w:val="left"/>
        <w:rPr>
          <w:rFonts w:asciiTheme="minorHAnsi" w:hAnsiTheme="minorHAnsi" w:cstheme="minorHAnsi"/>
          <w:sz w:val="20"/>
          <w:szCs w:val="20"/>
        </w:rPr>
      </w:pPr>
    </w:p>
    <w:p w14:paraId="50318BB3"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waarneming van een hogere functie in een betrekking die definitief vacant is, mag</w:t>
      </w:r>
      <w:r w:rsidR="003D78C0" w:rsidRPr="007E344B">
        <w:rPr>
          <w:rFonts w:asciiTheme="minorHAnsi" w:hAnsiTheme="minorHAnsi" w:cstheme="minorHAnsi"/>
          <w:sz w:val="20"/>
          <w:szCs w:val="20"/>
        </w:rPr>
        <w:t xml:space="preserve"> ten hoogste zes maanden duren.</w:t>
      </w:r>
    </w:p>
    <w:p w14:paraId="17C92C8B"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Die termijn mag, als dat noodzakelijk is voor de goede werking van de dienst, verlengd worden op voorwaarde dat de procedure </w:t>
      </w:r>
    </w:p>
    <w:p w14:paraId="1BBE9429"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om de betrekking definitief te vervullen op het ogenblik van de verlenging ingezet is.</w:t>
      </w:r>
    </w:p>
    <w:p w14:paraId="79469D31" w14:textId="77777777" w:rsidR="001A4E67" w:rsidRPr="007E344B" w:rsidRDefault="001A4E67" w:rsidP="00176119">
      <w:pPr>
        <w:pStyle w:val="artikeltekst"/>
        <w:spacing w:before="0" w:after="0"/>
        <w:ind w:left="703" w:hanging="703"/>
        <w:jc w:val="left"/>
        <w:rPr>
          <w:rFonts w:asciiTheme="minorHAnsi" w:hAnsiTheme="minorHAnsi" w:cstheme="minorHAnsi"/>
          <w:sz w:val="20"/>
          <w:szCs w:val="20"/>
        </w:rPr>
      </w:pPr>
    </w:p>
    <w:p w14:paraId="250958C3" w14:textId="77777777" w:rsidR="00D91BF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De waarnemer van de hogere functie beschikt over alle prerogatieven die verbonden zijn met die functie. </w:t>
      </w:r>
    </w:p>
    <w:p w14:paraId="729F0355" w14:textId="77777777" w:rsidR="00D91BF0" w:rsidRPr="007E344B" w:rsidRDefault="00D91BF0" w:rsidP="00176119">
      <w:pPr>
        <w:pStyle w:val="artikeltekst"/>
        <w:spacing w:before="0" w:after="0"/>
        <w:ind w:left="1412" w:hanging="703"/>
        <w:jc w:val="left"/>
        <w:rPr>
          <w:rFonts w:asciiTheme="minorHAnsi" w:hAnsiTheme="minorHAnsi" w:cstheme="minorHAnsi"/>
          <w:sz w:val="20"/>
          <w:szCs w:val="20"/>
        </w:rPr>
      </w:pPr>
    </w:p>
    <w:p w14:paraId="594FD38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b/>
          <w:sz w:val="20"/>
          <w:szCs w:val="20"/>
          <w:u w:val="single"/>
        </w:rPr>
        <w:t>Art. 85.</w:t>
      </w:r>
    </w:p>
    <w:p w14:paraId="6673DC34" w14:textId="77777777" w:rsidR="001C22DD" w:rsidRPr="007E344B" w:rsidRDefault="001C22DD" w:rsidP="00176119">
      <w:pPr>
        <w:pStyle w:val="BodyText21"/>
        <w:ind w:left="720"/>
        <w:rPr>
          <w:rFonts w:asciiTheme="minorHAnsi" w:hAnsiTheme="minorHAnsi" w:cstheme="minorHAnsi"/>
          <w:sz w:val="20"/>
        </w:rPr>
      </w:pPr>
    </w:p>
    <w:p w14:paraId="05D3AD2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dat een hogere functie waarneemt krijgt voor de duur van de opdracht een toelage zoals vastgesteld in artikel 149.</w:t>
      </w:r>
    </w:p>
    <w:p w14:paraId="24A5969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contractueel personeelslid in dienst, dat met de waarneming instemt, komt voor de waarneming van een hogere functie in aanmerking onder dezelfde voorwaarden van het vast aangestelde statutaire personeelslid, met dien verstande dat:</w:t>
      </w:r>
    </w:p>
    <w:p w14:paraId="7F8F0341" w14:textId="77777777" w:rsidR="001C22DD" w:rsidRPr="007E344B" w:rsidRDefault="001C22DD" w:rsidP="00176119">
      <w:pPr>
        <w:pStyle w:val="artikeltekst"/>
        <w:numPr>
          <w:ilvl w:val="0"/>
          <w:numId w:val="1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waarneming in een betrekking die niet definitief vacant is, nooit langer dan twee jaar mag duren;</w:t>
      </w:r>
    </w:p>
    <w:p w14:paraId="2C7CE41A" w14:textId="77777777" w:rsidR="001C22DD" w:rsidRPr="007E344B" w:rsidRDefault="001C22DD" w:rsidP="00176119">
      <w:pPr>
        <w:pStyle w:val="artikeltekst"/>
        <w:numPr>
          <w:ilvl w:val="0"/>
          <w:numId w:val="11"/>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waarnemer voor de duur van de waarneming een salaris wordt toegekend in de salarisschaal die verbonden is aan de hogere functie;</w:t>
      </w:r>
    </w:p>
    <w:p w14:paraId="4E478D4A" w14:textId="77777777" w:rsidR="003D78C0" w:rsidRPr="007E344B" w:rsidRDefault="003D78C0" w:rsidP="00176119">
      <w:pPr>
        <w:pStyle w:val="Plattetekst21"/>
        <w:rPr>
          <w:rFonts w:asciiTheme="minorHAnsi" w:hAnsiTheme="minorHAnsi" w:cstheme="minorHAnsi"/>
          <w:b/>
          <w:sz w:val="20"/>
          <w:u w:val="single"/>
        </w:rPr>
      </w:pPr>
    </w:p>
    <w:p w14:paraId="2A04338A" w14:textId="77777777" w:rsidR="006A0806" w:rsidRPr="007E344B" w:rsidRDefault="00C35E6F" w:rsidP="00176119">
      <w:pPr>
        <w:pStyle w:val="Plattetekst21"/>
        <w:rPr>
          <w:rFonts w:asciiTheme="minorHAnsi" w:hAnsiTheme="minorHAnsi" w:cstheme="minorHAnsi"/>
          <w:b/>
          <w:sz w:val="20"/>
          <w:u w:val="single"/>
        </w:rPr>
      </w:pPr>
      <w:r w:rsidRPr="007E344B">
        <w:rPr>
          <w:rFonts w:asciiTheme="minorHAnsi" w:hAnsiTheme="minorHAnsi" w:cstheme="minorHAnsi"/>
          <w:b/>
          <w:sz w:val="20"/>
          <w:u w:val="single"/>
        </w:rPr>
        <w:t xml:space="preserve">Art. 85bis. </w:t>
      </w:r>
    </w:p>
    <w:p w14:paraId="7E39FEEF" w14:textId="77777777" w:rsidR="00C35E6F" w:rsidRPr="007E344B" w:rsidRDefault="00C35E6F" w:rsidP="00176119">
      <w:pPr>
        <w:pStyle w:val="Plattetekst21"/>
        <w:rPr>
          <w:rFonts w:asciiTheme="minorHAnsi" w:hAnsiTheme="minorHAnsi" w:cstheme="minorHAnsi"/>
          <w:b/>
          <w:sz w:val="20"/>
          <w:u w:val="single"/>
        </w:rPr>
      </w:pPr>
      <w:r w:rsidRPr="007E344B">
        <w:rPr>
          <w:rFonts w:asciiTheme="minorHAnsi" w:hAnsiTheme="minorHAnsi" w:cstheme="minorHAnsi"/>
          <w:b/>
          <w:sz w:val="20"/>
          <w:u w:val="single"/>
        </w:rPr>
        <w:t xml:space="preserve">Waarneming van het ambt van </w:t>
      </w:r>
      <w:r w:rsidR="00D5539C" w:rsidRPr="007E344B">
        <w:rPr>
          <w:rFonts w:asciiTheme="minorHAnsi" w:hAnsiTheme="minorHAnsi" w:cstheme="minorHAnsi"/>
          <w:b/>
          <w:sz w:val="20"/>
          <w:u w:val="single"/>
        </w:rPr>
        <w:t>algemeen directeur en financieel directeur</w:t>
      </w:r>
    </w:p>
    <w:p w14:paraId="11F613CF" w14:textId="77777777" w:rsidR="00C35E6F" w:rsidRPr="007E344B" w:rsidRDefault="00C35E6F" w:rsidP="00176119">
      <w:pPr>
        <w:pStyle w:val="Plattetekst21"/>
        <w:rPr>
          <w:rFonts w:asciiTheme="minorHAnsi" w:hAnsiTheme="minorHAnsi" w:cstheme="minorHAnsi"/>
          <w:b/>
          <w:sz w:val="20"/>
          <w:u w:val="single"/>
        </w:rPr>
      </w:pPr>
    </w:p>
    <w:p w14:paraId="28629EC7" w14:textId="77777777" w:rsidR="00CB145F" w:rsidRPr="007E344B" w:rsidRDefault="00CB145F"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§1.  Indien een adjunct directeur in dienst is, vervangt deze de algemeen directeur als hij afwezig is.</w:t>
      </w:r>
    </w:p>
    <w:p w14:paraId="6A720312" w14:textId="77777777" w:rsidR="00CB145F" w:rsidRPr="007E344B" w:rsidRDefault="00CB145F" w:rsidP="00176119">
      <w:pPr>
        <w:ind w:left="709" w:hanging="709"/>
        <w:jc w:val="left"/>
        <w:rPr>
          <w:rFonts w:asciiTheme="minorHAnsi" w:hAnsiTheme="minorHAnsi" w:cstheme="minorHAnsi"/>
          <w:sz w:val="20"/>
          <w:szCs w:val="20"/>
        </w:rPr>
      </w:pPr>
    </w:p>
    <w:p w14:paraId="32ECAE05" w14:textId="77777777" w:rsidR="00CB145F" w:rsidRPr="007E344B" w:rsidRDefault="00CB145F"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§2 </w:t>
      </w:r>
      <w:r w:rsidR="00C35E6F" w:rsidRPr="007E344B">
        <w:rPr>
          <w:rFonts w:asciiTheme="minorHAnsi" w:hAnsiTheme="minorHAnsi" w:cstheme="minorHAnsi"/>
          <w:sz w:val="20"/>
          <w:szCs w:val="20"/>
        </w:rPr>
        <w:t xml:space="preserve">De gemeenteraad kan een waarnemend </w:t>
      </w:r>
      <w:r w:rsidR="00D5539C" w:rsidRPr="007E344B">
        <w:rPr>
          <w:rFonts w:asciiTheme="minorHAnsi" w:hAnsiTheme="minorHAnsi" w:cstheme="minorHAnsi"/>
          <w:sz w:val="20"/>
          <w:szCs w:val="20"/>
        </w:rPr>
        <w:t xml:space="preserve">algemeen directeur en financieel directeur </w:t>
      </w:r>
      <w:r w:rsidR="00C35E6F" w:rsidRPr="007E344B">
        <w:rPr>
          <w:rFonts w:asciiTheme="minorHAnsi" w:hAnsiTheme="minorHAnsi" w:cstheme="minorHAnsi"/>
          <w:sz w:val="20"/>
          <w:szCs w:val="20"/>
        </w:rPr>
        <w:t xml:space="preserve">aanstellen om de </w:t>
      </w:r>
      <w:r w:rsidR="00D5539C" w:rsidRPr="007E344B">
        <w:rPr>
          <w:rFonts w:asciiTheme="minorHAnsi" w:hAnsiTheme="minorHAnsi" w:cstheme="minorHAnsi"/>
          <w:sz w:val="20"/>
          <w:szCs w:val="20"/>
        </w:rPr>
        <w:t xml:space="preserve">algemeen </w:t>
      </w:r>
    </w:p>
    <w:p w14:paraId="3CDCBF8C" w14:textId="77777777" w:rsidR="00C35E6F" w:rsidRPr="007E344B" w:rsidRDefault="00D5539C" w:rsidP="00176119">
      <w:pPr>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directeur en financieel directeur </w:t>
      </w:r>
      <w:r w:rsidR="00C35E6F" w:rsidRPr="007E344B">
        <w:rPr>
          <w:rFonts w:asciiTheme="minorHAnsi" w:hAnsiTheme="minorHAnsi" w:cstheme="minorHAnsi"/>
          <w:sz w:val="20"/>
          <w:szCs w:val="20"/>
        </w:rPr>
        <w:t>bij zijn afwezigheid of verhindering te vervangen.</w:t>
      </w:r>
    </w:p>
    <w:p w14:paraId="7BAD2D81" w14:textId="77777777" w:rsidR="00CB145F" w:rsidRPr="007E344B" w:rsidRDefault="00CB145F" w:rsidP="00176119">
      <w:pPr>
        <w:jc w:val="left"/>
        <w:rPr>
          <w:rFonts w:asciiTheme="minorHAnsi" w:hAnsiTheme="minorHAnsi" w:cstheme="minorHAnsi"/>
          <w:sz w:val="20"/>
          <w:szCs w:val="20"/>
        </w:rPr>
      </w:pPr>
    </w:p>
    <w:p w14:paraId="3DB7B14A" w14:textId="77777777" w:rsidR="00C35E6F" w:rsidRPr="007E344B" w:rsidRDefault="00C35E6F" w:rsidP="00176119">
      <w:pPr>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In spoedeisende gevallen kan een waarnemend </w:t>
      </w:r>
      <w:r w:rsidR="00D5539C" w:rsidRPr="007E344B">
        <w:rPr>
          <w:rFonts w:asciiTheme="minorHAnsi" w:hAnsiTheme="minorHAnsi" w:cstheme="minorHAnsi"/>
          <w:sz w:val="20"/>
          <w:szCs w:val="20"/>
        </w:rPr>
        <w:t>algemeen directeur</w:t>
      </w:r>
      <w:r w:rsidRPr="007E344B">
        <w:rPr>
          <w:rFonts w:asciiTheme="minorHAnsi" w:hAnsiTheme="minorHAnsi" w:cstheme="minorHAnsi"/>
          <w:sz w:val="20"/>
          <w:szCs w:val="20"/>
        </w:rPr>
        <w:t xml:space="preserve"> of een waarnemend financieel </w:t>
      </w:r>
      <w:r w:rsidR="00D5539C" w:rsidRPr="007E344B">
        <w:rPr>
          <w:rFonts w:asciiTheme="minorHAnsi" w:hAnsiTheme="minorHAnsi" w:cstheme="minorHAnsi"/>
          <w:sz w:val="20"/>
          <w:szCs w:val="20"/>
        </w:rPr>
        <w:t>directeur</w:t>
      </w:r>
      <w:r w:rsidRPr="007E344B">
        <w:rPr>
          <w:rFonts w:asciiTheme="minorHAnsi" w:hAnsiTheme="minorHAnsi" w:cstheme="minorHAnsi"/>
          <w:sz w:val="20"/>
          <w:szCs w:val="20"/>
        </w:rPr>
        <w:t xml:space="preserve"> door 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worden aangesteld. De aanstelling vervalt als de gemeenteraad ze in de eerstvolgende vergadering niet bekrachtigt.</w:t>
      </w:r>
    </w:p>
    <w:p w14:paraId="4B192E70" w14:textId="77777777" w:rsidR="00CB145F" w:rsidRPr="007E344B" w:rsidRDefault="00CB145F" w:rsidP="00176119">
      <w:pPr>
        <w:jc w:val="left"/>
        <w:rPr>
          <w:rFonts w:asciiTheme="minorHAnsi" w:hAnsiTheme="minorHAnsi" w:cstheme="minorHAnsi"/>
          <w:sz w:val="20"/>
          <w:szCs w:val="20"/>
        </w:rPr>
      </w:pPr>
    </w:p>
    <w:p w14:paraId="20174E43" w14:textId="77777777" w:rsidR="00C35E6F" w:rsidRPr="007E344B" w:rsidRDefault="00C35E6F" w:rsidP="00176119">
      <w:pPr>
        <w:ind w:left="-1"/>
        <w:jc w:val="left"/>
        <w:rPr>
          <w:rFonts w:asciiTheme="minorHAnsi" w:hAnsiTheme="minorHAnsi" w:cstheme="minorHAnsi"/>
          <w:sz w:val="20"/>
          <w:szCs w:val="20"/>
        </w:rPr>
      </w:pPr>
      <w:r w:rsidRPr="007E344B">
        <w:rPr>
          <w:rFonts w:asciiTheme="minorHAnsi" w:hAnsiTheme="minorHAnsi" w:cstheme="minorHAnsi"/>
          <w:sz w:val="20"/>
          <w:szCs w:val="20"/>
        </w:rPr>
        <w:t xml:space="preserve">In geval van gewettigde afwezigheid kunnen de </w:t>
      </w:r>
      <w:r w:rsidR="00D5539C" w:rsidRPr="007E344B">
        <w:rPr>
          <w:rFonts w:asciiTheme="minorHAnsi" w:hAnsiTheme="minorHAnsi" w:cstheme="minorHAnsi"/>
          <w:sz w:val="20"/>
          <w:szCs w:val="20"/>
        </w:rPr>
        <w:t>algemeen directeur en financieel directeur</w:t>
      </w:r>
      <w:r w:rsidRPr="007E344B">
        <w:rPr>
          <w:rFonts w:asciiTheme="minorHAnsi" w:hAnsiTheme="minorHAnsi" w:cstheme="minorHAnsi"/>
          <w:sz w:val="20"/>
          <w:szCs w:val="20"/>
        </w:rPr>
        <w:t xml:space="preserve"> van de gemeente, binnen drie dagen voorzien in hun vervanging en daartoe, voor een periode van maximaal zestig dagen, een door de gemeenteraad erkende waarnemer aanstellen. Die maatregel kan voor eenzelfde afwezigheid eenmaal worden verlengd.</w:t>
      </w:r>
    </w:p>
    <w:p w14:paraId="3922366F" w14:textId="77777777" w:rsidR="00CB145F" w:rsidRPr="007E344B" w:rsidRDefault="00CB145F" w:rsidP="00176119">
      <w:pPr>
        <w:jc w:val="left"/>
        <w:rPr>
          <w:rFonts w:asciiTheme="minorHAnsi" w:hAnsiTheme="minorHAnsi" w:cstheme="minorHAnsi"/>
          <w:sz w:val="20"/>
          <w:szCs w:val="20"/>
        </w:rPr>
      </w:pPr>
    </w:p>
    <w:p w14:paraId="708F0ED9"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w:t>
      </w:r>
      <w:r w:rsidR="00CB145F" w:rsidRPr="007E344B">
        <w:rPr>
          <w:rFonts w:asciiTheme="minorHAnsi" w:hAnsiTheme="minorHAnsi" w:cstheme="minorHAnsi"/>
          <w:sz w:val="20"/>
          <w:szCs w:val="20"/>
        </w:rPr>
        <w:t>3</w:t>
      </w:r>
      <w:r w:rsidRPr="007E344B">
        <w:rPr>
          <w:rFonts w:asciiTheme="minorHAnsi" w:hAnsiTheme="minorHAnsi" w:cstheme="minorHAnsi"/>
          <w:sz w:val="20"/>
          <w:szCs w:val="20"/>
        </w:rPr>
        <w:t xml:space="preserve">. De gemeenteraad stelt in ieder geval een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 xml:space="preserve">aan, als de afwezigheid of de verhindering van de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langer dan honderdtwintig dagen duurt, of bij vacature van het ambt.</w:t>
      </w:r>
    </w:p>
    <w:p w14:paraId="3B398275" w14:textId="77777777" w:rsidR="00CB145F" w:rsidRPr="007E344B" w:rsidRDefault="00CB145F" w:rsidP="00176119">
      <w:pPr>
        <w:jc w:val="left"/>
        <w:rPr>
          <w:rFonts w:asciiTheme="minorHAnsi" w:hAnsiTheme="minorHAnsi" w:cstheme="minorHAnsi"/>
          <w:sz w:val="20"/>
          <w:szCs w:val="20"/>
        </w:rPr>
      </w:pPr>
    </w:p>
    <w:p w14:paraId="284EA470"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w:t>
      </w:r>
      <w:r w:rsidR="00CB145F" w:rsidRPr="007E344B">
        <w:rPr>
          <w:rFonts w:asciiTheme="minorHAnsi" w:hAnsiTheme="minorHAnsi" w:cstheme="minorHAnsi"/>
          <w:sz w:val="20"/>
          <w:szCs w:val="20"/>
        </w:rPr>
        <w:t>4</w:t>
      </w:r>
      <w:r w:rsidRPr="007E344B">
        <w:rPr>
          <w:rFonts w:asciiTheme="minorHAnsi" w:hAnsiTheme="minorHAnsi" w:cstheme="minorHAnsi"/>
          <w:sz w:val="20"/>
          <w:szCs w:val="20"/>
        </w:rPr>
        <w:t xml:space="preserve"> De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 xml:space="preserve">van de gemeente moeten voldoen aan de voorwaarden, met uitzondering van het doorlopen van de selectieprocedure, voor de uitoefening van het ambt dat zij waarnemen. Van die regel kan alleen bij vacature van het ambt en slechts voor de duur van zes maanden – eenmalig verlengbaar met zes maanden - worden afgeweken, als er bij de gemeente geen personeelslid is dat aan alle voorwaarden voldoet. </w:t>
      </w:r>
    </w:p>
    <w:p w14:paraId="6C071FAC" w14:textId="77777777" w:rsidR="00CB145F" w:rsidRPr="007E344B" w:rsidRDefault="00CB145F" w:rsidP="00176119">
      <w:pPr>
        <w:jc w:val="left"/>
        <w:rPr>
          <w:rFonts w:asciiTheme="minorHAnsi" w:hAnsiTheme="minorHAnsi" w:cstheme="minorHAnsi"/>
          <w:sz w:val="20"/>
          <w:szCs w:val="20"/>
        </w:rPr>
      </w:pPr>
    </w:p>
    <w:p w14:paraId="6856F228" w14:textId="77777777" w:rsidR="00C35E6F" w:rsidRPr="007E344B" w:rsidRDefault="00C35E6F"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 waarnemend </w:t>
      </w:r>
      <w:r w:rsidR="00D5539C" w:rsidRPr="007E344B">
        <w:rPr>
          <w:rFonts w:asciiTheme="minorHAnsi" w:hAnsiTheme="minorHAnsi" w:cstheme="minorHAnsi"/>
          <w:sz w:val="20"/>
          <w:szCs w:val="20"/>
        </w:rPr>
        <w:t xml:space="preserve">algemeen directeur en financieel directeur </w:t>
      </w:r>
      <w:r w:rsidRPr="007E344B">
        <w:rPr>
          <w:rFonts w:asciiTheme="minorHAnsi" w:hAnsiTheme="minorHAnsi" w:cstheme="minorHAnsi"/>
          <w:sz w:val="20"/>
          <w:szCs w:val="20"/>
        </w:rPr>
        <w:t>van de gemeente oefenen alle bevoegdheden uit die aan dat ambt verbonden zijn.</w:t>
      </w:r>
    </w:p>
    <w:p w14:paraId="6A94DF4A" w14:textId="77777777" w:rsidR="006A0806" w:rsidRPr="007E344B" w:rsidRDefault="006A0806" w:rsidP="00176119">
      <w:pPr>
        <w:jc w:val="left"/>
        <w:rPr>
          <w:rFonts w:asciiTheme="minorHAnsi" w:hAnsiTheme="minorHAnsi" w:cstheme="minorHAnsi"/>
          <w:sz w:val="20"/>
          <w:szCs w:val="20"/>
        </w:rPr>
      </w:pPr>
    </w:p>
    <w:p w14:paraId="6C471643" w14:textId="77777777" w:rsidR="001C22DD" w:rsidRPr="007E344B" w:rsidRDefault="001C22DD" w:rsidP="00176119">
      <w:pPr>
        <w:pStyle w:val="Kop1"/>
        <w:spacing w:before="0" w:after="0"/>
        <w:ind w:left="1800" w:hanging="1800"/>
        <w:jc w:val="left"/>
        <w:rPr>
          <w:rFonts w:asciiTheme="minorHAnsi" w:hAnsiTheme="minorHAnsi" w:cstheme="minorHAnsi"/>
          <w:sz w:val="20"/>
          <w:szCs w:val="20"/>
        </w:rPr>
      </w:pPr>
      <w:bookmarkStart w:id="476" w:name="_Toc189294830"/>
      <w:bookmarkStart w:id="477" w:name="_Toc198563865"/>
      <w:bookmarkStart w:id="478" w:name="_Toc199238599"/>
      <w:bookmarkStart w:id="479" w:name="_Toc199303347"/>
      <w:bookmarkStart w:id="480" w:name="_Toc199303460"/>
      <w:bookmarkStart w:id="481" w:name="_Toc199303774"/>
      <w:bookmarkStart w:id="482" w:name="_Toc221698893"/>
      <w:bookmarkStart w:id="483" w:name="_Toc224959814"/>
      <w:bookmarkStart w:id="484" w:name="_Toc224974618"/>
      <w:bookmarkStart w:id="485" w:name="_Toc409182600"/>
      <w:bookmarkStart w:id="486" w:name="_Toc463341992"/>
      <w:bookmarkStart w:id="487" w:name="_Toc463345241"/>
      <w:bookmarkStart w:id="488" w:name="_Toc487534602"/>
      <w:bookmarkStart w:id="489" w:name="_Toc487534745"/>
      <w:r w:rsidRPr="007E344B">
        <w:rPr>
          <w:rFonts w:asciiTheme="minorHAnsi" w:hAnsiTheme="minorHAnsi" w:cstheme="minorHAnsi"/>
          <w:sz w:val="20"/>
          <w:szCs w:val="20"/>
        </w:rPr>
        <w:lastRenderedPageBreak/>
        <w:t xml:space="preserve">Titel V. </w:t>
      </w:r>
      <w:r w:rsidR="0086425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ambtshalve herplaatsing van het vast aangestelde statutaire personeelslid</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7E344B">
        <w:rPr>
          <w:rFonts w:asciiTheme="minorHAnsi" w:hAnsiTheme="minorHAnsi" w:cstheme="minorHAnsi"/>
          <w:sz w:val="20"/>
          <w:szCs w:val="20"/>
        </w:rPr>
        <w:t xml:space="preserve"> </w:t>
      </w:r>
    </w:p>
    <w:p w14:paraId="7E2DF642" w14:textId="77777777" w:rsidR="001C22DD" w:rsidRPr="007E344B" w:rsidRDefault="001C22DD" w:rsidP="00176119">
      <w:pPr>
        <w:pStyle w:val="BodyText21"/>
        <w:rPr>
          <w:rFonts w:asciiTheme="minorHAnsi" w:hAnsiTheme="minorHAnsi" w:cstheme="minorHAnsi"/>
          <w:sz w:val="20"/>
        </w:rPr>
      </w:pPr>
    </w:p>
    <w:p w14:paraId="444D2DCC" w14:textId="77777777" w:rsidR="001C22DD" w:rsidRPr="007E344B" w:rsidRDefault="001C22DD" w:rsidP="00176119">
      <w:pPr>
        <w:pStyle w:val="Kop2"/>
        <w:spacing w:before="0" w:after="0"/>
        <w:jc w:val="left"/>
        <w:rPr>
          <w:rFonts w:asciiTheme="minorHAnsi" w:hAnsiTheme="minorHAnsi" w:cstheme="minorHAnsi"/>
          <w:sz w:val="20"/>
          <w:szCs w:val="20"/>
        </w:rPr>
      </w:pPr>
      <w:bookmarkStart w:id="490" w:name="_Toc189294831"/>
      <w:bookmarkStart w:id="491" w:name="_Toc198563866"/>
      <w:bookmarkStart w:id="492" w:name="_Toc199238600"/>
      <w:bookmarkStart w:id="493" w:name="_Toc199303348"/>
      <w:bookmarkStart w:id="494" w:name="_Toc199303461"/>
      <w:bookmarkStart w:id="495" w:name="_Toc199303775"/>
      <w:bookmarkStart w:id="496" w:name="_Toc221698894"/>
      <w:bookmarkStart w:id="497" w:name="_Toc224959815"/>
      <w:bookmarkStart w:id="498" w:name="_Toc224974619"/>
      <w:bookmarkStart w:id="499" w:name="_Toc487534603"/>
      <w:r w:rsidRPr="007E344B">
        <w:rPr>
          <w:rFonts w:asciiTheme="minorHAnsi" w:hAnsiTheme="minorHAnsi" w:cstheme="minorHAnsi"/>
          <w:sz w:val="20"/>
          <w:szCs w:val="20"/>
        </w:rPr>
        <w:t>Hoofdstuk I.</w:t>
      </w:r>
      <w:r w:rsidR="0086425A" w:rsidRPr="007E344B">
        <w:rPr>
          <w:rFonts w:asciiTheme="minorHAnsi" w:hAnsiTheme="minorHAnsi" w:cstheme="minorHAnsi"/>
          <w:sz w:val="20"/>
          <w:szCs w:val="20"/>
        </w:rPr>
        <w:t xml:space="preserve"> </w:t>
      </w:r>
      <w:r w:rsidRPr="007E344B">
        <w:rPr>
          <w:rFonts w:asciiTheme="minorHAnsi" w:hAnsiTheme="minorHAnsi" w:cstheme="minorHAnsi"/>
          <w:sz w:val="20"/>
          <w:szCs w:val="20"/>
        </w:rPr>
        <w:t>De ambtshalve herplaatsing van het vast aangestelde statutaire personeelslid in een functie van dezelfde rang</w:t>
      </w:r>
      <w:bookmarkEnd w:id="490"/>
      <w:bookmarkEnd w:id="491"/>
      <w:bookmarkEnd w:id="492"/>
      <w:bookmarkEnd w:id="493"/>
      <w:bookmarkEnd w:id="494"/>
      <w:bookmarkEnd w:id="495"/>
      <w:bookmarkEnd w:id="496"/>
      <w:bookmarkEnd w:id="497"/>
      <w:bookmarkEnd w:id="498"/>
      <w:bookmarkEnd w:id="499"/>
    </w:p>
    <w:p w14:paraId="5FE2D3A2" w14:textId="77777777" w:rsidR="001C22DD" w:rsidRPr="007E344B" w:rsidRDefault="001C22DD" w:rsidP="00176119">
      <w:pPr>
        <w:pStyle w:val="BodyText21"/>
        <w:rPr>
          <w:rFonts w:asciiTheme="minorHAnsi" w:hAnsiTheme="minorHAnsi" w:cstheme="minorHAnsi"/>
          <w:sz w:val="20"/>
          <w:lang w:val="nl-BE"/>
        </w:rPr>
      </w:pPr>
    </w:p>
    <w:p w14:paraId="1BDDD69B"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86.</w:t>
      </w:r>
    </w:p>
    <w:p w14:paraId="287EA93D" w14:textId="77777777" w:rsidR="001C22DD" w:rsidRPr="007E344B" w:rsidRDefault="001C22DD" w:rsidP="00176119">
      <w:pPr>
        <w:pStyle w:val="BodyText21"/>
        <w:ind w:left="720"/>
        <w:rPr>
          <w:rFonts w:asciiTheme="minorHAnsi" w:hAnsiTheme="minorHAnsi" w:cstheme="minorHAnsi"/>
          <w:sz w:val="20"/>
        </w:rPr>
      </w:pPr>
    </w:p>
    <w:p w14:paraId="1E2F541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ambtshalve herplaatsing in een functie van dezelfde rang gebeurt op initiatief van het bestuur. Ze houdt in dat het vast aangestelde statutaire personeelslid herplaatst wordt in een andere, passende functie van dezelfde graad of in een passende functie van een andere graad van dezelfde rang. </w:t>
      </w:r>
    </w:p>
    <w:p w14:paraId="18B9C269" w14:textId="77777777" w:rsidR="001C22DD" w:rsidRPr="007E344B" w:rsidRDefault="00B60FDE"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w:t>
      </w:r>
      <w:r w:rsidR="001C22DD" w:rsidRPr="007E344B">
        <w:rPr>
          <w:rFonts w:asciiTheme="minorHAnsi" w:hAnsiTheme="minorHAnsi" w:cstheme="minorHAnsi"/>
          <w:sz w:val="20"/>
          <w:szCs w:val="20"/>
        </w:rPr>
        <w:t xml:space="preserve"> beslist over de ambtshalve herplaatsing. Ze voert hierover vooraf een gesprek met het personeelslid. De herplaatsing is niet tijdelijk, maar definitief. Het personeelslid wordt minimaal tien dagen vooraf schriftelijk uitgenodigd voor het gesprek en geïnformeerd over de passende functie of functies die voorgesteld worden.</w:t>
      </w:r>
    </w:p>
    <w:p w14:paraId="2963F7A2" w14:textId="77777777" w:rsidR="001C22DD" w:rsidRPr="007E344B" w:rsidRDefault="001C22DD" w:rsidP="00176119">
      <w:pPr>
        <w:pStyle w:val="BodyText21"/>
        <w:rPr>
          <w:rFonts w:asciiTheme="minorHAnsi" w:hAnsiTheme="minorHAnsi" w:cstheme="minorHAnsi"/>
          <w:sz w:val="20"/>
        </w:rPr>
      </w:pPr>
    </w:p>
    <w:p w14:paraId="7B1FD23F"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87.</w:t>
      </w:r>
    </w:p>
    <w:p w14:paraId="0ED1B745"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1E7099A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in een functie van dezelfde rang wordt toegepast als de betrekking van een vast aangesteld statutair personeelslid afgeschaft wordt en het personeelslid zijn betrekking niet in overgangsregeling behoudt.</w:t>
      </w:r>
    </w:p>
    <w:p w14:paraId="60C2548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wordt toegepast als een vast aangesteld statutair personeelslid door een bevoegde gezondheidsdienst ongeschikt verklaard wordt om zijn functie nog langer uit te oefenen, maar wel geschikt geacht wordt om een andere functie uit te oefenen die verenigbaar is met zijn gezondheidstoestand.</w:t>
      </w:r>
    </w:p>
    <w:p w14:paraId="1A30E0B6" w14:textId="77777777" w:rsidR="001C22DD" w:rsidRPr="007E344B" w:rsidRDefault="001C22DD" w:rsidP="00176119">
      <w:pPr>
        <w:pStyle w:val="BodyText21"/>
        <w:rPr>
          <w:rFonts w:asciiTheme="minorHAnsi" w:hAnsiTheme="minorHAnsi" w:cstheme="minorHAnsi"/>
          <w:sz w:val="20"/>
        </w:rPr>
      </w:pPr>
    </w:p>
    <w:p w14:paraId="602965A8"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88.</w:t>
      </w:r>
    </w:p>
    <w:p w14:paraId="2F2DB912" w14:textId="77777777" w:rsidR="001C22DD" w:rsidRPr="007E344B" w:rsidRDefault="001C22DD" w:rsidP="00176119">
      <w:pPr>
        <w:pStyle w:val="BodyText21"/>
        <w:ind w:left="720"/>
        <w:rPr>
          <w:rFonts w:asciiTheme="minorHAnsi" w:hAnsiTheme="minorHAnsi" w:cstheme="minorHAnsi"/>
          <w:sz w:val="20"/>
        </w:rPr>
      </w:pPr>
    </w:p>
    <w:p w14:paraId="0821B59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is alleen mogelijk in een vacante functie. Dit geldt evenwel niet voor een ambtshalve herplaatsing om gezondheidsredenen.</w:t>
      </w:r>
    </w:p>
    <w:p w14:paraId="10412C3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ambtshalve herplaatsing wegens afschaffen van de betrekking heeft voorrang op de vervulling van de vacature door een procedure van aanwerving, bevordering of interne mobiliteit.</w:t>
      </w:r>
    </w:p>
    <w:p w14:paraId="2F4A0E3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er meerdere overtallige personeelsleden in aanmerking komen voor ambtshalve herplaatsing in een vacature gelden in volgorde de volgende criteria om de voorrang van de personeelsleden te bepalen:</w:t>
      </w:r>
    </w:p>
    <w:p w14:paraId="470F9AA9"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mate waarin voldaan wordt aan de competentievereisten van de vacante betrekking. Hiervoor wordt een competentiemeting via een selectieproef die is afgestemd op het examenprogramma van de desbetreffende functie.</w:t>
      </w:r>
    </w:p>
    <w:p w14:paraId="3CAD20F5"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dienstanciënniteit;</w:t>
      </w:r>
    </w:p>
    <w:p w14:paraId="58D62F7E"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leeftijd;</w:t>
      </w:r>
    </w:p>
    <w:p w14:paraId="2BE8E278" w14:textId="77777777" w:rsidR="001C22DD" w:rsidRPr="007E344B" w:rsidRDefault="001C22DD" w:rsidP="00176119">
      <w:pPr>
        <w:pStyle w:val="artikeltekst"/>
        <w:numPr>
          <w:ilvl w:val="0"/>
          <w:numId w:val="1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eventuele sociale omstandigheden.</w:t>
      </w:r>
    </w:p>
    <w:p w14:paraId="2044EC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behoudt na de ambtshalve herplaatsing de salarisschaal en de schaalanciënniteit die het verworven had in zijn vorige functie. </w:t>
      </w:r>
    </w:p>
    <w:p w14:paraId="0F2F4C2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Artikel 70, is van toepassing op de vaststelling van de graadanciënniteit als het personeelslid herplaatst wordt in een functie van een andere graad. </w:t>
      </w:r>
    </w:p>
    <w:p w14:paraId="2489F26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B2518A8" w14:textId="77777777" w:rsidR="001C22DD" w:rsidRPr="007E344B" w:rsidRDefault="001C22DD" w:rsidP="00176119">
      <w:pPr>
        <w:pStyle w:val="Kop2"/>
        <w:spacing w:before="0" w:after="0"/>
        <w:jc w:val="left"/>
        <w:rPr>
          <w:rFonts w:asciiTheme="minorHAnsi" w:hAnsiTheme="minorHAnsi" w:cstheme="minorHAnsi"/>
          <w:sz w:val="20"/>
          <w:szCs w:val="20"/>
        </w:rPr>
      </w:pPr>
      <w:bookmarkStart w:id="500" w:name="_Toc189294832"/>
      <w:bookmarkStart w:id="501" w:name="_Toc198563867"/>
      <w:bookmarkStart w:id="502" w:name="_Toc199238601"/>
      <w:bookmarkStart w:id="503" w:name="_Toc199303349"/>
      <w:bookmarkStart w:id="504" w:name="_Toc199303462"/>
      <w:bookmarkStart w:id="505" w:name="_Toc199303776"/>
      <w:bookmarkStart w:id="506" w:name="_Toc221698895"/>
      <w:bookmarkStart w:id="507" w:name="_Toc224959816"/>
      <w:bookmarkStart w:id="508" w:name="_Toc224974620"/>
      <w:bookmarkStart w:id="509" w:name="_Toc487534604"/>
      <w:r w:rsidRPr="007E344B">
        <w:rPr>
          <w:rFonts w:asciiTheme="minorHAnsi" w:hAnsiTheme="minorHAnsi" w:cstheme="minorHAnsi"/>
          <w:sz w:val="20"/>
          <w:szCs w:val="20"/>
        </w:rPr>
        <w:lastRenderedPageBreak/>
        <w:t>Hoofdstuk II. De ambtshalve herplaatsing van het vast aangestelde statutaire personeelslid in een functie van een lagere graad</w:t>
      </w:r>
      <w:bookmarkEnd w:id="500"/>
      <w:bookmarkEnd w:id="501"/>
      <w:bookmarkEnd w:id="502"/>
      <w:bookmarkEnd w:id="503"/>
      <w:bookmarkEnd w:id="504"/>
      <w:bookmarkEnd w:id="505"/>
      <w:bookmarkEnd w:id="506"/>
      <w:bookmarkEnd w:id="507"/>
      <w:bookmarkEnd w:id="508"/>
      <w:bookmarkEnd w:id="509"/>
    </w:p>
    <w:p w14:paraId="392FCA8F" w14:textId="77777777" w:rsidR="001C22DD" w:rsidRPr="007E344B" w:rsidRDefault="001C22DD" w:rsidP="00176119">
      <w:pPr>
        <w:pStyle w:val="BodyText21"/>
        <w:rPr>
          <w:rFonts w:asciiTheme="minorHAnsi" w:hAnsiTheme="minorHAnsi" w:cstheme="minorHAnsi"/>
          <w:sz w:val="20"/>
        </w:rPr>
      </w:pPr>
    </w:p>
    <w:p w14:paraId="797AAE81"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89</w:t>
      </w:r>
      <w:r w:rsidR="00CB104A" w:rsidRPr="007E344B">
        <w:rPr>
          <w:rFonts w:asciiTheme="minorHAnsi" w:hAnsiTheme="minorHAnsi" w:cstheme="minorHAnsi"/>
          <w:b/>
          <w:sz w:val="20"/>
          <w:u w:val="single"/>
        </w:rPr>
        <w:t>.</w:t>
      </w:r>
      <w:r w:rsidRPr="007E344B">
        <w:rPr>
          <w:rFonts w:asciiTheme="minorHAnsi" w:hAnsiTheme="minorHAnsi" w:cstheme="minorHAnsi"/>
          <w:sz w:val="20"/>
          <w:u w:val="single"/>
        </w:rPr>
        <w:t xml:space="preserve"> </w:t>
      </w:r>
      <w:r w:rsidR="001C22DD" w:rsidRPr="007E344B">
        <w:rPr>
          <w:rFonts w:asciiTheme="minorHAnsi" w:hAnsiTheme="minorHAnsi" w:cstheme="minorHAnsi"/>
          <w:sz w:val="20"/>
        </w:rPr>
        <w:t xml:space="preserve">Het vast aangestelde statutaire personeelslid kan op initiatief van </w:t>
      </w:r>
      <w:r w:rsidR="00B60FDE" w:rsidRPr="007E344B">
        <w:rPr>
          <w:rFonts w:asciiTheme="minorHAnsi" w:hAnsiTheme="minorHAnsi" w:cstheme="minorHAnsi"/>
          <w:sz w:val="20"/>
        </w:rPr>
        <w:t xml:space="preserve">de aanstellende overheid </w:t>
      </w:r>
      <w:r w:rsidR="001C22DD" w:rsidRPr="007E344B">
        <w:rPr>
          <w:rFonts w:asciiTheme="minorHAnsi" w:hAnsiTheme="minorHAnsi" w:cstheme="minorHAnsi"/>
          <w:sz w:val="20"/>
        </w:rPr>
        <w:t xml:space="preserve">herplaatst wordt in een functie van een lagere graad als een bevoegde gezondheidsdienst het personeelslid niet langer geschikt acht om zijn functie of een functie van dezelfde graad uit te oefenen, maar wel geschikt acht voor de uitoefening van een functie van een lagere graad. </w:t>
      </w:r>
    </w:p>
    <w:p w14:paraId="728593E8" w14:textId="77777777" w:rsidR="001C22DD" w:rsidRPr="007E344B" w:rsidRDefault="001C22DD" w:rsidP="00176119">
      <w:pPr>
        <w:pStyle w:val="BodyText21"/>
        <w:rPr>
          <w:rFonts w:asciiTheme="minorHAnsi" w:hAnsiTheme="minorHAnsi" w:cstheme="minorHAnsi"/>
          <w:b/>
          <w:sz w:val="20"/>
          <w:u w:val="single"/>
        </w:rPr>
      </w:pPr>
    </w:p>
    <w:p w14:paraId="09880DA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90</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4380F944" w14:textId="77777777" w:rsidR="001C22DD" w:rsidRPr="007E344B" w:rsidRDefault="001C22DD" w:rsidP="00176119">
      <w:pPr>
        <w:pStyle w:val="BodyText21"/>
        <w:ind w:left="1440"/>
        <w:rPr>
          <w:rFonts w:asciiTheme="minorHAnsi" w:hAnsiTheme="minorHAnsi" w:cstheme="minorHAnsi"/>
          <w:sz w:val="20"/>
        </w:rPr>
      </w:pPr>
    </w:p>
    <w:p w14:paraId="45E77C9F"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91</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Een vast aangesteld statutair personeelslid dat om functionele of persoonlijke redenen zelf verzoekt om herplaatsing in een functie van een lagere graad, kan worden aangesteld in een passende, vacante functie van een lagere graad. Die vorm van herplaatsing kan slechts eenmaal tijdens de loopbaan toegekend worden. </w:t>
      </w:r>
    </w:p>
    <w:p w14:paraId="5CA4AE36" w14:textId="77777777" w:rsidR="001C22DD" w:rsidRPr="007E344B" w:rsidRDefault="001C22DD" w:rsidP="00176119">
      <w:pPr>
        <w:pStyle w:val="BodyText21"/>
        <w:rPr>
          <w:rFonts w:asciiTheme="minorHAnsi" w:hAnsiTheme="minorHAnsi" w:cstheme="minorHAnsi"/>
          <w:b/>
          <w:sz w:val="20"/>
          <w:u w:val="single"/>
        </w:rPr>
      </w:pPr>
    </w:p>
    <w:p w14:paraId="34BC2E47"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92</w:t>
      </w:r>
      <w:r w:rsidR="00CB104A"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De aanstellende overheid beslist over de herplaatsing, vermeld in de artikels 89, 90 en 91. Ze voert hierover vooraf een gesprek met het personeelslid. Het personeelslid wordt minimaal tien dagen vooraf schriftelijk uitgenodigd voor het gesprek en geïnformeerd over de passende functie of functies die voorgesteld worden.</w:t>
      </w:r>
    </w:p>
    <w:p w14:paraId="32481969" w14:textId="77777777" w:rsidR="001C22DD" w:rsidRPr="007E344B" w:rsidRDefault="001C22DD" w:rsidP="00176119">
      <w:pPr>
        <w:pStyle w:val="BodyText21"/>
        <w:rPr>
          <w:rFonts w:asciiTheme="minorHAnsi" w:hAnsiTheme="minorHAnsi" w:cstheme="minorHAnsi"/>
          <w:b/>
          <w:sz w:val="20"/>
          <w:u w:val="single"/>
          <w:lang w:val="nl-BE"/>
        </w:rPr>
      </w:pPr>
    </w:p>
    <w:p w14:paraId="13038CC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93</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Het betrokken personeelslid dat met toepassing van artikel 92 door de aanstellende overheid gehoord wordt, kan zijn persoonlijk standpunt naar aanleiding van de voorstelde functie of functies schriftelijk meedelen aan de aanstellende overheid.</w:t>
      </w:r>
    </w:p>
    <w:p w14:paraId="0A3CEB57" w14:textId="77777777" w:rsidR="009A2C4E" w:rsidRPr="007E344B" w:rsidRDefault="009A2C4E" w:rsidP="00176119">
      <w:pPr>
        <w:jc w:val="left"/>
        <w:rPr>
          <w:rFonts w:asciiTheme="minorHAnsi" w:hAnsiTheme="minorHAnsi" w:cstheme="minorHAnsi"/>
          <w:sz w:val="20"/>
          <w:szCs w:val="20"/>
          <w:lang w:val="nl-NL" w:eastAsia="nl-NL"/>
        </w:rPr>
      </w:pPr>
    </w:p>
    <w:p w14:paraId="5E1D26CB"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94</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Bij de herplaatsing om gezondheidsredenen, wordt met het oog op de billijkheid een salaris, salarisschaal of een functionele loopbaan voor het betrokken personeelslid vastgesteld, rekening houdend met het salaris, de salarisschaal en de schaalanciënniteit die het personeelslid al verworven had in zijn vorige functie. </w:t>
      </w:r>
    </w:p>
    <w:p w14:paraId="1F6630CF" w14:textId="77777777" w:rsidR="001C22DD" w:rsidRPr="007E344B" w:rsidRDefault="001C22DD" w:rsidP="00176119">
      <w:pPr>
        <w:pStyle w:val="BodyText21"/>
        <w:ind w:left="1440"/>
        <w:rPr>
          <w:rFonts w:asciiTheme="minorHAnsi" w:hAnsiTheme="minorHAnsi" w:cstheme="minorHAnsi"/>
          <w:sz w:val="20"/>
        </w:rPr>
      </w:pPr>
    </w:p>
    <w:p w14:paraId="2E6B40BA"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95</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 xml:space="preserve">Het vast aangestelde statutaire personeelslid dat, met toepassing van artikel 90, na een bevordering herplaatst wordt, krijgt opnieuw de salarisschaal die het verworven had in de functie van zijn vorige graad. De schaalanciënniteit die opgebouwd werd in de functie van de hogere graad tijdens de proeftijd, wordt overgedragen naar de schaalanciënniteit in de functie van de lagere graad. </w:t>
      </w:r>
    </w:p>
    <w:p w14:paraId="639EFD01" w14:textId="77777777" w:rsidR="001C22DD" w:rsidRPr="007E344B" w:rsidRDefault="001C22DD" w:rsidP="00176119">
      <w:pPr>
        <w:pStyle w:val="BodyText21"/>
        <w:rPr>
          <w:rFonts w:asciiTheme="minorHAnsi" w:hAnsiTheme="minorHAnsi" w:cstheme="minorHAnsi"/>
          <w:sz w:val="20"/>
        </w:rPr>
      </w:pPr>
    </w:p>
    <w:p w14:paraId="655CFC9B"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96</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Het vast aangestelde statutaire personeelslid dat met toepassing van artikel 91, op zijn verzoek herplaatst wordt in een functie van een lagere graad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w:t>
      </w:r>
    </w:p>
    <w:p w14:paraId="3B53C01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6FC2C63"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97.</w:t>
      </w:r>
      <w:r w:rsidR="003D78C0" w:rsidRPr="007E344B">
        <w:rPr>
          <w:rFonts w:asciiTheme="minorHAnsi" w:hAnsiTheme="minorHAnsi" w:cstheme="minorHAnsi"/>
          <w:b/>
          <w:sz w:val="20"/>
          <w:u w:val="single"/>
        </w:rPr>
        <w:t xml:space="preserve"> </w:t>
      </w:r>
      <w:r w:rsidRPr="007E344B">
        <w:rPr>
          <w:rFonts w:asciiTheme="minorHAnsi" w:hAnsiTheme="minorHAnsi" w:cstheme="minorHAnsi"/>
          <w:sz w:val="20"/>
        </w:rPr>
        <w:t>Nihil.</w:t>
      </w:r>
    </w:p>
    <w:p w14:paraId="633F8E21" w14:textId="77777777" w:rsidR="002F5E4B" w:rsidRPr="007E344B" w:rsidRDefault="002F5E4B"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183C82B9" w14:textId="77777777" w:rsidR="001C22DD" w:rsidRPr="007E344B" w:rsidRDefault="001C22DD" w:rsidP="00176119">
      <w:pPr>
        <w:pStyle w:val="Kop2"/>
        <w:spacing w:before="0" w:after="0"/>
        <w:jc w:val="left"/>
        <w:rPr>
          <w:rFonts w:asciiTheme="minorHAnsi" w:hAnsiTheme="minorHAnsi" w:cstheme="minorHAnsi"/>
          <w:sz w:val="20"/>
          <w:szCs w:val="20"/>
        </w:rPr>
      </w:pPr>
      <w:bookmarkStart w:id="510" w:name="_Toc198563868"/>
      <w:bookmarkStart w:id="511" w:name="_Toc199238602"/>
      <w:bookmarkStart w:id="512" w:name="_Toc199303350"/>
      <w:bookmarkStart w:id="513" w:name="_Toc199303463"/>
      <w:bookmarkStart w:id="514" w:name="_Toc199303777"/>
      <w:bookmarkStart w:id="515" w:name="_Toc221698896"/>
      <w:bookmarkStart w:id="516" w:name="_Toc224959817"/>
      <w:bookmarkStart w:id="517" w:name="_Toc224974621"/>
      <w:bookmarkStart w:id="518" w:name="_Toc487534605"/>
      <w:r w:rsidRPr="007E344B">
        <w:rPr>
          <w:rFonts w:asciiTheme="minorHAnsi" w:hAnsiTheme="minorHAnsi" w:cstheme="minorHAnsi"/>
          <w:sz w:val="20"/>
          <w:szCs w:val="20"/>
        </w:rPr>
        <w:lastRenderedPageBreak/>
        <w:t>Hoofdstuk III. De herplaatsing van het contractuele personeelslid</w:t>
      </w:r>
      <w:bookmarkEnd w:id="510"/>
      <w:bookmarkEnd w:id="511"/>
      <w:bookmarkEnd w:id="512"/>
      <w:bookmarkEnd w:id="513"/>
      <w:bookmarkEnd w:id="514"/>
      <w:bookmarkEnd w:id="515"/>
      <w:bookmarkEnd w:id="516"/>
      <w:bookmarkEnd w:id="517"/>
      <w:bookmarkEnd w:id="518"/>
    </w:p>
    <w:p w14:paraId="646FBAE9" w14:textId="77777777" w:rsidR="001C22DD" w:rsidRPr="007E344B" w:rsidRDefault="001C22DD" w:rsidP="00176119">
      <w:pPr>
        <w:pStyle w:val="BodyText21"/>
        <w:rPr>
          <w:rFonts w:asciiTheme="minorHAnsi" w:hAnsiTheme="minorHAnsi" w:cstheme="minorHAnsi"/>
          <w:sz w:val="20"/>
        </w:rPr>
      </w:pPr>
    </w:p>
    <w:p w14:paraId="2D627654"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98.</w:t>
      </w:r>
      <w:r w:rsidR="003D78C0" w:rsidRPr="007E344B">
        <w:rPr>
          <w:rFonts w:asciiTheme="minorHAnsi" w:hAnsiTheme="minorHAnsi" w:cstheme="minorHAnsi"/>
          <w:b/>
          <w:sz w:val="20"/>
          <w:u w:val="single"/>
        </w:rPr>
        <w:t xml:space="preserve"> </w:t>
      </w:r>
      <w:r w:rsidR="00AF1085" w:rsidRPr="007E344B">
        <w:rPr>
          <w:rFonts w:asciiTheme="minorHAnsi" w:hAnsiTheme="minorHAnsi" w:cstheme="minorHAnsi"/>
          <w:sz w:val="20"/>
        </w:rPr>
        <w:t>Nihil</w:t>
      </w:r>
    </w:p>
    <w:p w14:paraId="35624DC2"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74DCBC5"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99.</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Op voorwaarde dat het contractuele personeelslid daarmee instemt en voor zover er in de contractuele betrekkingen van de personeelsformatie een passende functie van dezelfde rang vacant is, kan de herplaatsing om gezondheidsredenen en op eigen verzoek als vastgesteld voor de vast aangestelde statutaire personeelsleden onder dezelfde voorwaarden toegepast worden op contractuele personeelsleden</w:t>
      </w:r>
      <w:r w:rsidR="00AF1085" w:rsidRPr="007E344B">
        <w:rPr>
          <w:rFonts w:asciiTheme="minorHAnsi" w:hAnsiTheme="minorHAnsi" w:cstheme="minorHAnsi"/>
          <w:sz w:val="20"/>
        </w:rPr>
        <w:t>.</w:t>
      </w:r>
      <w:r w:rsidRPr="007E344B">
        <w:rPr>
          <w:rFonts w:asciiTheme="minorHAnsi" w:hAnsiTheme="minorHAnsi" w:cstheme="minorHAnsi"/>
          <w:strike/>
          <w:sz w:val="20"/>
        </w:rPr>
        <w:t xml:space="preserve"> </w:t>
      </w:r>
    </w:p>
    <w:p w14:paraId="1E8EF23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6CEE59C1" w14:textId="55B4123D" w:rsidR="001C22DD" w:rsidRPr="007E344B" w:rsidRDefault="001C22DD" w:rsidP="00176119">
      <w:pPr>
        <w:pStyle w:val="Kop1"/>
        <w:spacing w:before="0" w:after="0"/>
        <w:ind w:left="1800" w:hanging="1800"/>
        <w:jc w:val="left"/>
        <w:rPr>
          <w:rFonts w:asciiTheme="minorHAnsi" w:hAnsiTheme="minorHAnsi" w:cstheme="minorHAnsi"/>
          <w:sz w:val="20"/>
          <w:szCs w:val="20"/>
        </w:rPr>
      </w:pPr>
      <w:bookmarkStart w:id="519" w:name="_Toc189294833"/>
      <w:bookmarkStart w:id="520" w:name="_Toc198563869"/>
      <w:bookmarkStart w:id="521" w:name="_Toc199238603"/>
      <w:bookmarkStart w:id="522" w:name="_Toc199303351"/>
      <w:bookmarkStart w:id="523" w:name="_Toc199303464"/>
      <w:bookmarkStart w:id="524" w:name="_Toc199303778"/>
      <w:bookmarkStart w:id="525" w:name="_Toc221698897"/>
      <w:bookmarkStart w:id="526" w:name="_Toc224959818"/>
      <w:bookmarkStart w:id="527" w:name="_Toc224974622"/>
      <w:bookmarkStart w:id="528" w:name="_Toc409182601"/>
      <w:bookmarkStart w:id="529" w:name="_Toc463341993"/>
      <w:bookmarkStart w:id="530" w:name="_Toc463345242"/>
      <w:bookmarkStart w:id="531" w:name="_Toc487534606"/>
      <w:bookmarkStart w:id="532" w:name="_Toc487534746"/>
      <w:r w:rsidRPr="007E344B">
        <w:rPr>
          <w:rFonts w:asciiTheme="minorHAnsi" w:hAnsiTheme="minorHAnsi" w:cstheme="minorHAnsi"/>
          <w:sz w:val="20"/>
          <w:szCs w:val="20"/>
        </w:rPr>
        <w:lastRenderedPageBreak/>
        <w:t>Titel VI. Het verlies van de hoedanigheid van statutair personeelslid en de definitieve ambtsneerlegging</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rsidRPr="007E344B">
        <w:rPr>
          <w:rFonts w:asciiTheme="minorHAnsi" w:hAnsiTheme="minorHAnsi" w:cstheme="minorHAnsi"/>
          <w:sz w:val="20"/>
          <w:szCs w:val="20"/>
        </w:rPr>
        <w:t xml:space="preserve"> </w:t>
      </w:r>
    </w:p>
    <w:p w14:paraId="0EF6290B" w14:textId="77777777" w:rsidR="001C22DD" w:rsidRPr="007E344B" w:rsidRDefault="001C22DD" w:rsidP="00176119">
      <w:pPr>
        <w:pStyle w:val="BodyText21"/>
        <w:rPr>
          <w:rFonts w:asciiTheme="minorHAnsi" w:hAnsiTheme="minorHAnsi" w:cstheme="minorHAnsi"/>
          <w:sz w:val="20"/>
        </w:rPr>
      </w:pPr>
    </w:p>
    <w:p w14:paraId="14913C14" w14:textId="77777777" w:rsidR="001C22DD" w:rsidRPr="007E344B" w:rsidRDefault="001C22DD" w:rsidP="00176119">
      <w:pPr>
        <w:pStyle w:val="Kop2"/>
        <w:spacing w:before="0" w:after="0"/>
        <w:jc w:val="left"/>
        <w:rPr>
          <w:rFonts w:asciiTheme="minorHAnsi" w:hAnsiTheme="minorHAnsi" w:cstheme="minorHAnsi"/>
          <w:sz w:val="20"/>
          <w:szCs w:val="20"/>
        </w:rPr>
      </w:pPr>
      <w:bookmarkStart w:id="533" w:name="_Toc189294834"/>
      <w:bookmarkStart w:id="534" w:name="_Toc198563870"/>
      <w:bookmarkStart w:id="535" w:name="_Toc199238604"/>
      <w:bookmarkStart w:id="536" w:name="_Toc199303352"/>
      <w:bookmarkStart w:id="537" w:name="_Toc199303465"/>
      <w:bookmarkStart w:id="538" w:name="_Toc199303779"/>
      <w:bookmarkStart w:id="539" w:name="_Toc221698898"/>
      <w:bookmarkStart w:id="540" w:name="_Toc224959819"/>
      <w:bookmarkStart w:id="541" w:name="_Toc224974623"/>
      <w:bookmarkStart w:id="542" w:name="_Toc487534607"/>
      <w:r w:rsidRPr="007E344B">
        <w:rPr>
          <w:rFonts w:asciiTheme="minorHAnsi" w:hAnsiTheme="minorHAnsi" w:cstheme="minorHAnsi"/>
          <w:sz w:val="20"/>
          <w:szCs w:val="20"/>
        </w:rPr>
        <w:t>Hoofdstuk I. Het verlies van de hoedanigheid van statutair personeelslid</w:t>
      </w:r>
      <w:bookmarkEnd w:id="533"/>
      <w:bookmarkEnd w:id="534"/>
      <w:bookmarkEnd w:id="535"/>
      <w:bookmarkEnd w:id="536"/>
      <w:bookmarkEnd w:id="537"/>
      <w:bookmarkEnd w:id="538"/>
      <w:bookmarkEnd w:id="539"/>
      <w:bookmarkEnd w:id="540"/>
      <w:bookmarkEnd w:id="541"/>
      <w:bookmarkEnd w:id="542"/>
    </w:p>
    <w:p w14:paraId="22BA7DC5" w14:textId="77777777" w:rsidR="001C22DD" w:rsidRPr="007E344B" w:rsidRDefault="001C22DD" w:rsidP="00176119">
      <w:pPr>
        <w:pStyle w:val="BodyText21"/>
        <w:rPr>
          <w:rFonts w:asciiTheme="minorHAnsi" w:hAnsiTheme="minorHAnsi" w:cstheme="minorHAnsi"/>
          <w:sz w:val="20"/>
        </w:rPr>
      </w:pPr>
    </w:p>
    <w:p w14:paraId="6777B26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100.</w:t>
      </w:r>
      <w:r w:rsidR="00CB104A" w:rsidRPr="007E344B">
        <w:rPr>
          <w:rFonts w:asciiTheme="minorHAnsi" w:hAnsiTheme="minorHAnsi" w:cstheme="minorHAnsi"/>
          <w:b/>
          <w:sz w:val="20"/>
          <w:u w:val="single"/>
        </w:rPr>
        <w:t xml:space="preserve"> </w:t>
      </w:r>
      <w:r w:rsidRPr="007E344B">
        <w:rPr>
          <w:rFonts w:asciiTheme="minorHAnsi" w:hAnsiTheme="minorHAnsi" w:cstheme="minorHAnsi"/>
          <w:sz w:val="20"/>
        </w:rPr>
        <w:t>Het personeelslid kan zijn hoedanigheid van statutair personeelslid verliezen naar aanleiding van:</w:t>
      </w:r>
    </w:p>
    <w:p w14:paraId="7602F57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00C6529B" w:rsidRPr="007E344B">
        <w:rPr>
          <w:rFonts w:asciiTheme="minorHAnsi" w:hAnsiTheme="minorHAnsi" w:cstheme="minorHAnsi"/>
          <w:sz w:val="20"/>
          <w:szCs w:val="20"/>
        </w:rPr>
        <w:t>de</w:t>
      </w:r>
      <w:r w:rsidRPr="007E344B">
        <w:rPr>
          <w:rFonts w:asciiTheme="minorHAnsi" w:hAnsiTheme="minorHAnsi" w:cstheme="minorHAnsi"/>
          <w:sz w:val="20"/>
          <w:szCs w:val="20"/>
        </w:rPr>
        <w:t xml:space="preserve"> tuchtstraf</w:t>
      </w:r>
      <w:r w:rsidR="00C6529B" w:rsidRPr="007E344B">
        <w:rPr>
          <w:rFonts w:asciiTheme="minorHAnsi" w:hAnsiTheme="minorHAnsi" w:cstheme="minorHAnsi"/>
          <w:sz w:val="20"/>
          <w:szCs w:val="20"/>
        </w:rPr>
        <w:t xml:space="preserve"> “ontslag van ambtswege” of “afzetting”</w:t>
      </w:r>
      <w:r w:rsidRPr="007E344B">
        <w:rPr>
          <w:rFonts w:asciiTheme="minorHAnsi" w:hAnsiTheme="minorHAnsi" w:cstheme="minorHAnsi"/>
          <w:sz w:val="20"/>
          <w:szCs w:val="20"/>
        </w:rPr>
        <w:t>;</w:t>
      </w:r>
    </w:p>
    <w:p w14:paraId="6A9012A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 de vervroegde pensionering om medische redenen of wegens invaliditeit.</w:t>
      </w:r>
    </w:p>
    <w:p w14:paraId="34294A18" w14:textId="77777777" w:rsidR="001C22DD" w:rsidRPr="007E344B" w:rsidRDefault="001C22DD" w:rsidP="00176119">
      <w:pPr>
        <w:pStyle w:val="BodyText21"/>
        <w:rPr>
          <w:rFonts w:asciiTheme="minorHAnsi" w:hAnsiTheme="minorHAnsi" w:cstheme="minorHAnsi"/>
          <w:b/>
          <w:sz w:val="20"/>
          <w:u w:val="single"/>
        </w:rPr>
      </w:pPr>
    </w:p>
    <w:p w14:paraId="2F0C4CFE"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101</w:t>
      </w:r>
      <w:r w:rsidRPr="007E344B">
        <w:rPr>
          <w:rFonts w:asciiTheme="minorHAnsi" w:hAnsiTheme="minorHAnsi" w:cstheme="minorHAnsi"/>
          <w:b/>
          <w:sz w:val="20"/>
        </w:rPr>
        <w:t>.</w:t>
      </w:r>
      <w:r w:rsidR="0086425A" w:rsidRPr="007E344B">
        <w:rPr>
          <w:rFonts w:asciiTheme="minorHAnsi" w:hAnsiTheme="minorHAnsi" w:cstheme="minorHAnsi"/>
          <w:b/>
          <w:sz w:val="20"/>
        </w:rPr>
        <w:t xml:space="preserve"> </w:t>
      </w:r>
      <w:r w:rsidRPr="007E344B">
        <w:rPr>
          <w:rFonts w:asciiTheme="minorHAnsi" w:hAnsiTheme="minorHAnsi" w:cstheme="minorHAnsi"/>
          <w:sz w:val="20"/>
        </w:rPr>
        <w:t>Naast de bepalingen in artikel 100, 1° en 2° kan met behoud van de toepassing van andere wettelijke en decretale bepalingen niemand de hoedanigheid van statutair personeelslid verliezen, behalve in de gevallen die bepaald zijn door deze rechtspositieregeling.</w:t>
      </w:r>
    </w:p>
    <w:p w14:paraId="05F270B0" w14:textId="77777777" w:rsidR="001C22DD" w:rsidRPr="007E344B" w:rsidRDefault="001C22DD" w:rsidP="00176119">
      <w:pPr>
        <w:pStyle w:val="BodyText21"/>
        <w:rPr>
          <w:rFonts w:asciiTheme="minorHAnsi" w:hAnsiTheme="minorHAnsi" w:cstheme="minorHAnsi"/>
          <w:sz w:val="20"/>
        </w:rPr>
      </w:pPr>
    </w:p>
    <w:p w14:paraId="40D9BD32"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102.</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Ambtshalve wordt een einde gemaakt aan de hoedanigheid van statutair personeelslid als:</w:t>
      </w:r>
    </w:p>
    <w:p w14:paraId="7C3BF5E9" w14:textId="76E12E72"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statutaire aanstelling onregelmatig werd bevonden binnen de termijn </w:t>
      </w:r>
      <w:r w:rsidR="00A91BBD" w:rsidRPr="007E344B">
        <w:rPr>
          <w:rFonts w:asciiTheme="minorHAnsi" w:hAnsiTheme="minorHAnsi" w:cstheme="minorHAnsi"/>
          <w:sz w:val="20"/>
        </w:rPr>
        <w:t>voor beroep</w:t>
      </w:r>
      <w:r w:rsidRPr="007E344B">
        <w:rPr>
          <w:rFonts w:asciiTheme="minorHAnsi" w:hAnsiTheme="minorHAnsi" w:cstheme="minorHAnsi"/>
          <w:sz w:val="20"/>
        </w:rPr>
        <w:t xml:space="preserve"> tot nietigverklaring bij de Raad van State of, als een zodanig beroep is ingesteld, tijdens de procedure;</w:t>
      </w:r>
    </w:p>
    <w:p w14:paraId="2355E82D"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het statutaire personeelslid niet meer voldoet aan de voor zijn functie geldende nationaliteitsvereiste, of de burgerlijke en politieke rechten niet meer geniet, of zijn medische ongeschiktheid voor de functie behoorlijk werd vastgesteld; </w:t>
      </w:r>
    </w:p>
    <w:p w14:paraId="31B8DBFE"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3°</w:t>
      </w:r>
      <w:r w:rsidRPr="007E344B">
        <w:rPr>
          <w:rFonts w:asciiTheme="minorHAnsi" w:hAnsiTheme="minorHAnsi" w:cstheme="minorHAnsi"/>
          <w:sz w:val="20"/>
        </w:rPr>
        <w:tab/>
        <w:t>het statutaire personeelslid zonder geldige reden de werkpost verlaat of na een toegelaten afwezigheid zonder geldige reden het werk niet hervat na meer dan tien dagen;</w:t>
      </w:r>
    </w:p>
    <w:p w14:paraId="1BDC6A5B" w14:textId="77777777" w:rsidR="001C22DD" w:rsidRPr="007E344B" w:rsidRDefault="001C22DD" w:rsidP="00176119">
      <w:pPr>
        <w:pStyle w:val="BodyText21"/>
        <w:tabs>
          <w:tab w:val="left" w:pos="1440"/>
          <w:tab w:val="left" w:pos="2160"/>
        </w:tabs>
        <w:ind w:left="1451" w:hanging="2160"/>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het statutaire personeelslid zich in een toestand bevindt waarin de toepassing van de burgerlijke wetten en van de strafwetten de ambtsneerlegging tot gevolg heeft;</w:t>
      </w:r>
    </w:p>
    <w:p w14:paraId="71E8D8AE"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ab/>
      </w:r>
    </w:p>
    <w:p w14:paraId="0CCD913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103.</w:t>
      </w:r>
      <w:r w:rsidR="003D78C0" w:rsidRPr="007E344B">
        <w:rPr>
          <w:rFonts w:asciiTheme="minorHAnsi" w:hAnsiTheme="minorHAnsi" w:cstheme="minorHAnsi"/>
          <w:b/>
          <w:sz w:val="20"/>
          <w:u w:val="single"/>
        </w:rPr>
        <w:t xml:space="preserve"> </w:t>
      </w:r>
      <w:r w:rsidRPr="007E344B">
        <w:rPr>
          <w:rFonts w:asciiTheme="minorHAnsi" w:hAnsiTheme="minorHAnsi" w:cstheme="minorHAnsi"/>
          <w:sz w:val="20"/>
        </w:rPr>
        <w:t>De termijn, vermeld in artikel 102, punt 1°, geldt niet in geval van arglist of bedrog vanweg</w:t>
      </w:r>
      <w:r w:rsidR="009A2C4E" w:rsidRPr="007E344B">
        <w:rPr>
          <w:rFonts w:asciiTheme="minorHAnsi" w:hAnsiTheme="minorHAnsi" w:cstheme="minorHAnsi"/>
          <w:sz w:val="20"/>
        </w:rPr>
        <w:t>e het statutaire personeelslid.</w:t>
      </w:r>
    </w:p>
    <w:p w14:paraId="45478939" w14:textId="77777777" w:rsidR="001C22DD" w:rsidRPr="007E344B" w:rsidRDefault="001C22DD" w:rsidP="00176119">
      <w:pPr>
        <w:pStyle w:val="BodyText21"/>
        <w:rPr>
          <w:rFonts w:asciiTheme="minorHAnsi" w:hAnsiTheme="minorHAnsi" w:cstheme="minorHAnsi"/>
          <w:b/>
          <w:sz w:val="20"/>
          <w:u w:val="single"/>
        </w:rPr>
      </w:pPr>
    </w:p>
    <w:p w14:paraId="64681EAE"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104</w:t>
      </w:r>
      <w:r w:rsidR="00CB104A" w:rsidRPr="007E344B">
        <w:rPr>
          <w:rFonts w:asciiTheme="minorHAnsi" w:hAnsiTheme="minorHAnsi" w:cstheme="minorHAnsi"/>
          <w:b/>
          <w:sz w:val="20"/>
          <w:u w:val="single"/>
        </w:rPr>
        <w:t xml:space="preserve">. </w:t>
      </w:r>
      <w:r w:rsidRPr="007E344B">
        <w:rPr>
          <w:rFonts w:asciiTheme="minorHAnsi" w:hAnsiTheme="minorHAnsi" w:cstheme="minorHAnsi"/>
          <w:b/>
          <w:sz w:val="20"/>
          <w:u w:val="single"/>
        </w:rPr>
        <w:t xml:space="preserve"> </w:t>
      </w:r>
      <w:r w:rsidR="003D78C0" w:rsidRPr="007E344B">
        <w:rPr>
          <w:rFonts w:asciiTheme="minorHAnsi" w:hAnsiTheme="minorHAnsi" w:cstheme="minorHAnsi"/>
          <w:sz w:val="20"/>
        </w:rPr>
        <w:t>I</w:t>
      </w:r>
      <w:r w:rsidR="001C22DD" w:rsidRPr="007E344B">
        <w:rPr>
          <w:rFonts w:asciiTheme="minorHAnsi" w:hAnsiTheme="minorHAnsi" w:cstheme="minorHAnsi"/>
          <w:sz w:val="20"/>
        </w:rPr>
        <w:t>n de gevallen vermeld in artikel 102 wordt een einde gemaakt aan de hoedanigheid van statutair personeelslid zonder opzeggingstermijn of verbrekingsvergoeding.</w:t>
      </w:r>
    </w:p>
    <w:p w14:paraId="096DE44A" w14:textId="77777777" w:rsidR="001C22DD" w:rsidRPr="007E344B" w:rsidRDefault="001C22DD" w:rsidP="00176119">
      <w:pPr>
        <w:pStyle w:val="Plattetekst2"/>
        <w:rPr>
          <w:rFonts w:asciiTheme="minorHAnsi" w:hAnsiTheme="minorHAnsi" w:cstheme="minorHAnsi"/>
          <w:color w:val="auto"/>
        </w:rPr>
      </w:pPr>
      <w:r w:rsidRPr="007E344B">
        <w:rPr>
          <w:rFonts w:asciiTheme="minorHAnsi" w:hAnsiTheme="minorHAnsi" w:cstheme="minorHAnsi"/>
          <w:color w:val="auto"/>
        </w:rPr>
        <w:t xml:space="preserve">Het personeelslid van wie de aanstelling onregelmatig werd bevonden als vermeld in artikel 102, punt 1°, na arglist of bedrog, wordt op staande voet ontslagen, ongeacht het tijdstip waarop die onregelmatigheid werd vastgesteld. </w:t>
      </w:r>
    </w:p>
    <w:p w14:paraId="57DB8DA6"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1CD5FDF0"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105</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De aanstellende overheid stelt het verlies van de hoedanigheid van statutair personeelslid vast en beslist tot ontslag van het betrokken personeelslid. Het personeelslid wordt vooraf gehoord.</w:t>
      </w:r>
    </w:p>
    <w:p w14:paraId="587B917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wordt met een aangetekende brief betekend die de beslissing meedeelt samen met de redenen en de ingangsdatum van het ontslag. Deze ingangsdatum is de datum beslist in de ontslagbeslissing. Deze datum kan nooit met terugwerkende kracht bepaald worden. Bij ontstentenis van een datum geldt de datum van de ontslagbeslissing.</w:t>
      </w:r>
    </w:p>
    <w:p w14:paraId="1789562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vast aangestelde statutaire personeelslid wordt bij zijn ontslag geïnformeerd over de wet van 20 juli 1991 houdende sociale en diverse andere bepalingen, en over alle verplichtingen die uit die wet voortvloeien. </w:t>
      </w:r>
    </w:p>
    <w:p w14:paraId="0ABC0086" w14:textId="77777777" w:rsidR="001C22DD" w:rsidRPr="007E344B" w:rsidRDefault="001C22DD" w:rsidP="00176119">
      <w:pPr>
        <w:pStyle w:val="BodyText21"/>
        <w:ind w:left="1440"/>
        <w:rPr>
          <w:rFonts w:asciiTheme="minorHAnsi" w:hAnsiTheme="minorHAnsi" w:cstheme="minorHAnsi"/>
          <w:sz w:val="20"/>
        </w:rPr>
      </w:pPr>
    </w:p>
    <w:p w14:paraId="696CD80A"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0FA8DCC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5C2AED19" w14:textId="77777777" w:rsidR="001C22DD" w:rsidRPr="007E344B" w:rsidRDefault="001C22DD" w:rsidP="00176119">
      <w:pPr>
        <w:pStyle w:val="Kop2"/>
        <w:spacing w:before="0" w:after="0"/>
        <w:jc w:val="left"/>
        <w:rPr>
          <w:rFonts w:asciiTheme="minorHAnsi" w:hAnsiTheme="minorHAnsi" w:cstheme="minorHAnsi"/>
          <w:sz w:val="20"/>
          <w:szCs w:val="20"/>
        </w:rPr>
      </w:pPr>
      <w:bookmarkStart w:id="543" w:name="_Toc189294835"/>
      <w:bookmarkStart w:id="544" w:name="_Toc198563871"/>
      <w:bookmarkStart w:id="545" w:name="_Toc199238605"/>
      <w:bookmarkStart w:id="546" w:name="_Toc199303353"/>
      <w:bookmarkStart w:id="547" w:name="_Toc199303466"/>
      <w:bookmarkStart w:id="548" w:name="_Toc199303780"/>
      <w:bookmarkStart w:id="549" w:name="_Toc221698899"/>
      <w:bookmarkStart w:id="550" w:name="_Toc224959820"/>
      <w:bookmarkStart w:id="551" w:name="_Toc224974624"/>
      <w:bookmarkStart w:id="552" w:name="_Toc487534608"/>
      <w:r w:rsidRPr="007E344B">
        <w:rPr>
          <w:rFonts w:asciiTheme="minorHAnsi" w:hAnsiTheme="minorHAnsi" w:cstheme="minorHAnsi"/>
          <w:sz w:val="20"/>
          <w:szCs w:val="20"/>
        </w:rPr>
        <w:lastRenderedPageBreak/>
        <w:t>Hoofdstuk II. De definitieve ambtsneerlegging van het statutaire personeelslid</w:t>
      </w:r>
      <w:bookmarkEnd w:id="543"/>
      <w:bookmarkEnd w:id="544"/>
      <w:bookmarkEnd w:id="545"/>
      <w:bookmarkEnd w:id="546"/>
      <w:bookmarkEnd w:id="547"/>
      <w:bookmarkEnd w:id="548"/>
      <w:bookmarkEnd w:id="549"/>
      <w:bookmarkEnd w:id="550"/>
      <w:bookmarkEnd w:id="551"/>
      <w:bookmarkEnd w:id="552"/>
      <w:r w:rsidRPr="007E344B">
        <w:rPr>
          <w:rFonts w:asciiTheme="minorHAnsi" w:hAnsiTheme="minorHAnsi" w:cstheme="minorHAnsi"/>
          <w:sz w:val="20"/>
          <w:szCs w:val="20"/>
        </w:rPr>
        <w:t xml:space="preserve"> </w:t>
      </w:r>
    </w:p>
    <w:p w14:paraId="75D6CF5D" w14:textId="77777777" w:rsidR="001C22DD" w:rsidRPr="007E344B" w:rsidRDefault="001C22DD" w:rsidP="00176119">
      <w:pPr>
        <w:pStyle w:val="BodyText21"/>
        <w:rPr>
          <w:rFonts w:asciiTheme="minorHAnsi" w:hAnsiTheme="minorHAnsi" w:cstheme="minorHAnsi"/>
          <w:sz w:val="20"/>
        </w:rPr>
      </w:pPr>
    </w:p>
    <w:p w14:paraId="4CDE2995" w14:textId="3A102B55"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106.</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w:t>
      </w:r>
      <w:r w:rsidR="00A91BBD" w:rsidRPr="007E344B">
        <w:rPr>
          <w:rFonts w:asciiTheme="minorHAnsi" w:hAnsiTheme="minorHAnsi" w:cstheme="minorHAnsi"/>
          <w:sz w:val="20"/>
        </w:rPr>
        <w:t>1. De</w:t>
      </w:r>
      <w:r w:rsidRPr="007E344B">
        <w:rPr>
          <w:rFonts w:asciiTheme="minorHAnsi" w:hAnsiTheme="minorHAnsi" w:cstheme="minorHAnsi"/>
          <w:sz w:val="20"/>
        </w:rPr>
        <w:t xml:space="preserve"> volgende zaken geven aanleiding tot de definitieve ambtsneerlegging van het statutaire personeelslid op proef:</w:t>
      </w:r>
    </w:p>
    <w:p w14:paraId="01EE0A48" w14:textId="77777777" w:rsidR="009A2C4E" w:rsidRPr="007E344B" w:rsidRDefault="009A2C4E" w:rsidP="00176119">
      <w:pPr>
        <w:pStyle w:val="BodyText21"/>
        <w:tabs>
          <w:tab w:val="left" w:pos="709"/>
        </w:tabs>
        <w:ind w:left="1410" w:hanging="1410"/>
        <w:rPr>
          <w:rFonts w:asciiTheme="minorHAnsi" w:hAnsiTheme="minorHAnsi" w:cstheme="minorHAnsi"/>
          <w:sz w:val="20"/>
        </w:rPr>
      </w:pPr>
    </w:p>
    <w:p w14:paraId="240D14C5"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het vrijwillige ontslag;</w:t>
      </w:r>
    </w:p>
    <w:p w14:paraId="24E28E48" w14:textId="77777777" w:rsidR="002F5E4B"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definitief vastgestelde beroepsongeschiktheid na de ongunstige tussentijdse evaluatie of eindevaluatie van de proeftijd, </w:t>
      </w:r>
    </w:p>
    <w:p w14:paraId="227919EE" w14:textId="77777777" w:rsidR="001C22DD" w:rsidRPr="007E344B" w:rsidRDefault="001C22DD" w:rsidP="00176119">
      <w:pPr>
        <w:pStyle w:val="BodyText21"/>
        <w:tabs>
          <w:tab w:val="left" w:pos="1440"/>
          <w:tab w:val="left" w:pos="2160"/>
        </w:tabs>
        <w:ind w:left="2160" w:hanging="2160"/>
        <w:rPr>
          <w:rFonts w:asciiTheme="minorHAnsi" w:hAnsiTheme="minorHAnsi" w:cstheme="minorHAnsi"/>
          <w:sz w:val="20"/>
        </w:rPr>
      </w:pPr>
      <w:r w:rsidRPr="007E344B">
        <w:rPr>
          <w:rFonts w:asciiTheme="minorHAnsi" w:hAnsiTheme="minorHAnsi" w:cstheme="minorHAnsi"/>
          <w:sz w:val="20"/>
        </w:rPr>
        <w:t>vermeld in artikel 36.</w:t>
      </w:r>
    </w:p>
    <w:p w14:paraId="1AE474AA" w14:textId="77777777" w:rsidR="00B95E56" w:rsidRPr="007E344B" w:rsidRDefault="00B95E56" w:rsidP="00176119">
      <w:pPr>
        <w:pStyle w:val="Plattetekst21"/>
        <w:tabs>
          <w:tab w:val="left" w:pos="1418"/>
        </w:tabs>
        <w:ind w:left="1418"/>
        <w:rPr>
          <w:rFonts w:asciiTheme="minorHAnsi" w:hAnsiTheme="minorHAnsi" w:cstheme="minorHAnsi"/>
          <w:sz w:val="20"/>
        </w:rPr>
      </w:pPr>
    </w:p>
    <w:p w14:paraId="495C4FE2" w14:textId="77777777" w:rsidR="00B95E56" w:rsidRPr="007E344B" w:rsidRDefault="00B95E56" w:rsidP="00176119">
      <w:pPr>
        <w:pStyle w:val="Plattetekst21"/>
        <w:tabs>
          <w:tab w:val="left" w:pos="1418"/>
        </w:tabs>
        <w:rPr>
          <w:rFonts w:asciiTheme="minorHAnsi" w:hAnsiTheme="minorHAnsi" w:cstheme="minorHAnsi"/>
          <w:sz w:val="20"/>
        </w:rPr>
      </w:pPr>
      <w:r w:rsidRPr="007E344B">
        <w:rPr>
          <w:rFonts w:asciiTheme="minorHAnsi" w:hAnsiTheme="minorHAnsi" w:cstheme="minorHAnsi"/>
          <w:sz w:val="20"/>
        </w:rPr>
        <w:t>Het statutair personeelslid op proef dat tijdens de proeftijd na aanwerving in totaal gedurende drie maanden afwezig is wegens ziekte of invaliditeit kan ontslagen worden.</w:t>
      </w:r>
    </w:p>
    <w:p w14:paraId="75717ECB" w14:textId="77777777" w:rsidR="001C22DD" w:rsidRPr="007E344B" w:rsidRDefault="001C22DD" w:rsidP="00176119">
      <w:pPr>
        <w:pStyle w:val="BodyText21"/>
        <w:rPr>
          <w:rFonts w:asciiTheme="minorHAnsi" w:hAnsiTheme="minorHAnsi" w:cstheme="minorHAnsi"/>
          <w:sz w:val="20"/>
        </w:rPr>
      </w:pPr>
    </w:p>
    <w:p w14:paraId="1E1A2EF4" w14:textId="77777777" w:rsidR="001C22DD" w:rsidRPr="007E344B" w:rsidRDefault="001C22DD" w:rsidP="00176119">
      <w:pPr>
        <w:pStyle w:val="BodyText21"/>
        <w:tabs>
          <w:tab w:val="left" w:pos="709"/>
        </w:tabs>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De volgende zaken geven aanleiding tot de definitieve ambtsneerlegging van het vast aangestelde statutaire personeelslid:</w:t>
      </w:r>
    </w:p>
    <w:p w14:paraId="6D880E32" w14:textId="77777777" w:rsidR="001C22DD" w:rsidRPr="007E344B" w:rsidRDefault="001C22DD" w:rsidP="00176119">
      <w:pPr>
        <w:pStyle w:val="BodyText21"/>
        <w:rPr>
          <w:rFonts w:asciiTheme="minorHAnsi" w:hAnsiTheme="minorHAnsi" w:cstheme="minorHAnsi"/>
          <w:sz w:val="20"/>
        </w:rPr>
      </w:pPr>
    </w:p>
    <w:p w14:paraId="17957FEA"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1°</w:t>
      </w:r>
      <w:r w:rsidR="002F5E4B" w:rsidRPr="007E344B">
        <w:rPr>
          <w:rFonts w:asciiTheme="minorHAnsi" w:hAnsiTheme="minorHAnsi" w:cstheme="minorHAnsi"/>
          <w:sz w:val="20"/>
        </w:rPr>
        <w:t xml:space="preserve"> </w:t>
      </w:r>
      <w:r w:rsidRPr="007E344B">
        <w:rPr>
          <w:rFonts w:asciiTheme="minorHAnsi" w:hAnsiTheme="minorHAnsi" w:cstheme="minorHAnsi"/>
          <w:sz w:val="20"/>
        </w:rPr>
        <w:t>het vrijwillige ontslag;</w:t>
      </w:r>
    </w:p>
    <w:p w14:paraId="5D58EF46" w14:textId="77777777" w:rsidR="001C22DD" w:rsidRPr="007E344B" w:rsidRDefault="001C22DD" w:rsidP="00CB104A">
      <w:pPr>
        <w:pStyle w:val="BodyText21"/>
        <w:tabs>
          <w:tab w:val="left" w:pos="142"/>
          <w:tab w:val="left" w:pos="1440"/>
        </w:tabs>
        <w:ind w:left="142" w:hanging="142"/>
        <w:rPr>
          <w:rFonts w:asciiTheme="minorHAnsi" w:hAnsiTheme="minorHAnsi" w:cstheme="minorHAnsi"/>
          <w:sz w:val="20"/>
        </w:rPr>
      </w:pPr>
      <w:r w:rsidRPr="007E344B">
        <w:rPr>
          <w:rFonts w:asciiTheme="minorHAnsi" w:hAnsiTheme="minorHAnsi" w:cstheme="minorHAnsi"/>
          <w:sz w:val="20"/>
        </w:rPr>
        <w:t>2°</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definitief vastgestelde beroepsongeschiktheid </w:t>
      </w:r>
      <w:r w:rsidR="001C5D75" w:rsidRPr="007E344B">
        <w:rPr>
          <w:rFonts w:asciiTheme="minorHAnsi" w:hAnsiTheme="minorHAnsi" w:cstheme="minorHAnsi"/>
          <w:sz w:val="20"/>
        </w:rPr>
        <w:t xml:space="preserve">naar aanleiding van een </w:t>
      </w:r>
      <w:r w:rsidR="00CB104A" w:rsidRPr="007E344B">
        <w:rPr>
          <w:rFonts w:asciiTheme="minorHAnsi" w:hAnsiTheme="minorHAnsi" w:cstheme="minorHAnsi"/>
          <w:sz w:val="20"/>
        </w:rPr>
        <w:t xml:space="preserve">tweede </w:t>
      </w:r>
      <w:r w:rsidR="001C5D75" w:rsidRPr="007E344B">
        <w:rPr>
          <w:rFonts w:asciiTheme="minorHAnsi" w:hAnsiTheme="minorHAnsi" w:cstheme="minorHAnsi"/>
          <w:sz w:val="20"/>
        </w:rPr>
        <w:t>evalu</w:t>
      </w:r>
      <w:r w:rsidR="00CB104A" w:rsidRPr="007E344B">
        <w:rPr>
          <w:rFonts w:asciiTheme="minorHAnsi" w:hAnsiTheme="minorHAnsi" w:cstheme="minorHAnsi"/>
          <w:sz w:val="20"/>
        </w:rPr>
        <w:t>atie met het evaluatieresultaat ongunstig;</w:t>
      </w:r>
    </w:p>
    <w:p w14:paraId="37E04445" w14:textId="77777777" w:rsidR="001F1CD8" w:rsidRPr="00237014" w:rsidRDefault="001F1CD8" w:rsidP="00176119">
      <w:pPr>
        <w:pStyle w:val="Plattetekst21"/>
        <w:tabs>
          <w:tab w:val="left" w:pos="1440"/>
          <w:tab w:val="left" w:pos="2410"/>
        </w:tabs>
        <w:ind w:left="2127" w:hanging="2124"/>
        <w:rPr>
          <w:rFonts w:asciiTheme="minorHAnsi" w:hAnsiTheme="minorHAnsi" w:cstheme="minorHAnsi"/>
          <w:sz w:val="20"/>
        </w:rPr>
      </w:pPr>
      <w:r w:rsidRPr="007E344B">
        <w:rPr>
          <w:rFonts w:asciiTheme="minorHAnsi" w:hAnsiTheme="minorHAnsi" w:cstheme="minorHAnsi"/>
          <w:sz w:val="20"/>
        </w:rPr>
        <w:t>3°</w:t>
      </w:r>
      <w:r w:rsidR="002F5E4B" w:rsidRPr="007E344B">
        <w:rPr>
          <w:rFonts w:asciiTheme="minorHAnsi" w:hAnsiTheme="minorHAnsi" w:cstheme="minorHAnsi"/>
          <w:sz w:val="20"/>
        </w:rPr>
        <w:t xml:space="preserve"> </w:t>
      </w:r>
      <w:r w:rsidRPr="007E344B">
        <w:rPr>
          <w:rFonts w:asciiTheme="minorHAnsi" w:hAnsiTheme="minorHAnsi" w:cstheme="minorHAnsi"/>
          <w:sz w:val="20"/>
        </w:rPr>
        <w:t xml:space="preserve">de </w:t>
      </w:r>
      <w:r w:rsidRPr="00237014">
        <w:rPr>
          <w:rFonts w:asciiTheme="minorHAnsi" w:hAnsiTheme="minorHAnsi" w:cstheme="minorHAnsi"/>
          <w:sz w:val="20"/>
        </w:rPr>
        <w:t>pensionering ingevolgde de toepassing van de pensioenwetgeving;</w:t>
      </w:r>
    </w:p>
    <w:p w14:paraId="31A7DDDD" w14:textId="77777777" w:rsidR="001F1CD8" w:rsidRPr="00237014" w:rsidRDefault="001F1CD8" w:rsidP="00176119">
      <w:pPr>
        <w:pStyle w:val="Plattetekst21"/>
        <w:tabs>
          <w:tab w:val="left" w:pos="1440"/>
          <w:tab w:val="left" w:pos="2160"/>
        </w:tabs>
        <w:rPr>
          <w:rFonts w:asciiTheme="minorHAnsi" w:hAnsiTheme="minorHAnsi" w:cstheme="minorHAnsi"/>
          <w:sz w:val="20"/>
        </w:rPr>
      </w:pPr>
      <w:r w:rsidRPr="00237014">
        <w:rPr>
          <w:rFonts w:asciiTheme="minorHAnsi" w:hAnsiTheme="minorHAnsi" w:cstheme="minorHAnsi"/>
          <w:sz w:val="20"/>
        </w:rPr>
        <w:t>4°</w:t>
      </w:r>
      <w:r w:rsidR="002F5E4B" w:rsidRPr="00237014">
        <w:rPr>
          <w:rFonts w:asciiTheme="minorHAnsi" w:hAnsiTheme="minorHAnsi" w:cstheme="minorHAnsi"/>
          <w:sz w:val="20"/>
        </w:rPr>
        <w:t xml:space="preserve"> </w:t>
      </w:r>
      <w:r w:rsidRPr="00237014">
        <w:rPr>
          <w:rFonts w:asciiTheme="minorHAnsi" w:hAnsiTheme="minorHAnsi" w:cstheme="minorHAnsi"/>
          <w:sz w:val="20"/>
        </w:rPr>
        <w:t xml:space="preserve">het bereiken van </w:t>
      </w:r>
      <w:r w:rsidR="00C6529B" w:rsidRPr="00237014">
        <w:rPr>
          <w:rFonts w:asciiTheme="minorHAnsi" w:hAnsiTheme="minorHAnsi" w:cstheme="minorHAnsi"/>
          <w:sz w:val="20"/>
        </w:rPr>
        <w:t>de wettelijke pensioenleeftijd</w:t>
      </w:r>
      <w:r w:rsidR="00CB104A" w:rsidRPr="00237014">
        <w:rPr>
          <w:rFonts w:asciiTheme="minorHAnsi" w:hAnsiTheme="minorHAnsi" w:cstheme="minorHAnsi"/>
          <w:sz w:val="20"/>
        </w:rPr>
        <w:t>;</w:t>
      </w:r>
    </w:p>
    <w:p w14:paraId="0FF7361D" w14:textId="77777777" w:rsidR="001F1CD8" w:rsidRPr="00237014" w:rsidRDefault="001F1CD8" w:rsidP="00176119">
      <w:pPr>
        <w:pStyle w:val="Plattetekst2"/>
        <w:rPr>
          <w:rFonts w:asciiTheme="minorHAnsi" w:hAnsiTheme="minorHAnsi" w:cstheme="minorHAnsi"/>
          <w:color w:val="auto"/>
        </w:rPr>
      </w:pPr>
    </w:p>
    <w:p w14:paraId="19E3AD4F" w14:textId="4E86D87A" w:rsidR="001F1CD8" w:rsidRPr="007E344B" w:rsidRDefault="001F1CD8"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In afwijking van het eerste lid, 4°, kan de aanstellende overheid het vast aangestelde statutaire personeelslid na het bereiken van de </w:t>
      </w:r>
      <w:r w:rsidR="00477FAA" w:rsidRPr="00237014">
        <w:rPr>
          <w:rFonts w:asciiTheme="minorHAnsi" w:hAnsiTheme="minorHAnsi" w:cstheme="minorHAnsi"/>
          <w:sz w:val="20"/>
        </w:rPr>
        <w:t>wettelijke pensioenleeftijd</w:t>
      </w:r>
      <w:r w:rsidR="00477FAA" w:rsidRPr="00237014">
        <w:rPr>
          <w:rFonts w:asciiTheme="minorHAnsi" w:hAnsiTheme="minorHAnsi" w:cstheme="minorHAnsi"/>
          <w:sz w:val="20"/>
          <w:szCs w:val="20"/>
        </w:rPr>
        <w:t xml:space="preserve"> </w:t>
      </w:r>
      <w:r w:rsidRPr="00237014">
        <w:rPr>
          <w:rFonts w:asciiTheme="minorHAnsi" w:hAnsiTheme="minorHAnsi" w:cstheme="minorHAnsi"/>
          <w:sz w:val="20"/>
          <w:szCs w:val="20"/>
        </w:rPr>
        <w:t>in dienst houden. Het statutaire dienstverband wordt verlengd op verzoek van de aanstellende overheid of op verzoek van het personeelslid. In het eerste geval is de uitdrukkelijke instemming van het personeelslid vereist. In het</w:t>
      </w:r>
      <w:r w:rsidRPr="007E344B">
        <w:rPr>
          <w:rFonts w:asciiTheme="minorHAnsi" w:hAnsiTheme="minorHAnsi" w:cstheme="minorHAnsi"/>
          <w:sz w:val="20"/>
          <w:szCs w:val="20"/>
        </w:rPr>
        <w:t xml:space="preserve"> tweede geval is de uitdrukkelijke </w:t>
      </w:r>
      <w:r w:rsidR="00730D3F" w:rsidRPr="007E344B">
        <w:rPr>
          <w:rFonts w:asciiTheme="minorHAnsi" w:hAnsiTheme="minorHAnsi" w:cstheme="minorHAnsi"/>
          <w:sz w:val="20"/>
          <w:szCs w:val="20"/>
        </w:rPr>
        <w:t xml:space="preserve">instemming </w:t>
      </w:r>
      <w:r w:rsidRPr="007E344B">
        <w:rPr>
          <w:rFonts w:asciiTheme="minorHAnsi" w:hAnsiTheme="minorHAnsi" w:cstheme="minorHAnsi"/>
          <w:sz w:val="20"/>
          <w:szCs w:val="20"/>
        </w:rPr>
        <w:t>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4E7C8112" w14:textId="77777777" w:rsidR="002F5E4B" w:rsidRPr="007E344B" w:rsidRDefault="002F5E4B" w:rsidP="00176119">
      <w:pPr>
        <w:pStyle w:val="artikeltekst"/>
        <w:spacing w:before="0" w:after="0"/>
        <w:ind w:left="0"/>
        <w:jc w:val="left"/>
        <w:rPr>
          <w:rFonts w:asciiTheme="minorHAnsi" w:hAnsiTheme="minorHAnsi" w:cstheme="minorHAnsi"/>
          <w:sz w:val="20"/>
          <w:szCs w:val="20"/>
        </w:rPr>
      </w:pPr>
    </w:p>
    <w:p w14:paraId="1970736C"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107.</w:t>
      </w:r>
      <w:r w:rsidR="0086425A" w:rsidRPr="007E344B">
        <w:rPr>
          <w:rFonts w:asciiTheme="minorHAnsi" w:hAnsiTheme="minorHAnsi" w:cstheme="minorHAnsi"/>
          <w:b/>
          <w:sz w:val="20"/>
          <w:u w:val="single"/>
        </w:rPr>
        <w:t xml:space="preserve"> </w:t>
      </w:r>
      <w:r w:rsidRPr="007E344B">
        <w:rPr>
          <w:rFonts w:asciiTheme="minorHAnsi" w:hAnsiTheme="minorHAnsi" w:cstheme="minorHAnsi"/>
          <w:sz w:val="20"/>
        </w:rPr>
        <w:t>Het statutaire personeelslid dat vrijwillig ontslag neemt, brengt de aanstellende overheid daarvan schriftelijk op de hoogte.</w:t>
      </w:r>
    </w:p>
    <w:p w14:paraId="0A08AE9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aanstellende overheid neemt kennis van het ontslag en brengt het personeelslid daarvan schriftelijk op de hoogte.</w:t>
      </w:r>
    </w:p>
    <w:p w14:paraId="0A1E546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datum waarop het statutaire personeelslid de dienst effectief verlaat, wordt vastgesteld in onderling akkoord tussen het personeelslid en de aanstellende overheid. Bij ontstentenis van akkoord binnen een periode van vier weken, gelden de bepalingen van artikel 108 §2.</w:t>
      </w:r>
    </w:p>
    <w:p w14:paraId="48980DAA" w14:textId="77777777" w:rsidR="00D25A3D" w:rsidRPr="007E344B" w:rsidRDefault="00D25A3D" w:rsidP="00176119">
      <w:pPr>
        <w:pStyle w:val="BodyText21"/>
        <w:rPr>
          <w:rFonts w:asciiTheme="minorHAnsi" w:hAnsiTheme="minorHAnsi" w:cstheme="minorHAnsi"/>
          <w:b/>
          <w:sz w:val="20"/>
          <w:u w:val="single"/>
        </w:rPr>
      </w:pPr>
    </w:p>
    <w:p w14:paraId="0C511957"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108.</w:t>
      </w:r>
    </w:p>
    <w:p w14:paraId="1E45C545"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75ADB76A"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 xml:space="preserve">Het statutaire personeelslid op proef dat wordt ontslagen wegens definitieve vastgestelde beroepsongeschiktheid </w:t>
      </w:r>
      <w:r w:rsidR="00B95E56" w:rsidRPr="007E344B">
        <w:rPr>
          <w:rFonts w:asciiTheme="minorHAnsi" w:hAnsiTheme="minorHAnsi" w:cstheme="minorHAnsi"/>
          <w:sz w:val="20"/>
        </w:rPr>
        <w:t xml:space="preserve">of wegens ziekte of invaliditeit, vermeld in artikel 106 §1, </w:t>
      </w:r>
      <w:r w:rsidRPr="007E344B">
        <w:rPr>
          <w:rFonts w:asciiTheme="minorHAnsi" w:hAnsiTheme="minorHAnsi" w:cstheme="minorHAnsi"/>
          <w:sz w:val="20"/>
        </w:rPr>
        <w:t>heeft:</w:t>
      </w:r>
    </w:p>
    <w:p w14:paraId="24624510" w14:textId="77777777" w:rsidR="001C22DD" w:rsidRPr="007E344B" w:rsidRDefault="001C22DD" w:rsidP="00176119">
      <w:pPr>
        <w:pStyle w:val="BodyText21"/>
        <w:tabs>
          <w:tab w:val="left" w:pos="709"/>
        </w:tabs>
        <w:ind w:left="709" w:hanging="709"/>
        <w:rPr>
          <w:rFonts w:asciiTheme="minorHAnsi" w:hAnsiTheme="minorHAnsi" w:cstheme="minorHAnsi"/>
          <w:sz w:val="20"/>
        </w:rPr>
      </w:pPr>
    </w:p>
    <w:p w14:paraId="69002B7C" w14:textId="77777777" w:rsidR="001C22DD" w:rsidRPr="007E344B" w:rsidRDefault="001C22DD" w:rsidP="00176119">
      <w:pPr>
        <w:pStyle w:val="BodyText21"/>
        <w:numPr>
          <w:ilvl w:val="0"/>
          <w:numId w:val="1"/>
        </w:numPr>
        <w:tabs>
          <w:tab w:val="left" w:pos="720"/>
        </w:tabs>
        <w:rPr>
          <w:rFonts w:asciiTheme="minorHAnsi" w:hAnsiTheme="minorHAnsi" w:cstheme="minorHAnsi"/>
          <w:sz w:val="20"/>
        </w:rPr>
      </w:pPr>
      <w:r w:rsidRPr="007E344B">
        <w:rPr>
          <w:rFonts w:asciiTheme="minorHAnsi" w:hAnsiTheme="minorHAnsi" w:cstheme="minorHAnsi"/>
          <w:sz w:val="20"/>
        </w:rPr>
        <w:t>Een opzegtermijn van 14 kalenderdagen, te rekenen vanaf de dag waarop het ontslag werd betekend, als de proeftijd gelijk of minder is dan drie maanden.</w:t>
      </w:r>
    </w:p>
    <w:p w14:paraId="4691287C" w14:textId="77777777" w:rsidR="001C22DD" w:rsidRPr="007E344B" w:rsidRDefault="001C22DD" w:rsidP="00176119">
      <w:pPr>
        <w:pStyle w:val="BodyText21"/>
        <w:numPr>
          <w:ilvl w:val="0"/>
          <w:numId w:val="1"/>
        </w:numPr>
        <w:tabs>
          <w:tab w:val="left" w:pos="720"/>
        </w:tabs>
        <w:rPr>
          <w:rFonts w:asciiTheme="minorHAnsi" w:hAnsiTheme="minorHAnsi" w:cstheme="minorHAnsi"/>
          <w:sz w:val="20"/>
        </w:rPr>
      </w:pPr>
      <w:r w:rsidRPr="007E344B">
        <w:rPr>
          <w:rFonts w:asciiTheme="minorHAnsi" w:hAnsiTheme="minorHAnsi" w:cstheme="minorHAnsi"/>
          <w:sz w:val="20"/>
        </w:rPr>
        <w:t>Een opzegtermijn van 1 maand, te rekenen vanaf de dag waarop het ontslag werd betekend, in alle andere gevallen.</w:t>
      </w:r>
    </w:p>
    <w:p w14:paraId="49CB013A" w14:textId="77777777" w:rsidR="001C22DD" w:rsidRPr="007E344B" w:rsidRDefault="001C22DD" w:rsidP="00176119">
      <w:pPr>
        <w:pStyle w:val="BodyText21"/>
        <w:tabs>
          <w:tab w:val="left" w:pos="720"/>
        </w:tabs>
        <w:rPr>
          <w:rFonts w:asciiTheme="minorHAnsi" w:hAnsiTheme="minorHAnsi" w:cstheme="minorHAnsi"/>
          <w:sz w:val="20"/>
        </w:rPr>
      </w:pPr>
    </w:p>
    <w:p w14:paraId="0BFAE24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bestuur kan opteren om deze opzegtermijn te vervangen door een verbrekingsvergoeding. Deze keuze wordt in de ontslagbrief expliciet vermeld.</w:t>
      </w:r>
    </w:p>
    <w:p w14:paraId="32C8110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ontslag wordt met een aangetekende brief, die de datum van uitwerking vermeldt, betekend. Daarbij wordt het personeelslid in voorkomend geval geïnformeerd over alle verplichtingen die voortvloeien uit de wet van 20 juli 1991 houdende sociale en diverse andere bepalingen. </w:t>
      </w:r>
    </w:p>
    <w:p w14:paraId="4041A204" w14:textId="77777777" w:rsidR="001C22DD" w:rsidRPr="007E344B" w:rsidRDefault="001C22DD" w:rsidP="00176119">
      <w:pPr>
        <w:pStyle w:val="BodyText21"/>
        <w:rPr>
          <w:rFonts w:asciiTheme="minorHAnsi" w:hAnsiTheme="minorHAnsi" w:cstheme="minorHAnsi"/>
          <w:sz w:val="20"/>
        </w:rPr>
      </w:pPr>
    </w:p>
    <w:p w14:paraId="30F14BF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opzegtermijn van het vast aangestelde statutaire personeelslid dat wordt ontslagen wegens definitief vastgestelde beroepsongeschiktheid heeft, ongeacht het loon, een opzeggingstermijn van drie maanden per periode van vijf jaar statutaire dienst bij het bestuur.</w:t>
      </w:r>
    </w:p>
    <w:p w14:paraId="33FB4A3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ontslag wegens definitief vastgestelde beroepsongeschiktheid van het vast aangestelde statutaire personeelslid wordt met een aangetekende brief betekend. Daarbij wordt de datum van uitwerking vermeld en wordt het personeelslid geïnformeerd over alle verplichtingen die voortvloeien uit de wet van 20 juli 1991 houdende sociale en diverse andere bepalingen.</w:t>
      </w:r>
    </w:p>
    <w:p w14:paraId="4A5C29B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opzeggingstermijn gaat in op de eerste dag van de maand die volgt op de betekening van het ontslag.</w:t>
      </w:r>
    </w:p>
    <w:p w14:paraId="4CB9B26A" w14:textId="77777777" w:rsidR="001C22DD" w:rsidRPr="007E344B" w:rsidRDefault="001C22DD" w:rsidP="00176119">
      <w:pPr>
        <w:pStyle w:val="BodyText21"/>
        <w:tabs>
          <w:tab w:val="left" w:pos="720"/>
        </w:tabs>
        <w:ind w:left="708"/>
        <w:rPr>
          <w:rFonts w:asciiTheme="minorHAnsi" w:hAnsiTheme="minorHAnsi" w:cstheme="minorHAnsi"/>
          <w:sz w:val="20"/>
        </w:rPr>
      </w:pPr>
      <w:r w:rsidRPr="007E344B">
        <w:rPr>
          <w:rFonts w:asciiTheme="minorHAnsi" w:hAnsiTheme="minorHAnsi" w:cstheme="minorHAnsi"/>
          <w:sz w:val="20"/>
        </w:rPr>
        <w:tab/>
      </w:r>
    </w:p>
    <w:p w14:paraId="0AFE714A"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Het statutaire personeelslid op proef en het vast aangestelde statutaire personeel</w:t>
      </w:r>
      <w:r w:rsidR="009F3316" w:rsidRPr="007E344B">
        <w:rPr>
          <w:rFonts w:asciiTheme="minorHAnsi" w:hAnsiTheme="minorHAnsi" w:cstheme="minorHAnsi"/>
          <w:sz w:val="20"/>
        </w:rPr>
        <w:t xml:space="preserve">slid dat ontslagen wordt wegens </w:t>
      </w:r>
    </w:p>
    <w:p w14:paraId="5E4CE31F"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 xml:space="preserve">definitief vastgestelde beroepsongeschiktheid krijgt maximaal één dag per week dienstvrijstelling voor het zoeken naar een </w:t>
      </w:r>
    </w:p>
    <w:p w14:paraId="46B201CA"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 xml:space="preserve">nieuwe betrekking. Het personeelslid stelt de </w:t>
      </w:r>
      <w:r w:rsidR="00906DEE" w:rsidRPr="007E344B">
        <w:rPr>
          <w:rFonts w:asciiTheme="minorHAnsi" w:hAnsiTheme="minorHAnsi" w:cstheme="minorHAnsi"/>
          <w:sz w:val="20"/>
        </w:rPr>
        <w:t xml:space="preserve">algemeen directeur </w:t>
      </w:r>
      <w:r w:rsidRPr="007E344B">
        <w:rPr>
          <w:rFonts w:asciiTheme="minorHAnsi" w:hAnsiTheme="minorHAnsi" w:cstheme="minorHAnsi"/>
          <w:sz w:val="20"/>
        </w:rPr>
        <w:t>één dag op voorhand in kennis van de afwezigheid.</w:t>
      </w:r>
    </w:p>
    <w:p w14:paraId="35FB80F1"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0C8E803C" w14:textId="77777777" w:rsidR="009F3316"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§4.</w:t>
      </w:r>
      <w:r w:rsidRPr="007E344B">
        <w:rPr>
          <w:rFonts w:asciiTheme="minorHAnsi" w:hAnsiTheme="minorHAnsi" w:cstheme="minorHAnsi"/>
          <w:sz w:val="20"/>
        </w:rPr>
        <w:tab/>
        <w:t xml:space="preserve">In onderling akkoord tussen het personeelslid en het </w:t>
      </w:r>
      <w:r w:rsidR="005506BA" w:rsidRPr="007E344B">
        <w:rPr>
          <w:rFonts w:asciiTheme="minorHAnsi" w:hAnsiTheme="minorHAnsi" w:cstheme="minorHAnsi"/>
          <w:sz w:val="20"/>
        </w:rPr>
        <w:t>college</w:t>
      </w:r>
      <w:r w:rsidRPr="007E344B">
        <w:rPr>
          <w:rFonts w:asciiTheme="minorHAnsi" w:hAnsiTheme="minorHAnsi" w:cstheme="minorHAnsi"/>
          <w:sz w:val="20"/>
        </w:rPr>
        <w:t xml:space="preserve"> van </w:t>
      </w:r>
      <w:r w:rsidR="005506BA" w:rsidRPr="007E344B">
        <w:rPr>
          <w:rFonts w:asciiTheme="minorHAnsi" w:hAnsiTheme="minorHAnsi" w:cstheme="minorHAnsi"/>
          <w:sz w:val="20"/>
        </w:rPr>
        <w:t>burgemeester</w:t>
      </w:r>
      <w:r w:rsidRPr="007E344B">
        <w:rPr>
          <w:rFonts w:asciiTheme="minorHAnsi" w:hAnsiTheme="minorHAnsi" w:cstheme="minorHAnsi"/>
          <w:sz w:val="20"/>
        </w:rPr>
        <w:t xml:space="preserve"> en schepenen kunnen deze </w:t>
      </w:r>
    </w:p>
    <w:p w14:paraId="51DA39BD"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opzegtermijnen ingekort worden.</w:t>
      </w:r>
    </w:p>
    <w:p w14:paraId="3BE5ED7D" w14:textId="77777777" w:rsidR="001C22DD" w:rsidRPr="007E344B" w:rsidRDefault="001C22DD" w:rsidP="00176119">
      <w:pPr>
        <w:pStyle w:val="BodyText21"/>
        <w:tabs>
          <w:tab w:val="left" w:pos="720"/>
          <w:tab w:val="left" w:pos="1440"/>
        </w:tabs>
        <w:rPr>
          <w:rFonts w:asciiTheme="minorHAnsi" w:hAnsiTheme="minorHAnsi" w:cstheme="minorHAnsi"/>
          <w:sz w:val="20"/>
        </w:rPr>
      </w:pPr>
      <w:r w:rsidRPr="007E344B">
        <w:rPr>
          <w:rFonts w:asciiTheme="minorHAnsi" w:hAnsiTheme="minorHAnsi" w:cstheme="minorHAnsi"/>
          <w:sz w:val="20"/>
        </w:rPr>
        <w:br w:type="page"/>
      </w:r>
    </w:p>
    <w:p w14:paraId="7ED4A87A" w14:textId="77777777" w:rsidR="001C22DD" w:rsidRPr="007E344B" w:rsidRDefault="001C22DD" w:rsidP="00176119">
      <w:pPr>
        <w:pStyle w:val="Kop1"/>
        <w:spacing w:before="0" w:after="0"/>
        <w:ind w:left="360" w:hanging="360"/>
        <w:jc w:val="left"/>
        <w:rPr>
          <w:rFonts w:asciiTheme="minorHAnsi" w:hAnsiTheme="minorHAnsi" w:cstheme="minorHAnsi"/>
          <w:sz w:val="20"/>
          <w:szCs w:val="20"/>
        </w:rPr>
      </w:pPr>
      <w:bookmarkStart w:id="553" w:name="_Toc182285040"/>
      <w:bookmarkStart w:id="554" w:name="_Toc189294836"/>
      <w:bookmarkStart w:id="555" w:name="_Toc198563872"/>
      <w:bookmarkStart w:id="556" w:name="_Toc199238606"/>
      <w:bookmarkStart w:id="557" w:name="_Toc199303354"/>
      <w:bookmarkStart w:id="558" w:name="_Toc199303467"/>
      <w:bookmarkStart w:id="559" w:name="_Toc199303781"/>
      <w:bookmarkStart w:id="560" w:name="_Toc221698900"/>
      <w:bookmarkStart w:id="561" w:name="_Toc224959821"/>
      <w:bookmarkStart w:id="562" w:name="_Toc224974625"/>
      <w:bookmarkStart w:id="563" w:name="_Toc409182602"/>
      <w:bookmarkStart w:id="564" w:name="_Toc463341994"/>
      <w:bookmarkStart w:id="565" w:name="_Toc463345243"/>
      <w:bookmarkStart w:id="566" w:name="_Toc487534609"/>
      <w:bookmarkStart w:id="567" w:name="_Toc487534747"/>
      <w:r w:rsidRPr="007E344B">
        <w:rPr>
          <w:rFonts w:asciiTheme="minorHAnsi" w:hAnsiTheme="minorHAnsi" w:cstheme="minorHAnsi"/>
          <w:sz w:val="20"/>
          <w:szCs w:val="20"/>
        </w:rPr>
        <w:lastRenderedPageBreak/>
        <w:t>Titel VII. Het salaris</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3F5048E1" w14:textId="77777777" w:rsidR="001C22DD" w:rsidRPr="007E344B" w:rsidRDefault="001C22DD" w:rsidP="00176119">
      <w:pPr>
        <w:pStyle w:val="BodyText21"/>
        <w:rPr>
          <w:rFonts w:asciiTheme="minorHAnsi" w:hAnsiTheme="minorHAnsi" w:cstheme="minorHAnsi"/>
          <w:sz w:val="20"/>
        </w:rPr>
      </w:pPr>
    </w:p>
    <w:p w14:paraId="0608C39F" w14:textId="77777777" w:rsidR="001C22DD" w:rsidRPr="00237014" w:rsidRDefault="001C22DD" w:rsidP="00176119">
      <w:pPr>
        <w:pStyle w:val="Kop2"/>
        <w:tabs>
          <w:tab w:val="left" w:pos="3420"/>
        </w:tabs>
        <w:spacing w:before="0" w:after="0"/>
        <w:jc w:val="left"/>
        <w:rPr>
          <w:rFonts w:asciiTheme="minorHAnsi" w:hAnsiTheme="minorHAnsi" w:cstheme="minorHAnsi"/>
          <w:sz w:val="20"/>
          <w:szCs w:val="20"/>
        </w:rPr>
      </w:pPr>
      <w:bookmarkStart w:id="568" w:name="_Toc182285041"/>
      <w:bookmarkStart w:id="569" w:name="_Toc189294837"/>
      <w:bookmarkStart w:id="570" w:name="_Toc198563873"/>
      <w:bookmarkStart w:id="571" w:name="_Toc199238607"/>
      <w:bookmarkStart w:id="572" w:name="_Toc199303355"/>
      <w:bookmarkStart w:id="573" w:name="_Toc199303468"/>
      <w:bookmarkStart w:id="574" w:name="_Toc199303782"/>
      <w:bookmarkStart w:id="575" w:name="_Toc221698901"/>
      <w:bookmarkStart w:id="576" w:name="_Toc224959822"/>
      <w:bookmarkStart w:id="577" w:name="_Toc224974626"/>
      <w:bookmarkStart w:id="578" w:name="_Toc487534610"/>
      <w:r w:rsidRPr="007E344B">
        <w:rPr>
          <w:rFonts w:asciiTheme="minorHAnsi" w:hAnsiTheme="minorHAnsi" w:cstheme="minorHAnsi"/>
          <w:sz w:val="20"/>
          <w:szCs w:val="20"/>
        </w:rPr>
        <w:t xml:space="preserve">Hoofdstuk I. </w:t>
      </w:r>
      <w:r w:rsidRPr="00237014">
        <w:rPr>
          <w:rFonts w:asciiTheme="minorHAnsi" w:hAnsiTheme="minorHAnsi" w:cstheme="minorHAnsi"/>
          <w:sz w:val="20"/>
          <w:szCs w:val="20"/>
        </w:rPr>
        <w:t>Algemene bepalingen</w:t>
      </w:r>
      <w:bookmarkEnd w:id="568"/>
      <w:bookmarkEnd w:id="569"/>
      <w:bookmarkEnd w:id="570"/>
      <w:bookmarkEnd w:id="571"/>
      <w:bookmarkEnd w:id="572"/>
      <w:bookmarkEnd w:id="573"/>
      <w:bookmarkEnd w:id="574"/>
      <w:bookmarkEnd w:id="575"/>
      <w:bookmarkEnd w:id="576"/>
      <w:bookmarkEnd w:id="577"/>
      <w:bookmarkEnd w:id="578"/>
    </w:p>
    <w:p w14:paraId="1945631C" w14:textId="77777777" w:rsidR="001C22DD" w:rsidRPr="00237014" w:rsidRDefault="001C22DD" w:rsidP="00176119">
      <w:pPr>
        <w:pStyle w:val="BodyText21"/>
        <w:rPr>
          <w:rFonts w:asciiTheme="minorHAnsi" w:hAnsiTheme="minorHAnsi" w:cstheme="minorHAnsi"/>
          <w:sz w:val="20"/>
        </w:rPr>
      </w:pPr>
      <w:r w:rsidRPr="00237014">
        <w:rPr>
          <w:rFonts w:asciiTheme="minorHAnsi" w:hAnsiTheme="minorHAnsi" w:cstheme="minorHAnsi"/>
          <w:sz w:val="20"/>
        </w:rPr>
        <w:tab/>
      </w:r>
    </w:p>
    <w:p w14:paraId="15F7F36E" w14:textId="279AC886" w:rsidR="001C22DD" w:rsidRPr="00237014" w:rsidRDefault="001C22DD" w:rsidP="00176119">
      <w:pPr>
        <w:pStyle w:val="BodyText21"/>
        <w:rPr>
          <w:rFonts w:asciiTheme="minorHAnsi" w:hAnsiTheme="minorHAnsi" w:cstheme="minorHAnsi"/>
          <w:sz w:val="20"/>
        </w:rPr>
      </w:pPr>
      <w:r w:rsidRPr="00237014">
        <w:rPr>
          <w:rFonts w:asciiTheme="minorHAnsi" w:hAnsiTheme="minorHAnsi" w:cstheme="minorHAnsi"/>
          <w:b/>
          <w:sz w:val="20"/>
          <w:u w:val="single"/>
        </w:rPr>
        <w:t>Art. 109.</w:t>
      </w:r>
      <w:r w:rsidR="009F3316" w:rsidRPr="00237014">
        <w:rPr>
          <w:rFonts w:asciiTheme="minorHAnsi" w:hAnsiTheme="minorHAnsi" w:cstheme="minorHAnsi"/>
          <w:b/>
          <w:sz w:val="20"/>
          <w:u w:val="single"/>
        </w:rPr>
        <w:t xml:space="preserve"> </w:t>
      </w:r>
      <w:r w:rsidR="00CA17B5" w:rsidRPr="00237014">
        <w:rPr>
          <w:rFonts w:asciiTheme="minorHAnsi" w:hAnsiTheme="minorHAnsi" w:cstheme="minorHAnsi"/>
          <w:sz w:val="20"/>
        </w:rPr>
        <w:t>H</w:t>
      </w:r>
      <w:r w:rsidRPr="00237014">
        <w:rPr>
          <w:rFonts w:asciiTheme="minorHAnsi" w:hAnsiTheme="minorHAnsi" w:cstheme="minorHAnsi"/>
          <w:sz w:val="20"/>
        </w:rPr>
        <w:t xml:space="preserve">et jaarsalaris van het personeel </w:t>
      </w:r>
      <w:r w:rsidR="001D79A1" w:rsidRPr="00237014">
        <w:rPr>
          <w:rFonts w:asciiTheme="minorHAnsi" w:hAnsiTheme="minorHAnsi" w:cstheme="minorHAnsi"/>
          <w:sz w:val="20"/>
        </w:rPr>
        <w:t xml:space="preserve">is </w:t>
      </w:r>
      <w:r w:rsidRPr="00237014">
        <w:rPr>
          <w:rFonts w:asciiTheme="minorHAnsi" w:hAnsiTheme="minorHAnsi" w:cstheme="minorHAnsi"/>
          <w:sz w:val="20"/>
        </w:rPr>
        <w:t>vast</w:t>
      </w:r>
      <w:r w:rsidR="001D79A1" w:rsidRPr="00237014">
        <w:rPr>
          <w:rFonts w:asciiTheme="minorHAnsi" w:hAnsiTheme="minorHAnsi" w:cstheme="minorHAnsi"/>
          <w:sz w:val="20"/>
        </w:rPr>
        <w:t>gelegd</w:t>
      </w:r>
      <w:r w:rsidRPr="00237014">
        <w:rPr>
          <w:rFonts w:asciiTheme="minorHAnsi" w:hAnsiTheme="minorHAnsi" w:cstheme="minorHAnsi"/>
          <w:sz w:val="20"/>
        </w:rPr>
        <w:t xml:space="preserve"> in salarisschalen, die bestaan uit:</w:t>
      </w:r>
    </w:p>
    <w:p w14:paraId="644276A9" w14:textId="77777777" w:rsidR="001C22DD" w:rsidRPr="00237014" w:rsidRDefault="001C22DD" w:rsidP="00176119">
      <w:pPr>
        <w:pStyle w:val="BodyText21"/>
        <w:rPr>
          <w:rFonts w:asciiTheme="minorHAnsi" w:hAnsiTheme="minorHAnsi" w:cstheme="minorHAnsi"/>
          <w:sz w:val="20"/>
        </w:rPr>
      </w:pPr>
    </w:p>
    <w:p w14:paraId="64CF17F8"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1°</w:t>
      </w:r>
      <w:r w:rsidR="00906DEE" w:rsidRPr="00237014">
        <w:rPr>
          <w:rFonts w:asciiTheme="minorHAnsi" w:hAnsiTheme="minorHAnsi" w:cstheme="minorHAnsi"/>
          <w:sz w:val="20"/>
        </w:rPr>
        <w:t xml:space="preserve"> </w:t>
      </w:r>
      <w:r w:rsidRPr="00237014">
        <w:rPr>
          <w:rFonts w:asciiTheme="minorHAnsi" w:hAnsiTheme="minorHAnsi" w:cstheme="minorHAnsi"/>
          <w:sz w:val="20"/>
        </w:rPr>
        <w:t>een minimumsalaris;</w:t>
      </w:r>
    </w:p>
    <w:p w14:paraId="77D7787B"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2°</w:t>
      </w:r>
      <w:r w:rsidR="00906DEE" w:rsidRPr="00237014">
        <w:rPr>
          <w:rFonts w:asciiTheme="minorHAnsi" w:hAnsiTheme="minorHAnsi" w:cstheme="minorHAnsi"/>
          <w:sz w:val="20"/>
        </w:rPr>
        <w:t xml:space="preserve"> </w:t>
      </w:r>
      <w:r w:rsidRPr="00237014">
        <w:rPr>
          <w:rFonts w:asciiTheme="minorHAnsi" w:hAnsiTheme="minorHAnsi" w:cstheme="minorHAnsi"/>
          <w:sz w:val="20"/>
        </w:rPr>
        <w:t>de salaristrappen, die het resultaat zijn van de periodieke verhogingen;</w:t>
      </w:r>
    </w:p>
    <w:p w14:paraId="2035FC66" w14:textId="77777777" w:rsidR="001C22DD" w:rsidRPr="00237014" w:rsidRDefault="001C22DD" w:rsidP="00176119">
      <w:pPr>
        <w:pStyle w:val="BodyText21"/>
        <w:tabs>
          <w:tab w:val="left" w:pos="1440"/>
        </w:tabs>
        <w:rPr>
          <w:rFonts w:asciiTheme="minorHAnsi" w:hAnsiTheme="minorHAnsi" w:cstheme="minorHAnsi"/>
          <w:sz w:val="20"/>
        </w:rPr>
      </w:pPr>
      <w:r w:rsidRPr="00237014">
        <w:rPr>
          <w:rFonts w:asciiTheme="minorHAnsi" w:hAnsiTheme="minorHAnsi" w:cstheme="minorHAnsi"/>
          <w:sz w:val="20"/>
        </w:rPr>
        <w:t>3°</w:t>
      </w:r>
      <w:r w:rsidR="00906DEE" w:rsidRPr="00237014">
        <w:rPr>
          <w:rFonts w:asciiTheme="minorHAnsi" w:hAnsiTheme="minorHAnsi" w:cstheme="minorHAnsi"/>
          <w:sz w:val="20"/>
        </w:rPr>
        <w:t xml:space="preserve"> </w:t>
      </w:r>
      <w:r w:rsidRPr="00237014">
        <w:rPr>
          <w:rFonts w:asciiTheme="minorHAnsi" w:hAnsiTheme="minorHAnsi" w:cstheme="minorHAnsi"/>
          <w:sz w:val="20"/>
        </w:rPr>
        <w:t>een maximumsalaris.</w:t>
      </w:r>
    </w:p>
    <w:p w14:paraId="52209651" w14:textId="77777777" w:rsidR="001C22DD" w:rsidRPr="00237014" w:rsidRDefault="001C22DD" w:rsidP="00176119">
      <w:pPr>
        <w:pStyle w:val="BodyText21"/>
        <w:rPr>
          <w:rFonts w:asciiTheme="minorHAnsi" w:hAnsiTheme="minorHAnsi" w:cstheme="minorHAnsi"/>
          <w:sz w:val="20"/>
        </w:rPr>
      </w:pPr>
    </w:p>
    <w:p w14:paraId="47338348" w14:textId="77777777" w:rsidR="001C22DD" w:rsidRPr="00237014" w:rsidRDefault="002F5E4B" w:rsidP="00176119">
      <w:pPr>
        <w:pStyle w:val="BodyText21"/>
        <w:rPr>
          <w:rFonts w:asciiTheme="minorHAnsi" w:hAnsiTheme="minorHAnsi" w:cstheme="minorHAnsi"/>
          <w:sz w:val="20"/>
        </w:rPr>
      </w:pPr>
      <w:r w:rsidRPr="00237014">
        <w:rPr>
          <w:rFonts w:asciiTheme="minorHAnsi" w:hAnsiTheme="minorHAnsi" w:cstheme="minorHAnsi"/>
          <w:b/>
          <w:sz w:val="20"/>
          <w:u w:val="single"/>
        </w:rPr>
        <w:t>Art. 110</w:t>
      </w:r>
      <w:r w:rsidR="006A0806" w:rsidRPr="00237014">
        <w:rPr>
          <w:rFonts w:asciiTheme="minorHAnsi" w:hAnsiTheme="minorHAnsi" w:cstheme="minorHAnsi"/>
          <w:b/>
          <w:sz w:val="20"/>
          <w:u w:val="single"/>
        </w:rPr>
        <w:t>.</w:t>
      </w:r>
      <w:r w:rsidRPr="00237014">
        <w:rPr>
          <w:rFonts w:asciiTheme="minorHAnsi" w:hAnsiTheme="minorHAnsi" w:cstheme="minorHAnsi"/>
          <w:b/>
          <w:sz w:val="20"/>
          <w:u w:val="single"/>
        </w:rPr>
        <w:t xml:space="preserve"> </w:t>
      </w:r>
      <w:r w:rsidRPr="00237014">
        <w:rPr>
          <w:rFonts w:asciiTheme="minorHAnsi" w:hAnsiTheme="minorHAnsi" w:cstheme="minorHAnsi"/>
          <w:sz w:val="20"/>
        </w:rPr>
        <w:t xml:space="preserve"> </w:t>
      </w:r>
      <w:r w:rsidR="001C22DD" w:rsidRPr="00237014">
        <w:rPr>
          <w:rFonts w:asciiTheme="minorHAnsi" w:hAnsiTheme="minorHAnsi" w:cstheme="minorHAnsi"/>
          <w:sz w:val="20"/>
        </w:rPr>
        <w:t xml:space="preserve">Elke salarisschaal wordt aangeduid met één van de letters A, B, C, D, E, die overeenstemmen met de niveaus, vermeld in artikel 6, gevolgd door een cijfer en eventueel een kleine letter a, b of c. </w:t>
      </w:r>
    </w:p>
    <w:p w14:paraId="1E40438A" w14:textId="45B1AA54" w:rsidR="001C22DD" w:rsidRPr="007E344B" w:rsidRDefault="001C22DD" w:rsidP="00176119">
      <w:pPr>
        <w:pStyle w:val="artikeltekst"/>
        <w:spacing w:before="0" w:after="0"/>
        <w:ind w:left="0"/>
        <w:jc w:val="left"/>
        <w:rPr>
          <w:rFonts w:asciiTheme="minorHAnsi" w:hAnsiTheme="minorHAnsi" w:cstheme="minorHAnsi"/>
          <w:sz w:val="20"/>
          <w:szCs w:val="20"/>
        </w:rPr>
      </w:pPr>
      <w:r w:rsidRPr="00237014">
        <w:rPr>
          <w:rFonts w:asciiTheme="minorHAnsi" w:hAnsiTheme="minorHAnsi" w:cstheme="minorHAnsi"/>
          <w:sz w:val="20"/>
          <w:szCs w:val="20"/>
        </w:rPr>
        <w:t xml:space="preserve">Het eerste lid is niet van toepassing op de </w:t>
      </w:r>
      <w:r w:rsidR="000333A8" w:rsidRPr="00237014">
        <w:rPr>
          <w:rFonts w:asciiTheme="minorHAnsi" w:hAnsiTheme="minorHAnsi" w:cstheme="minorHAnsi"/>
          <w:sz w:val="20"/>
          <w:szCs w:val="20"/>
        </w:rPr>
        <w:t>algemeen directeur</w:t>
      </w:r>
      <w:r w:rsidR="00370386" w:rsidRPr="00237014">
        <w:rPr>
          <w:rFonts w:asciiTheme="minorHAnsi" w:hAnsiTheme="minorHAnsi" w:cstheme="minorHAnsi"/>
          <w:sz w:val="20"/>
          <w:szCs w:val="20"/>
        </w:rPr>
        <w:t>,</w:t>
      </w:r>
      <w:r w:rsidRPr="00237014">
        <w:rPr>
          <w:rFonts w:asciiTheme="minorHAnsi" w:hAnsiTheme="minorHAnsi" w:cstheme="minorHAnsi"/>
          <w:sz w:val="20"/>
          <w:szCs w:val="20"/>
        </w:rPr>
        <w:t xml:space="preserve"> </w:t>
      </w:r>
      <w:r w:rsidR="00E31565" w:rsidRPr="00237014">
        <w:rPr>
          <w:rFonts w:asciiTheme="minorHAnsi" w:hAnsiTheme="minorHAnsi" w:cstheme="minorHAnsi"/>
          <w:sz w:val="20"/>
          <w:szCs w:val="20"/>
        </w:rPr>
        <w:t xml:space="preserve">de </w:t>
      </w:r>
      <w:r w:rsidRPr="00237014">
        <w:rPr>
          <w:rFonts w:asciiTheme="minorHAnsi" w:hAnsiTheme="minorHAnsi" w:cstheme="minorHAnsi"/>
          <w:sz w:val="20"/>
          <w:szCs w:val="20"/>
        </w:rPr>
        <w:t xml:space="preserve">financieel </w:t>
      </w:r>
      <w:r w:rsidR="000333A8" w:rsidRPr="00237014">
        <w:rPr>
          <w:rFonts w:asciiTheme="minorHAnsi" w:hAnsiTheme="minorHAnsi" w:cstheme="minorHAnsi"/>
          <w:sz w:val="20"/>
          <w:szCs w:val="20"/>
        </w:rPr>
        <w:t>directeur</w:t>
      </w:r>
      <w:r w:rsidR="00370386" w:rsidRPr="00237014">
        <w:rPr>
          <w:rFonts w:asciiTheme="minorHAnsi" w:hAnsiTheme="minorHAnsi" w:cstheme="minorHAnsi"/>
          <w:sz w:val="20"/>
          <w:szCs w:val="20"/>
        </w:rPr>
        <w:t>,</w:t>
      </w:r>
      <w:r w:rsidR="000333A8" w:rsidRPr="00237014">
        <w:rPr>
          <w:rFonts w:asciiTheme="minorHAnsi" w:hAnsiTheme="minorHAnsi" w:cstheme="minorHAnsi"/>
          <w:sz w:val="20"/>
          <w:szCs w:val="20"/>
        </w:rPr>
        <w:t xml:space="preserve"> </w:t>
      </w:r>
      <w:r w:rsidR="00E31565" w:rsidRPr="00237014">
        <w:rPr>
          <w:rFonts w:asciiTheme="minorHAnsi" w:hAnsiTheme="minorHAnsi" w:cstheme="minorHAnsi"/>
          <w:sz w:val="20"/>
          <w:szCs w:val="20"/>
        </w:rPr>
        <w:t xml:space="preserve">de </w:t>
      </w:r>
      <w:r w:rsidR="000333A8" w:rsidRPr="00237014">
        <w:rPr>
          <w:rFonts w:asciiTheme="minorHAnsi" w:hAnsiTheme="minorHAnsi" w:cstheme="minorHAnsi"/>
          <w:sz w:val="20"/>
          <w:szCs w:val="20"/>
        </w:rPr>
        <w:t>adjunct algemeen directeur</w:t>
      </w:r>
      <w:r w:rsidR="00C40BB2" w:rsidRPr="00237014">
        <w:rPr>
          <w:rFonts w:asciiTheme="minorHAnsi" w:hAnsiTheme="minorHAnsi" w:cstheme="minorHAnsi"/>
          <w:sz w:val="20"/>
          <w:szCs w:val="20"/>
        </w:rPr>
        <w:t xml:space="preserve"> en de begeleid</w:t>
      </w:r>
      <w:r w:rsidR="00370386" w:rsidRPr="00237014">
        <w:rPr>
          <w:rFonts w:asciiTheme="minorHAnsi" w:hAnsiTheme="minorHAnsi" w:cstheme="minorHAnsi"/>
          <w:sz w:val="20"/>
          <w:szCs w:val="20"/>
        </w:rPr>
        <w:t>(st)ers IBO.</w:t>
      </w:r>
    </w:p>
    <w:p w14:paraId="226BCB91" w14:textId="77777777" w:rsidR="001C22DD" w:rsidRPr="007E344B" w:rsidRDefault="001C22DD" w:rsidP="00176119">
      <w:pPr>
        <w:pStyle w:val="BodyText21"/>
        <w:rPr>
          <w:rFonts w:asciiTheme="minorHAnsi" w:hAnsiTheme="minorHAnsi" w:cstheme="minorHAnsi"/>
          <w:sz w:val="20"/>
        </w:rPr>
      </w:pPr>
    </w:p>
    <w:p w14:paraId="1C6D49A0" w14:textId="77777777" w:rsidR="001C22DD" w:rsidRPr="007E344B" w:rsidRDefault="001C22DD" w:rsidP="00176119">
      <w:pPr>
        <w:pStyle w:val="BodyText21"/>
        <w:tabs>
          <w:tab w:val="num" w:pos="1276"/>
        </w:tabs>
        <w:rPr>
          <w:rFonts w:asciiTheme="minorHAnsi" w:hAnsiTheme="minorHAnsi" w:cstheme="minorHAnsi"/>
          <w:sz w:val="20"/>
        </w:rPr>
      </w:pPr>
      <w:r w:rsidRPr="007E344B">
        <w:rPr>
          <w:rFonts w:asciiTheme="minorHAnsi" w:hAnsiTheme="minorHAnsi" w:cstheme="minorHAnsi"/>
          <w:b/>
          <w:sz w:val="20"/>
          <w:u w:val="single"/>
        </w:rPr>
        <w:t>Art. 111.</w:t>
      </w:r>
    </w:p>
    <w:p w14:paraId="27AE51B3"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6580F9F2" w14:textId="77777777"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Aan de volgende graden worden de salarisschalen en de functionele loopbanen, vermeld in </w:t>
      </w:r>
      <w:r w:rsidR="000E3F9C" w:rsidRPr="007E344B">
        <w:rPr>
          <w:rFonts w:asciiTheme="minorHAnsi" w:hAnsiTheme="minorHAnsi" w:cstheme="minorHAnsi"/>
          <w:sz w:val="20"/>
          <w:lang w:val="nl-BE"/>
        </w:rPr>
        <w:t>artikel 73</w:t>
      </w:r>
      <w:r w:rsidRPr="007E344B">
        <w:rPr>
          <w:rFonts w:asciiTheme="minorHAnsi" w:hAnsiTheme="minorHAnsi" w:cstheme="minorHAnsi"/>
          <w:sz w:val="20"/>
        </w:rPr>
        <w:t>, verbonden die overeenkomen met de ernaast vermelde lettercijfercode:</w:t>
      </w:r>
    </w:p>
    <w:p w14:paraId="2001A26A" w14:textId="77777777" w:rsidR="001C22DD" w:rsidRPr="007E344B" w:rsidRDefault="001C22DD" w:rsidP="00176119">
      <w:pPr>
        <w:tabs>
          <w:tab w:val="left" w:pos="3686"/>
          <w:tab w:val="left" w:pos="4253"/>
          <w:tab w:val="left" w:pos="4820"/>
        </w:tabs>
        <w:jc w:val="left"/>
        <w:rPr>
          <w:rFonts w:asciiTheme="minorHAnsi" w:hAnsiTheme="minorHAnsi" w:cstheme="minorHAnsi"/>
          <w:b/>
          <w:spacing w:val="6"/>
          <w:sz w:val="20"/>
          <w:szCs w:val="20"/>
        </w:rPr>
      </w:pPr>
    </w:p>
    <w:p w14:paraId="79C08CC1"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1° </w:t>
      </w:r>
      <w:r w:rsidRPr="007E344B">
        <w:rPr>
          <w:rFonts w:asciiTheme="minorHAnsi" w:hAnsiTheme="minorHAnsi" w:cstheme="minorHAnsi"/>
          <w:sz w:val="20"/>
          <w:szCs w:val="20"/>
          <w:u w:val="single"/>
        </w:rPr>
        <w:t>niveau E</w:t>
      </w:r>
      <w:r w:rsidRPr="007E344B">
        <w:rPr>
          <w:rFonts w:asciiTheme="minorHAnsi" w:hAnsiTheme="minorHAnsi" w:cstheme="minorHAnsi"/>
          <w:sz w:val="20"/>
          <w:szCs w:val="20"/>
        </w:rPr>
        <w:t xml:space="preserve">: </w:t>
      </w:r>
    </w:p>
    <w:p w14:paraId="6AE4B68E"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0E4C17AD" w14:textId="77777777" w:rsidTr="00C64CA4">
        <w:trPr>
          <w:jc w:val="center"/>
        </w:trPr>
        <w:tc>
          <w:tcPr>
            <w:tcW w:w="3070" w:type="dxa"/>
          </w:tcPr>
          <w:p w14:paraId="633C5BE5" w14:textId="77777777" w:rsidR="001C22DD" w:rsidRPr="007E344B" w:rsidRDefault="00C6529B"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1D9E5934" w14:textId="77777777" w:rsidR="001C22DD" w:rsidRPr="007E344B" w:rsidRDefault="001C22DD" w:rsidP="00176119">
            <w:pPr>
              <w:ind w:left="719"/>
              <w:jc w:val="left"/>
              <w:rPr>
                <w:rFonts w:asciiTheme="minorHAnsi" w:hAnsiTheme="minorHAnsi" w:cstheme="minorHAnsi"/>
                <w:sz w:val="20"/>
                <w:szCs w:val="20"/>
              </w:rPr>
            </w:pPr>
            <w:r w:rsidRPr="007E344B">
              <w:rPr>
                <w:rFonts w:asciiTheme="minorHAnsi" w:hAnsiTheme="minorHAnsi" w:cstheme="minorHAnsi"/>
                <w:sz w:val="20"/>
                <w:szCs w:val="20"/>
              </w:rPr>
              <w:t>rang</w:t>
            </w:r>
          </w:p>
        </w:tc>
        <w:tc>
          <w:tcPr>
            <w:tcW w:w="3070" w:type="dxa"/>
          </w:tcPr>
          <w:p w14:paraId="5ED0E0C7"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schalen</w:t>
            </w:r>
          </w:p>
        </w:tc>
      </w:tr>
      <w:tr w:rsidR="001C22DD" w:rsidRPr="00905281" w14:paraId="274D7348" w14:textId="77777777" w:rsidTr="00C64CA4">
        <w:trPr>
          <w:jc w:val="center"/>
        </w:trPr>
        <w:tc>
          <w:tcPr>
            <w:tcW w:w="3070" w:type="dxa"/>
          </w:tcPr>
          <w:p w14:paraId="3BFAA5E7" w14:textId="77777777" w:rsidR="001C22DD"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p w14:paraId="1834F21C" w14:textId="3C0FAD2B" w:rsidR="00561281" w:rsidRPr="007E344B" w:rsidRDefault="00561281" w:rsidP="005B0A25">
            <w:pPr>
              <w:ind w:left="746" w:hanging="76"/>
              <w:jc w:val="left"/>
              <w:rPr>
                <w:rFonts w:asciiTheme="minorHAnsi" w:hAnsiTheme="minorHAnsi" w:cstheme="minorHAnsi"/>
                <w:sz w:val="20"/>
                <w:szCs w:val="20"/>
              </w:rPr>
            </w:pPr>
            <w:r w:rsidRPr="00561281">
              <w:rPr>
                <w:rFonts w:asciiTheme="minorHAnsi" w:hAnsiTheme="minorHAnsi" w:cstheme="minorHAnsi"/>
                <w:sz w:val="20"/>
                <w:szCs w:val="20"/>
                <w:highlight w:val="yellow"/>
              </w:rPr>
              <w:t>Basisgraad huishoudhulp  dienstencheques</w:t>
            </w:r>
          </w:p>
        </w:tc>
        <w:tc>
          <w:tcPr>
            <w:tcW w:w="3070" w:type="dxa"/>
          </w:tcPr>
          <w:p w14:paraId="1B507FCB" w14:textId="77777777" w:rsidR="001C22DD" w:rsidRDefault="001C22DD" w:rsidP="00176119">
            <w:pPr>
              <w:ind w:left="719"/>
              <w:jc w:val="left"/>
              <w:rPr>
                <w:rFonts w:asciiTheme="minorHAnsi" w:hAnsiTheme="minorHAnsi" w:cstheme="minorHAnsi"/>
                <w:sz w:val="20"/>
                <w:szCs w:val="20"/>
              </w:rPr>
            </w:pPr>
            <w:proofErr w:type="spellStart"/>
            <w:r w:rsidRPr="007E344B">
              <w:rPr>
                <w:rFonts w:asciiTheme="minorHAnsi" w:hAnsiTheme="minorHAnsi" w:cstheme="minorHAnsi"/>
                <w:sz w:val="20"/>
                <w:szCs w:val="20"/>
              </w:rPr>
              <w:t>Ev</w:t>
            </w:r>
            <w:proofErr w:type="spellEnd"/>
          </w:p>
          <w:p w14:paraId="4238E0BB" w14:textId="033BE045" w:rsidR="00561281" w:rsidRPr="007E344B" w:rsidRDefault="00561281" w:rsidP="00176119">
            <w:pPr>
              <w:ind w:left="719"/>
              <w:jc w:val="left"/>
              <w:rPr>
                <w:rFonts w:asciiTheme="minorHAnsi" w:hAnsiTheme="minorHAnsi" w:cstheme="minorHAnsi"/>
                <w:sz w:val="20"/>
                <w:szCs w:val="20"/>
              </w:rPr>
            </w:pPr>
            <w:proofErr w:type="spellStart"/>
            <w:r w:rsidRPr="00561281">
              <w:rPr>
                <w:rFonts w:asciiTheme="minorHAnsi" w:hAnsiTheme="minorHAnsi" w:cstheme="minorHAnsi"/>
                <w:sz w:val="20"/>
                <w:szCs w:val="20"/>
                <w:highlight w:val="yellow"/>
              </w:rPr>
              <w:t>Ev</w:t>
            </w:r>
            <w:proofErr w:type="spellEnd"/>
          </w:p>
        </w:tc>
        <w:tc>
          <w:tcPr>
            <w:tcW w:w="3070" w:type="dxa"/>
          </w:tcPr>
          <w:p w14:paraId="521F0287" w14:textId="77777777" w:rsidR="001C22DD" w:rsidRPr="00905281" w:rsidRDefault="001C22DD" w:rsidP="00176119">
            <w:pPr>
              <w:ind w:left="283"/>
              <w:jc w:val="left"/>
              <w:rPr>
                <w:rFonts w:asciiTheme="minorHAnsi" w:hAnsiTheme="minorHAnsi" w:cstheme="minorHAnsi"/>
                <w:sz w:val="20"/>
                <w:szCs w:val="20"/>
                <w:lang w:val="it-IT"/>
              </w:rPr>
            </w:pPr>
            <w:r w:rsidRPr="00905281">
              <w:rPr>
                <w:rFonts w:asciiTheme="minorHAnsi" w:hAnsiTheme="minorHAnsi" w:cstheme="minorHAnsi"/>
                <w:sz w:val="20"/>
                <w:szCs w:val="20"/>
                <w:lang w:val="it-IT"/>
              </w:rPr>
              <w:t>E1-E2-E3</w:t>
            </w:r>
          </w:p>
          <w:p w14:paraId="1B12477E" w14:textId="61C58E95" w:rsidR="00561281" w:rsidRPr="00905281" w:rsidRDefault="00561281" w:rsidP="00176119">
            <w:pPr>
              <w:ind w:left="283"/>
              <w:jc w:val="left"/>
              <w:rPr>
                <w:rFonts w:asciiTheme="minorHAnsi" w:hAnsiTheme="minorHAnsi" w:cstheme="minorHAnsi"/>
                <w:sz w:val="20"/>
                <w:szCs w:val="20"/>
                <w:lang w:val="it-IT"/>
              </w:rPr>
            </w:pPr>
            <w:r w:rsidRPr="00905281">
              <w:rPr>
                <w:rFonts w:asciiTheme="minorHAnsi" w:hAnsiTheme="minorHAnsi" w:cstheme="minorHAnsi"/>
                <w:sz w:val="20"/>
                <w:szCs w:val="20"/>
                <w:highlight w:val="yellow"/>
                <w:lang w:val="it-IT"/>
              </w:rPr>
              <w:t>E1</w:t>
            </w:r>
            <w:r w:rsidR="005B0A25" w:rsidRPr="00905281">
              <w:rPr>
                <w:rFonts w:asciiTheme="minorHAnsi" w:hAnsiTheme="minorHAnsi" w:cstheme="minorHAnsi"/>
                <w:sz w:val="20"/>
                <w:szCs w:val="20"/>
                <w:highlight w:val="yellow"/>
                <w:lang w:val="it-IT"/>
              </w:rPr>
              <w:t>(DC)</w:t>
            </w:r>
            <w:r w:rsidRPr="00905281">
              <w:rPr>
                <w:rFonts w:asciiTheme="minorHAnsi" w:hAnsiTheme="minorHAnsi" w:cstheme="minorHAnsi"/>
                <w:sz w:val="20"/>
                <w:szCs w:val="20"/>
                <w:highlight w:val="yellow"/>
                <w:lang w:val="it-IT"/>
              </w:rPr>
              <w:t>-E2</w:t>
            </w:r>
            <w:r w:rsidR="005B0A25" w:rsidRPr="00905281">
              <w:rPr>
                <w:rFonts w:asciiTheme="minorHAnsi" w:hAnsiTheme="minorHAnsi" w:cstheme="minorHAnsi"/>
                <w:sz w:val="20"/>
                <w:szCs w:val="20"/>
                <w:highlight w:val="yellow"/>
                <w:lang w:val="it-IT"/>
              </w:rPr>
              <w:t>(DC)</w:t>
            </w:r>
            <w:r w:rsidRPr="00905281">
              <w:rPr>
                <w:rFonts w:asciiTheme="minorHAnsi" w:hAnsiTheme="minorHAnsi" w:cstheme="minorHAnsi"/>
                <w:sz w:val="20"/>
                <w:szCs w:val="20"/>
                <w:highlight w:val="yellow"/>
                <w:lang w:val="it-IT"/>
              </w:rPr>
              <w:t>-E3</w:t>
            </w:r>
            <w:r w:rsidR="005B0A25" w:rsidRPr="00905281">
              <w:rPr>
                <w:rFonts w:asciiTheme="minorHAnsi" w:hAnsiTheme="minorHAnsi" w:cstheme="minorHAnsi"/>
                <w:sz w:val="20"/>
                <w:szCs w:val="20"/>
                <w:highlight w:val="yellow"/>
                <w:lang w:val="it-IT"/>
              </w:rPr>
              <w:t>(DC)</w:t>
            </w:r>
          </w:p>
        </w:tc>
      </w:tr>
    </w:tbl>
    <w:p w14:paraId="614C6812" w14:textId="77777777" w:rsidR="001C22DD" w:rsidRPr="00905281" w:rsidRDefault="001C22DD" w:rsidP="00176119">
      <w:pPr>
        <w:jc w:val="left"/>
        <w:rPr>
          <w:rFonts w:asciiTheme="minorHAnsi" w:hAnsiTheme="minorHAnsi" w:cstheme="minorHAnsi"/>
          <w:sz w:val="20"/>
          <w:szCs w:val="20"/>
          <w:u w:val="single"/>
          <w:lang w:val="it-IT"/>
        </w:rPr>
      </w:pPr>
    </w:p>
    <w:p w14:paraId="4B416F5A" w14:textId="77777777" w:rsidR="001C22DD" w:rsidRPr="007E344B" w:rsidRDefault="001C22DD" w:rsidP="00176119">
      <w:pPr>
        <w:tabs>
          <w:tab w:val="left" w:pos="1440"/>
        </w:tabs>
        <w:jc w:val="left"/>
        <w:rPr>
          <w:rFonts w:asciiTheme="minorHAnsi" w:hAnsiTheme="minorHAnsi" w:cstheme="minorHAnsi"/>
          <w:sz w:val="20"/>
          <w:szCs w:val="20"/>
        </w:rPr>
      </w:pPr>
      <w:r w:rsidRPr="00905281">
        <w:rPr>
          <w:rFonts w:asciiTheme="minorHAnsi" w:hAnsiTheme="minorHAnsi" w:cstheme="minorHAnsi"/>
          <w:sz w:val="20"/>
          <w:szCs w:val="20"/>
          <w:lang w:val="it-IT"/>
        </w:rPr>
        <w:tab/>
      </w:r>
      <w:r w:rsidRPr="007E344B">
        <w:rPr>
          <w:rFonts w:asciiTheme="minorHAnsi" w:hAnsiTheme="minorHAnsi" w:cstheme="minorHAnsi"/>
          <w:sz w:val="20"/>
          <w:szCs w:val="20"/>
        </w:rPr>
        <w:t xml:space="preserve">2° </w:t>
      </w:r>
      <w:r w:rsidRPr="007E344B">
        <w:rPr>
          <w:rFonts w:asciiTheme="minorHAnsi" w:hAnsiTheme="minorHAnsi" w:cstheme="minorHAnsi"/>
          <w:sz w:val="20"/>
          <w:szCs w:val="20"/>
          <w:u w:val="single"/>
        </w:rPr>
        <w:t>niveau D</w:t>
      </w:r>
      <w:r w:rsidRPr="007E344B">
        <w:rPr>
          <w:rFonts w:asciiTheme="minorHAnsi" w:hAnsiTheme="minorHAnsi" w:cstheme="minorHAnsi"/>
          <w:sz w:val="20"/>
          <w:szCs w:val="20"/>
        </w:rPr>
        <w:t xml:space="preserve">: </w:t>
      </w:r>
    </w:p>
    <w:p w14:paraId="2859B05B"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4D8A6520" w14:textId="77777777" w:rsidTr="00C64CA4">
        <w:trPr>
          <w:jc w:val="center"/>
        </w:trPr>
        <w:tc>
          <w:tcPr>
            <w:tcW w:w="3070" w:type="dxa"/>
          </w:tcPr>
          <w:p w14:paraId="13CF52AD" w14:textId="77777777" w:rsidR="001C22DD" w:rsidRPr="007E344B" w:rsidRDefault="00A416D9" w:rsidP="00176119">
            <w:pPr>
              <w:ind w:left="670"/>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13A3727E"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006C15BB"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0E35F476" w14:textId="77777777" w:rsidTr="00C64CA4">
        <w:trPr>
          <w:jc w:val="center"/>
        </w:trPr>
        <w:tc>
          <w:tcPr>
            <w:tcW w:w="3070" w:type="dxa"/>
          </w:tcPr>
          <w:p w14:paraId="51564D53" w14:textId="77777777" w:rsidR="001C22DD" w:rsidRPr="007E344B" w:rsidRDefault="001C22DD" w:rsidP="00176119">
            <w:pPr>
              <w:ind w:left="670"/>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76E14024"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Dv</w:t>
            </w:r>
          </w:p>
        </w:tc>
        <w:tc>
          <w:tcPr>
            <w:tcW w:w="3070" w:type="dxa"/>
          </w:tcPr>
          <w:p w14:paraId="3A66A0DC"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D1-D2-D3</w:t>
            </w:r>
          </w:p>
        </w:tc>
      </w:tr>
      <w:tr w:rsidR="001C22DD" w:rsidRPr="007E344B" w14:paraId="3F226D2F" w14:textId="77777777" w:rsidTr="00C64CA4">
        <w:trPr>
          <w:jc w:val="center"/>
        </w:trPr>
        <w:tc>
          <w:tcPr>
            <w:tcW w:w="3070" w:type="dxa"/>
          </w:tcPr>
          <w:p w14:paraId="46F012DB" w14:textId="77777777" w:rsidR="001C22DD" w:rsidRPr="007E344B" w:rsidRDefault="001C22DD" w:rsidP="00176119">
            <w:pPr>
              <w:ind w:left="670"/>
              <w:jc w:val="left"/>
              <w:rPr>
                <w:rFonts w:asciiTheme="minorHAnsi" w:hAnsiTheme="minorHAnsi" w:cstheme="minorHAnsi"/>
                <w:sz w:val="20"/>
                <w:szCs w:val="20"/>
              </w:rPr>
            </w:pPr>
            <w:r w:rsidRPr="007E344B">
              <w:rPr>
                <w:rFonts w:asciiTheme="minorHAnsi" w:hAnsiTheme="minorHAnsi" w:cstheme="minorHAnsi"/>
                <w:sz w:val="20"/>
                <w:szCs w:val="20"/>
              </w:rPr>
              <w:t>1 (technische) hogere graad</w:t>
            </w:r>
          </w:p>
        </w:tc>
        <w:tc>
          <w:tcPr>
            <w:tcW w:w="3070" w:type="dxa"/>
          </w:tcPr>
          <w:p w14:paraId="03103A0C"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Dx</w:t>
            </w:r>
          </w:p>
        </w:tc>
        <w:tc>
          <w:tcPr>
            <w:tcW w:w="3070" w:type="dxa"/>
          </w:tcPr>
          <w:p w14:paraId="208F93B6"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D4-D5</w:t>
            </w:r>
          </w:p>
        </w:tc>
      </w:tr>
    </w:tbl>
    <w:p w14:paraId="26C37A2B" w14:textId="77777777" w:rsidR="00D25A3D" w:rsidRPr="007E344B" w:rsidRDefault="00D25A3D" w:rsidP="00176119">
      <w:pPr>
        <w:jc w:val="left"/>
        <w:rPr>
          <w:rFonts w:asciiTheme="minorHAnsi" w:hAnsiTheme="minorHAnsi" w:cstheme="minorHAnsi"/>
          <w:sz w:val="20"/>
          <w:szCs w:val="20"/>
        </w:rPr>
      </w:pPr>
    </w:p>
    <w:p w14:paraId="34329226"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3° </w:t>
      </w:r>
      <w:r w:rsidRPr="007E344B">
        <w:rPr>
          <w:rFonts w:asciiTheme="minorHAnsi" w:hAnsiTheme="minorHAnsi" w:cstheme="minorHAnsi"/>
          <w:sz w:val="20"/>
          <w:szCs w:val="20"/>
          <w:u w:val="single"/>
        </w:rPr>
        <w:t>niveau C</w:t>
      </w:r>
      <w:r w:rsidRPr="007E344B">
        <w:rPr>
          <w:rFonts w:asciiTheme="minorHAnsi" w:hAnsiTheme="minorHAnsi" w:cstheme="minorHAnsi"/>
          <w:sz w:val="20"/>
          <w:szCs w:val="20"/>
        </w:rPr>
        <w:t xml:space="preserve">: </w:t>
      </w:r>
    </w:p>
    <w:p w14:paraId="131D7D12"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23BFCC3F" w14:textId="77777777" w:rsidTr="006768FA">
        <w:trPr>
          <w:trHeight w:val="334"/>
          <w:jc w:val="center"/>
        </w:trPr>
        <w:tc>
          <w:tcPr>
            <w:tcW w:w="3070" w:type="dxa"/>
          </w:tcPr>
          <w:p w14:paraId="6D53D708" w14:textId="77777777" w:rsidR="001C22DD" w:rsidRPr="007E344B" w:rsidRDefault="00A416D9" w:rsidP="00176119">
            <w:pPr>
              <w:ind w:left="283" w:firstLine="387"/>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446D304A"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2BE24D64"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270EED7F" w14:textId="77777777" w:rsidTr="00C64CA4">
        <w:trPr>
          <w:jc w:val="center"/>
        </w:trPr>
        <w:tc>
          <w:tcPr>
            <w:tcW w:w="3070" w:type="dxa"/>
          </w:tcPr>
          <w:p w14:paraId="100B5B57"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1EBBD2E7"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Cv</w:t>
            </w:r>
          </w:p>
          <w:p w14:paraId="2696A789" w14:textId="77777777" w:rsidR="00B95E56" w:rsidRPr="007E344B" w:rsidRDefault="00B95E56"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Cv</w:t>
            </w:r>
          </w:p>
        </w:tc>
        <w:tc>
          <w:tcPr>
            <w:tcW w:w="3070" w:type="dxa"/>
          </w:tcPr>
          <w:p w14:paraId="7CA5EE69"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C1-C2-C3</w:t>
            </w:r>
          </w:p>
          <w:p w14:paraId="04B82277" w14:textId="77777777" w:rsidR="00B95E56" w:rsidRPr="007E344B" w:rsidRDefault="00B95E56"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C1-C2</w:t>
            </w:r>
          </w:p>
        </w:tc>
      </w:tr>
      <w:tr w:rsidR="001C22DD" w:rsidRPr="007E344B" w14:paraId="644B739B" w14:textId="77777777" w:rsidTr="00C64CA4">
        <w:trPr>
          <w:jc w:val="center"/>
        </w:trPr>
        <w:tc>
          <w:tcPr>
            <w:tcW w:w="3070" w:type="dxa"/>
          </w:tcPr>
          <w:p w14:paraId="02B9F8CF"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hogere graad</w:t>
            </w:r>
          </w:p>
        </w:tc>
        <w:tc>
          <w:tcPr>
            <w:tcW w:w="3070" w:type="dxa"/>
          </w:tcPr>
          <w:p w14:paraId="338ABE3E"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Cx</w:t>
            </w:r>
          </w:p>
        </w:tc>
        <w:tc>
          <w:tcPr>
            <w:tcW w:w="3070" w:type="dxa"/>
          </w:tcPr>
          <w:p w14:paraId="6CB12E55"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C4-C5</w:t>
            </w:r>
          </w:p>
        </w:tc>
      </w:tr>
    </w:tbl>
    <w:p w14:paraId="3D9EDD8C" w14:textId="77777777" w:rsidR="001C22DD" w:rsidRPr="007E344B" w:rsidRDefault="001C22DD" w:rsidP="00176119">
      <w:pPr>
        <w:jc w:val="left"/>
        <w:rPr>
          <w:rFonts w:asciiTheme="minorHAnsi" w:hAnsiTheme="minorHAnsi" w:cstheme="minorHAnsi"/>
          <w:sz w:val="20"/>
          <w:szCs w:val="20"/>
        </w:rPr>
      </w:pPr>
    </w:p>
    <w:p w14:paraId="12A60E57" w14:textId="77777777" w:rsidR="001C22DD" w:rsidRPr="007E344B" w:rsidRDefault="001C22DD"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4° </w:t>
      </w:r>
      <w:r w:rsidRPr="007E344B">
        <w:rPr>
          <w:rFonts w:asciiTheme="minorHAnsi" w:hAnsiTheme="minorHAnsi" w:cstheme="minorHAnsi"/>
          <w:sz w:val="20"/>
          <w:szCs w:val="20"/>
          <w:u w:val="single"/>
        </w:rPr>
        <w:t>niveau B</w:t>
      </w:r>
      <w:r w:rsidRPr="007E344B">
        <w:rPr>
          <w:rFonts w:asciiTheme="minorHAnsi" w:hAnsiTheme="minorHAnsi" w:cstheme="minorHAnsi"/>
          <w:sz w:val="20"/>
          <w:szCs w:val="20"/>
        </w:rPr>
        <w:t xml:space="preserve">: </w:t>
      </w:r>
    </w:p>
    <w:p w14:paraId="0780E837" w14:textId="77777777" w:rsidR="001C22DD" w:rsidRPr="007E344B" w:rsidRDefault="001C22DD" w:rsidP="00176119">
      <w:pPr>
        <w:jc w:val="left"/>
        <w:rPr>
          <w:rFonts w:asciiTheme="minorHAnsi" w:hAnsiTheme="minorHAnsi" w:cstheme="minorHAnsi"/>
          <w:sz w:val="20"/>
          <w:szCs w:val="20"/>
        </w:rPr>
      </w:pPr>
    </w:p>
    <w:tbl>
      <w:tblPr>
        <w:tblW w:w="0" w:type="auto"/>
        <w:jc w:val="center"/>
        <w:tblLook w:val="01E0" w:firstRow="1" w:lastRow="1" w:firstColumn="1" w:lastColumn="1" w:noHBand="0" w:noVBand="0"/>
      </w:tblPr>
      <w:tblGrid>
        <w:gridCol w:w="3070"/>
        <w:gridCol w:w="3070"/>
        <w:gridCol w:w="3070"/>
      </w:tblGrid>
      <w:tr w:rsidR="00D81243" w:rsidRPr="007E344B" w14:paraId="47BE33C5" w14:textId="77777777" w:rsidTr="00C64CA4">
        <w:trPr>
          <w:jc w:val="center"/>
        </w:trPr>
        <w:tc>
          <w:tcPr>
            <w:tcW w:w="3070" w:type="dxa"/>
          </w:tcPr>
          <w:p w14:paraId="775939D4" w14:textId="77777777" w:rsidR="001C22DD" w:rsidRPr="007E344B" w:rsidRDefault="00A416D9" w:rsidP="00176119">
            <w:pPr>
              <w:ind w:left="283" w:firstLine="387"/>
              <w:jc w:val="left"/>
              <w:rPr>
                <w:rFonts w:asciiTheme="minorHAnsi" w:hAnsiTheme="minorHAnsi" w:cstheme="minorHAnsi"/>
                <w:b/>
                <w:sz w:val="20"/>
                <w:szCs w:val="20"/>
              </w:rPr>
            </w:pPr>
            <w:r w:rsidRPr="007E344B">
              <w:rPr>
                <w:rFonts w:asciiTheme="minorHAnsi" w:hAnsiTheme="minorHAnsi" w:cstheme="minorHAnsi"/>
                <w:sz w:val="20"/>
                <w:szCs w:val="20"/>
              </w:rPr>
              <w:t>G</w:t>
            </w:r>
            <w:r w:rsidR="001C22DD" w:rsidRPr="007E344B">
              <w:rPr>
                <w:rFonts w:asciiTheme="minorHAnsi" w:hAnsiTheme="minorHAnsi" w:cstheme="minorHAnsi"/>
                <w:sz w:val="20"/>
                <w:szCs w:val="20"/>
              </w:rPr>
              <w:t>raad</w:t>
            </w:r>
          </w:p>
        </w:tc>
        <w:tc>
          <w:tcPr>
            <w:tcW w:w="3070" w:type="dxa"/>
          </w:tcPr>
          <w:p w14:paraId="350C6E88" w14:textId="77777777" w:rsidR="001C22DD" w:rsidRPr="007E344B" w:rsidRDefault="001C22DD" w:rsidP="00176119">
            <w:pPr>
              <w:ind w:left="283" w:firstLine="436"/>
              <w:jc w:val="left"/>
              <w:rPr>
                <w:rFonts w:asciiTheme="minorHAnsi" w:hAnsiTheme="minorHAnsi" w:cstheme="minorHAnsi"/>
                <w:b/>
                <w:sz w:val="20"/>
                <w:szCs w:val="20"/>
              </w:rPr>
            </w:pPr>
            <w:r w:rsidRPr="007E344B">
              <w:rPr>
                <w:rFonts w:asciiTheme="minorHAnsi" w:hAnsiTheme="minorHAnsi" w:cstheme="minorHAnsi"/>
                <w:sz w:val="20"/>
                <w:szCs w:val="20"/>
              </w:rPr>
              <w:t>rang</w:t>
            </w:r>
          </w:p>
        </w:tc>
        <w:tc>
          <w:tcPr>
            <w:tcW w:w="3070" w:type="dxa"/>
          </w:tcPr>
          <w:p w14:paraId="38F91C44" w14:textId="77777777" w:rsidR="001C22DD" w:rsidRPr="007E344B" w:rsidRDefault="001C22DD" w:rsidP="00176119">
            <w:pPr>
              <w:ind w:left="283"/>
              <w:jc w:val="left"/>
              <w:rPr>
                <w:rFonts w:asciiTheme="minorHAnsi" w:hAnsiTheme="minorHAnsi" w:cstheme="minorHAnsi"/>
                <w:b/>
                <w:sz w:val="20"/>
                <w:szCs w:val="20"/>
              </w:rPr>
            </w:pPr>
            <w:r w:rsidRPr="007E344B">
              <w:rPr>
                <w:rFonts w:asciiTheme="minorHAnsi" w:hAnsiTheme="minorHAnsi" w:cstheme="minorHAnsi"/>
                <w:sz w:val="20"/>
                <w:szCs w:val="20"/>
              </w:rPr>
              <w:t>schalen</w:t>
            </w:r>
          </w:p>
        </w:tc>
      </w:tr>
      <w:tr w:rsidR="00D81243" w:rsidRPr="007E344B" w14:paraId="6431A286" w14:textId="77777777" w:rsidTr="00C64CA4">
        <w:trPr>
          <w:jc w:val="center"/>
        </w:trPr>
        <w:tc>
          <w:tcPr>
            <w:tcW w:w="3070" w:type="dxa"/>
          </w:tcPr>
          <w:p w14:paraId="66D4E8F3"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basisgraad</w:t>
            </w:r>
          </w:p>
        </w:tc>
        <w:tc>
          <w:tcPr>
            <w:tcW w:w="3070" w:type="dxa"/>
          </w:tcPr>
          <w:p w14:paraId="10F9B10F"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Bv</w:t>
            </w:r>
          </w:p>
        </w:tc>
        <w:tc>
          <w:tcPr>
            <w:tcW w:w="3070" w:type="dxa"/>
          </w:tcPr>
          <w:p w14:paraId="560A4CD0"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B1-B2-B3</w:t>
            </w:r>
          </w:p>
        </w:tc>
      </w:tr>
      <w:tr w:rsidR="001C22DD" w:rsidRPr="007E344B" w14:paraId="50962352" w14:textId="77777777" w:rsidTr="00C64CA4">
        <w:trPr>
          <w:jc w:val="center"/>
        </w:trPr>
        <w:tc>
          <w:tcPr>
            <w:tcW w:w="3070" w:type="dxa"/>
          </w:tcPr>
          <w:p w14:paraId="5F34DC26"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rPr>
              <w:t>1 hogere graad</w:t>
            </w:r>
          </w:p>
        </w:tc>
        <w:tc>
          <w:tcPr>
            <w:tcW w:w="3070" w:type="dxa"/>
          </w:tcPr>
          <w:p w14:paraId="09EE861C"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Bx</w:t>
            </w:r>
          </w:p>
        </w:tc>
        <w:tc>
          <w:tcPr>
            <w:tcW w:w="3070" w:type="dxa"/>
          </w:tcPr>
          <w:p w14:paraId="1E9B8DA8"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B4-B5</w:t>
            </w:r>
          </w:p>
        </w:tc>
      </w:tr>
    </w:tbl>
    <w:p w14:paraId="2AD5F0F5" w14:textId="77777777" w:rsidR="001C22DD" w:rsidRPr="007E344B" w:rsidRDefault="001C22DD" w:rsidP="00176119">
      <w:pPr>
        <w:jc w:val="left"/>
        <w:rPr>
          <w:rFonts w:asciiTheme="minorHAnsi" w:hAnsiTheme="minorHAnsi" w:cstheme="minorHAnsi"/>
          <w:sz w:val="20"/>
          <w:szCs w:val="20"/>
        </w:rPr>
      </w:pPr>
    </w:p>
    <w:p w14:paraId="6C89BD9E" w14:textId="77777777" w:rsidR="001C22DD" w:rsidRPr="007E344B" w:rsidRDefault="001C22DD" w:rsidP="00176119">
      <w:pPr>
        <w:ind w:left="720" w:firstLine="720"/>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 xml:space="preserve">5° </w:t>
      </w:r>
      <w:r w:rsidRPr="007E344B">
        <w:rPr>
          <w:rFonts w:asciiTheme="minorHAnsi" w:hAnsiTheme="minorHAnsi" w:cstheme="minorHAnsi"/>
          <w:sz w:val="20"/>
          <w:szCs w:val="20"/>
          <w:u w:val="single"/>
          <w:lang w:val="en-GB"/>
        </w:rPr>
        <w:t>niveau A</w:t>
      </w:r>
      <w:r w:rsidRPr="007E344B">
        <w:rPr>
          <w:rFonts w:asciiTheme="minorHAnsi" w:hAnsiTheme="minorHAnsi" w:cstheme="minorHAnsi"/>
          <w:sz w:val="20"/>
          <w:szCs w:val="20"/>
          <w:lang w:val="en-GB"/>
        </w:rPr>
        <w:t xml:space="preserve">: </w:t>
      </w:r>
    </w:p>
    <w:p w14:paraId="7B3C55B3" w14:textId="77777777" w:rsidR="001C22DD" w:rsidRPr="007E344B" w:rsidRDefault="001C22DD" w:rsidP="00176119">
      <w:pPr>
        <w:jc w:val="left"/>
        <w:rPr>
          <w:rFonts w:asciiTheme="minorHAnsi" w:hAnsiTheme="minorHAnsi" w:cstheme="minorHAnsi"/>
          <w:sz w:val="20"/>
          <w:szCs w:val="20"/>
          <w:lang w:val="en-GB"/>
        </w:rPr>
      </w:pPr>
    </w:p>
    <w:tbl>
      <w:tblPr>
        <w:tblW w:w="0" w:type="auto"/>
        <w:jc w:val="center"/>
        <w:tblLook w:val="01E0" w:firstRow="1" w:lastRow="1" w:firstColumn="1" w:lastColumn="1" w:noHBand="0" w:noVBand="0"/>
      </w:tblPr>
      <w:tblGrid>
        <w:gridCol w:w="3070"/>
        <w:gridCol w:w="3070"/>
        <w:gridCol w:w="3070"/>
      </w:tblGrid>
      <w:tr w:rsidR="00D81243" w:rsidRPr="007E344B" w14:paraId="35B79A17" w14:textId="77777777" w:rsidTr="00C64CA4">
        <w:trPr>
          <w:jc w:val="center"/>
        </w:trPr>
        <w:tc>
          <w:tcPr>
            <w:tcW w:w="3070" w:type="dxa"/>
          </w:tcPr>
          <w:p w14:paraId="54B0A53E" w14:textId="72FBD25A" w:rsidR="001C22DD" w:rsidRPr="007E344B" w:rsidRDefault="00A416D9" w:rsidP="00176119">
            <w:pPr>
              <w:ind w:left="283" w:firstLine="387"/>
              <w:jc w:val="left"/>
              <w:rPr>
                <w:rFonts w:asciiTheme="minorHAnsi" w:hAnsiTheme="minorHAnsi" w:cstheme="minorHAnsi"/>
                <w:b/>
                <w:sz w:val="20"/>
                <w:szCs w:val="20"/>
                <w:lang w:val="en-GB"/>
              </w:rPr>
            </w:pPr>
            <w:proofErr w:type="spellStart"/>
            <w:r w:rsidRPr="007E344B">
              <w:rPr>
                <w:rFonts w:asciiTheme="minorHAnsi" w:hAnsiTheme="minorHAnsi" w:cstheme="minorHAnsi"/>
                <w:sz w:val="20"/>
                <w:szCs w:val="20"/>
                <w:lang w:val="en-GB"/>
              </w:rPr>
              <w:t>Gra</w:t>
            </w:r>
            <w:r w:rsidR="005B0A25">
              <w:rPr>
                <w:rFonts w:asciiTheme="minorHAnsi" w:hAnsiTheme="minorHAnsi" w:cstheme="minorHAnsi"/>
                <w:sz w:val="20"/>
                <w:szCs w:val="20"/>
                <w:lang w:val="en-GB"/>
              </w:rPr>
              <w:t>a</w:t>
            </w:r>
            <w:r w:rsidRPr="007E344B">
              <w:rPr>
                <w:rFonts w:asciiTheme="minorHAnsi" w:hAnsiTheme="minorHAnsi" w:cstheme="minorHAnsi"/>
                <w:sz w:val="20"/>
                <w:szCs w:val="20"/>
                <w:lang w:val="en-GB"/>
              </w:rPr>
              <w:t>d</w:t>
            </w:r>
            <w:proofErr w:type="spellEnd"/>
          </w:p>
        </w:tc>
        <w:tc>
          <w:tcPr>
            <w:tcW w:w="3070" w:type="dxa"/>
          </w:tcPr>
          <w:p w14:paraId="17C0270C" w14:textId="77777777" w:rsidR="001C22DD" w:rsidRPr="007E344B" w:rsidRDefault="001C22DD" w:rsidP="00176119">
            <w:pPr>
              <w:ind w:left="283" w:firstLine="436"/>
              <w:jc w:val="left"/>
              <w:rPr>
                <w:rFonts w:asciiTheme="minorHAnsi" w:hAnsiTheme="minorHAnsi" w:cstheme="minorHAnsi"/>
                <w:b/>
                <w:sz w:val="20"/>
                <w:szCs w:val="20"/>
                <w:lang w:val="en-GB"/>
              </w:rPr>
            </w:pPr>
            <w:r w:rsidRPr="007E344B">
              <w:rPr>
                <w:rFonts w:asciiTheme="minorHAnsi" w:hAnsiTheme="minorHAnsi" w:cstheme="minorHAnsi"/>
                <w:sz w:val="20"/>
                <w:szCs w:val="20"/>
                <w:lang w:val="en-GB"/>
              </w:rPr>
              <w:t>rang</w:t>
            </w:r>
          </w:p>
        </w:tc>
        <w:tc>
          <w:tcPr>
            <w:tcW w:w="3070" w:type="dxa"/>
          </w:tcPr>
          <w:p w14:paraId="41A6C3F0" w14:textId="77777777" w:rsidR="001C22DD" w:rsidRPr="007E344B" w:rsidRDefault="001C22DD" w:rsidP="00176119">
            <w:pPr>
              <w:ind w:left="283"/>
              <w:jc w:val="left"/>
              <w:rPr>
                <w:rFonts w:asciiTheme="minorHAnsi" w:hAnsiTheme="minorHAnsi" w:cstheme="minorHAnsi"/>
                <w:b/>
                <w:sz w:val="20"/>
                <w:szCs w:val="20"/>
                <w:lang w:val="en-GB"/>
              </w:rPr>
            </w:pPr>
            <w:r w:rsidRPr="007E344B">
              <w:rPr>
                <w:rFonts w:asciiTheme="minorHAnsi" w:hAnsiTheme="minorHAnsi" w:cstheme="minorHAnsi"/>
                <w:sz w:val="20"/>
                <w:szCs w:val="20"/>
                <w:lang w:val="en-GB"/>
              </w:rPr>
              <w:t>schalen</w:t>
            </w:r>
          </w:p>
        </w:tc>
      </w:tr>
      <w:tr w:rsidR="00D81243" w:rsidRPr="007E344B" w14:paraId="3B62D2EE" w14:textId="77777777" w:rsidTr="00C64CA4">
        <w:trPr>
          <w:jc w:val="center"/>
        </w:trPr>
        <w:tc>
          <w:tcPr>
            <w:tcW w:w="3070" w:type="dxa"/>
          </w:tcPr>
          <w:p w14:paraId="5F9F3E45" w14:textId="77777777" w:rsidR="001C22DD" w:rsidRPr="007E344B" w:rsidRDefault="001C22DD" w:rsidP="00176119">
            <w:pPr>
              <w:ind w:left="283" w:firstLine="387"/>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1 basisgraad</w:t>
            </w:r>
          </w:p>
        </w:tc>
        <w:tc>
          <w:tcPr>
            <w:tcW w:w="3070" w:type="dxa"/>
          </w:tcPr>
          <w:p w14:paraId="7B24B5B4" w14:textId="77777777" w:rsidR="001C22DD" w:rsidRPr="007E344B" w:rsidRDefault="001C22DD" w:rsidP="00176119">
            <w:pPr>
              <w:ind w:left="283" w:firstLine="436"/>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Av</w:t>
            </w:r>
          </w:p>
        </w:tc>
        <w:tc>
          <w:tcPr>
            <w:tcW w:w="3070" w:type="dxa"/>
          </w:tcPr>
          <w:p w14:paraId="4A5BB606" w14:textId="77777777" w:rsidR="001C22DD" w:rsidRPr="007E344B" w:rsidRDefault="001C22DD" w:rsidP="00176119">
            <w:pPr>
              <w:ind w:left="283"/>
              <w:jc w:val="left"/>
              <w:rPr>
                <w:rFonts w:asciiTheme="minorHAnsi" w:hAnsiTheme="minorHAnsi" w:cstheme="minorHAnsi"/>
                <w:sz w:val="20"/>
                <w:szCs w:val="20"/>
                <w:lang w:val="en-GB"/>
              </w:rPr>
            </w:pPr>
            <w:r w:rsidRPr="007E344B">
              <w:rPr>
                <w:rFonts w:asciiTheme="minorHAnsi" w:hAnsiTheme="minorHAnsi" w:cstheme="minorHAnsi"/>
                <w:sz w:val="20"/>
                <w:szCs w:val="20"/>
                <w:lang w:val="en-GB"/>
              </w:rPr>
              <w:t>A1a-A2a-A3a</w:t>
            </w:r>
          </w:p>
        </w:tc>
      </w:tr>
      <w:tr w:rsidR="001C22DD" w:rsidRPr="007E344B" w14:paraId="4983112B" w14:textId="77777777" w:rsidTr="00C64CA4">
        <w:trPr>
          <w:jc w:val="center"/>
        </w:trPr>
        <w:tc>
          <w:tcPr>
            <w:tcW w:w="3070" w:type="dxa"/>
          </w:tcPr>
          <w:p w14:paraId="5942CAA1" w14:textId="77777777" w:rsidR="001C22DD" w:rsidRPr="007E344B" w:rsidRDefault="001C22DD" w:rsidP="00176119">
            <w:pPr>
              <w:ind w:left="283" w:firstLine="387"/>
              <w:jc w:val="left"/>
              <w:rPr>
                <w:rFonts w:asciiTheme="minorHAnsi" w:hAnsiTheme="minorHAnsi" w:cstheme="minorHAnsi"/>
                <w:sz w:val="20"/>
                <w:szCs w:val="20"/>
              </w:rPr>
            </w:pPr>
            <w:r w:rsidRPr="007E344B">
              <w:rPr>
                <w:rFonts w:asciiTheme="minorHAnsi" w:hAnsiTheme="minorHAnsi" w:cstheme="minorHAnsi"/>
                <w:sz w:val="20"/>
                <w:szCs w:val="20"/>
                <w:lang w:val="en-GB"/>
              </w:rPr>
              <w:t xml:space="preserve">eerste </w:t>
            </w:r>
            <w:r w:rsidRPr="007E344B">
              <w:rPr>
                <w:rFonts w:asciiTheme="minorHAnsi" w:hAnsiTheme="minorHAnsi" w:cstheme="minorHAnsi"/>
                <w:sz w:val="20"/>
                <w:szCs w:val="20"/>
              </w:rPr>
              <w:t>hogere graad</w:t>
            </w:r>
          </w:p>
        </w:tc>
        <w:tc>
          <w:tcPr>
            <w:tcW w:w="3070" w:type="dxa"/>
          </w:tcPr>
          <w:p w14:paraId="726457FB" w14:textId="77777777" w:rsidR="001C22DD" w:rsidRPr="007E344B" w:rsidRDefault="001C22DD" w:rsidP="00176119">
            <w:pPr>
              <w:ind w:left="283" w:firstLine="436"/>
              <w:jc w:val="left"/>
              <w:rPr>
                <w:rFonts w:asciiTheme="minorHAnsi" w:hAnsiTheme="minorHAnsi" w:cstheme="minorHAnsi"/>
                <w:sz w:val="20"/>
                <w:szCs w:val="20"/>
              </w:rPr>
            </w:pPr>
            <w:r w:rsidRPr="007E344B">
              <w:rPr>
                <w:rFonts w:asciiTheme="minorHAnsi" w:hAnsiTheme="minorHAnsi" w:cstheme="minorHAnsi"/>
                <w:sz w:val="20"/>
                <w:szCs w:val="20"/>
              </w:rPr>
              <w:t>Ax</w:t>
            </w:r>
          </w:p>
        </w:tc>
        <w:tc>
          <w:tcPr>
            <w:tcW w:w="3070" w:type="dxa"/>
          </w:tcPr>
          <w:p w14:paraId="0E901BB1" w14:textId="77777777" w:rsidR="001C22DD" w:rsidRPr="007E344B" w:rsidRDefault="001C22DD" w:rsidP="00176119">
            <w:pPr>
              <w:ind w:left="283"/>
              <w:jc w:val="left"/>
              <w:rPr>
                <w:rFonts w:asciiTheme="minorHAnsi" w:hAnsiTheme="minorHAnsi" w:cstheme="minorHAnsi"/>
                <w:sz w:val="20"/>
                <w:szCs w:val="20"/>
              </w:rPr>
            </w:pPr>
            <w:r w:rsidRPr="007E344B">
              <w:rPr>
                <w:rFonts w:asciiTheme="minorHAnsi" w:hAnsiTheme="minorHAnsi" w:cstheme="minorHAnsi"/>
                <w:sz w:val="20"/>
                <w:szCs w:val="20"/>
              </w:rPr>
              <w:t>A4a-A4b</w:t>
            </w:r>
          </w:p>
        </w:tc>
      </w:tr>
    </w:tbl>
    <w:p w14:paraId="44367D7B" w14:textId="77777777" w:rsidR="001C22DD" w:rsidRPr="007E344B" w:rsidRDefault="001C22DD" w:rsidP="00176119">
      <w:pPr>
        <w:pStyle w:val="BodyText21"/>
        <w:rPr>
          <w:rFonts w:asciiTheme="minorHAnsi" w:hAnsiTheme="minorHAnsi" w:cstheme="minorHAnsi"/>
          <w:sz w:val="20"/>
        </w:rPr>
      </w:pPr>
    </w:p>
    <w:p w14:paraId="7978AFDF" w14:textId="4BE02FBB" w:rsidR="001C22DD" w:rsidRPr="007E344B" w:rsidRDefault="001C22DD" w:rsidP="00176119">
      <w:pPr>
        <w:pStyle w:val="BodyText21"/>
        <w:tabs>
          <w:tab w:val="left" w:pos="709"/>
        </w:tabs>
        <w:ind w:left="1410" w:hanging="1410"/>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 xml:space="preserve">De salarisschaal van </w:t>
      </w:r>
      <w:r w:rsidR="000333A8"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is de hoogste salarisschaal binnen de organisatie. </w:t>
      </w:r>
    </w:p>
    <w:p w14:paraId="25FFF633" w14:textId="77777777" w:rsidR="001C22DD" w:rsidRPr="007E344B" w:rsidRDefault="001C22DD" w:rsidP="00176119">
      <w:pPr>
        <w:pStyle w:val="BodyText21"/>
        <w:rPr>
          <w:rFonts w:asciiTheme="minorHAnsi" w:hAnsiTheme="minorHAnsi" w:cstheme="minorHAnsi"/>
          <w:i/>
          <w:sz w:val="20"/>
        </w:rPr>
      </w:pPr>
    </w:p>
    <w:p w14:paraId="6794C37D" w14:textId="77777777" w:rsidR="001C22DD" w:rsidRPr="00237014" w:rsidRDefault="001C22DD" w:rsidP="00176119">
      <w:pPr>
        <w:pStyle w:val="BodyText21"/>
        <w:ind w:left="1410" w:hanging="690"/>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 xml:space="preserve">De salarisschalen die met inbegrip van de periodieke </w:t>
      </w:r>
      <w:r w:rsidRPr="00237014">
        <w:rPr>
          <w:rFonts w:asciiTheme="minorHAnsi" w:hAnsiTheme="minorHAnsi" w:cstheme="minorHAnsi"/>
          <w:sz w:val="20"/>
        </w:rPr>
        <w:t xml:space="preserve">verhogingen en de loopbaanspreiding van toepassing zijn, zijn in bijlage II bij dit besluit gevoegd. </w:t>
      </w:r>
    </w:p>
    <w:p w14:paraId="664AA0F2" w14:textId="77777777" w:rsidR="00173E22" w:rsidRPr="00237014" w:rsidRDefault="00173E22" w:rsidP="00176119">
      <w:pPr>
        <w:pStyle w:val="BodyText21"/>
        <w:ind w:left="1410" w:hanging="690"/>
        <w:rPr>
          <w:rFonts w:asciiTheme="minorHAnsi" w:hAnsiTheme="minorHAnsi" w:cstheme="minorHAnsi"/>
          <w:sz w:val="20"/>
        </w:rPr>
      </w:pPr>
    </w:p>
    <w:p w14:paraId="7A0007AA" w14:textId="30D2FC04" w:rsidR="00C6237A" w:rsidRPr="007E344B" w:rsidRDefault="00C6237A" w:rsidP="00176119">
      <w:pPr>
        <w:pStyle w:val="BodyText21"/>
        <w:ind w:left="1410" w:hanging="690"/>
        <w:rPr>
          <w:rFonts w:asciiTheme="minorHAnsi" w:hAnsiTheme="minorHAnsi" w:cstheme="minorHAnsi"/>
          <w:sz w:val="20"/>
        </w:rPr>
      </w:pPr>
      <w:r w:rsidRPr="00237014">
        <w:rPr>
          <w:rFonts w:asciiTheme="minorHAnsi" w:hAnsiTheme="minorHAnsi" w:cstheme="minorHAnsi"/>
          <w:sz w:val="20"/>
        </w:rPr>
        <w:t>§4.</w:t>
      </w:r>
      <w:r w:rsidRPr="00237014">
        <w:rPr>
          <w:rFonts w:asciiTheme="minorHAnsi" w:hAnsiTheme="minorHAnsi" w:cstheme="minorHAnsi"/>
          <w:sz w:val="20"/>
        </w:rPr>
        <w:tab/>
        <w:t xml:space="preserve">Aan de graad van begeleid(st)er IBO wordt de salarisschaal van kinderbegeleider zoals deze werd vastgesteld in artikel 7 van het besluit van de Vlaamse Regering van 8 juli 2022 over een nieuwe functieclassificatie bij lokale </w:t>
      </w:r>
      <w:r w:rsidRPr="00237014">
        <w:rPr>
          <w:rFonts w:asciiTheme="minorHAnsi" w:hAnsiTheme="minorHAnsi" w:cstheme="minorHAnsi"/>
          <w:sz w:val="20"/>
        </w:rPr>
        <w:lastRenderedPageBreak/>
        <w:t>besturen en over aangepaste salarisschalen ter uitvoering van het Zesde Vlaams Intersectoraal akkoord van 30 maart 2021 voor de social/non-profitsectoren toegekend.</w:t>
      </w:r>
    </w:p>
    <w:p w14:paraId="511C7EC1" w14:textId="77777777" w:rsidR="00D25A3D" w:rsidRPr="007E344B" w:rsidRDefault="00D25A3D" w:rsidP="00176119">
      <w:pPr>
        <w:pStyle w:val="BodyText21"/>
        <w:rPr>
          <w:rFonts w:asciiTheme="minorHAnsi" w:hAnsiTheme="minorHAnsi" w:cstheme="minorHAnsi"/>
          <w:sz w:val="20"/>
        </w:rPr>
      </w:pPr>
    </w:p>
    <w:p w14:paraId="4D37A4FA"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112.</w:t>
      </w:r>
      <w:r w:rsidRPr="007E344B">
        <w:rPr>
          <w:rFonts w:asciiTheme="minorHAnsi" w:hAnsiTheme="minorHAnsi" w:cstheme="minorHAnsi"/>
          <w:sz w:val="20"/>
        </w:rPr>
        <w:t xml:space="preserve"> </w:t>
      </w:r>
    </w:p>
    <w:p w14:paraId="6AC0F61E" w14:textId="77777777" w:rsidR="001C22DD" w:rsidRPr="007E344B" w:rsidRDefault="001C22DD" w:rsidP="00176119">
      <w:pPr>
        <w:pStyle w:val="BodyText21"/>
        <w:ind w:left="720"/>
        <w:rPr>
          <w:rFonts w:asciiTheme="minorHAnsi" w:hAnsiTheme="minorHAnsi" w:cstheme="minorHAnsi"/>
          <w:sz w:val="20"/>
        </w:rPr>
      </w:pPr>
    </w:p>
    <w:p w14:paraId="07AEBAF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wordt bezoldigd in de salarisschaal die verbonden is aan zijn graad, zoals bepaald in artikel 111.</w:t>
      </w:r>
    </w:p>
    <w:p w14:paraId="55463B1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ontvangt het salaris dat overeenstemt met zijn geldelijke anciënniteit. De geldelijke anciënniteit bestaat uit het aantal dienstjaren dat in aanmerking wordt genomen voor de berekening van het salaris.</w:t>
      </w:r>
    </w:p>
    <w:p w14:paraId="0255BA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geen recht heeft op het meerekenen van vroegere diensten, ontvangt het beginsalaris van de eerste salarisschaal van de functionele loopbaan die verbonden is aan zijn graad.</w:t>
      </w:r>
    </w:p>
    <w:p w14:paraId="2DD300A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salaris van een deeltijds personeelslid wordt vastgesteld in verhouding tot zijn prestaties.</w:t>
      </w:r>
    </w:p>
    <w:p w14:paraId="12CCA6AB" w14:textId="77777777" w:rsidR="001C22DD" w:rsidRPr="007E344B" w:rsidRDefault="00B95E5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uitvoerend orgaan van het bestuur of, als hij daartoe door de raad in het kader van het dagelijks personeelsbeheer gemachtigd is, het hoofd van het personeel, </w:t>
      </w:r>
      <w:r w:rsidR="001C22DD" w:rsidRPr="007E344B">
        <w:rPr>
          <w:rFonts w:asciiTheme="minorHAnsi" w:hAnsiTheme="minorHAnsi" w:cstheme="minorHAnsi"/>
          <w:sz w:val="20"/>
          <w:szCs w:val="20"/>
        </w:rPr>
        <w:t>stelt het individuele jaarsalaris van de personeelsleden vast.</w:t>
      </w:r>
    </w:p>
    <w:p w14:paraId="5022A7BE" w14:textId="77777777" w:rsidR="001C22DD" w:rsidRPr="007E344B" w:rsidRDefault="001C22DD" w:rsidP="00176119">
      <w:pPr>
        <w:pStyle w:val="BodyText21"/>
        <w:ind w:left="720"/>
        <w:rPr>
          <w:rFonts w:asciiTheme="minorHAnsi" w:hAnsiTheme="minorHAnsi" w:cstheme="minorHAnsi"/>
          <w:sz w:val="20"/>
        </w:rPr>
      </w:pPr>
    </w:p>
    <w:p w14:paraId="5C89F1A6"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579" w:name="_Toc182285042"/>
      <w:bookmarkStart w:id="580" w:name="_Toc189294838"/>
      <w:bookmarkStart w:id="581" w:name="_Toc198563874"/>
      <w:bookmarkStart w:id="582" w:name="_Toc199238608"/>
      <w:bookmarkStart w:id="583" w:name="_Toc199303356"/>
      <w:bookmarkStart w:id="584" w:name="_Toc199303469"/>
      <w:bookmarkStart w:id="585" w:name="_Toc199303783"/>
      <w:bookmarkStart w:id="586" w:name="_Toc221698902"/>
      <w:bookmarkStart w:id="587" w:name="_Toc224959823"/>
      <w:bookmarkStart w:id="588" w:name="_Toc224974627"/>
      <w:bookmarkStart w:id="589" w:name="_Toc487534611"/>
      <w:r w:rsidRPr="007E344B">
        <w:rPr>
          <w:rFonts w:asciiTheme="minorHAnsi" w:hAnsiTheme="minorHAnsi" w:cstheme="minorHAnsi"/>
          <w:sz w:val="20"/>
          <w:szCs w:val="20"/>
        </w:rPr>
        <w:t>Hoofdstuk II. De toekenning van periodieke salarisverhogingen door de opbouw van geldelijke anciënniteit</w:t>
      </w:r>
      <w:bookmarkEnd w:id="579"/>
      <w:bookmarkEnd w:id="580"/>
      <w:bookmarkEnd w:id="581"/>
      <w:bookmarkEnd w:id="582"/>
      <w:bookmarkEnd w:id="583"/>
      <w:bookmarkEnd w:id="584"/>
      <w:bookmarkEnd w:id="585"/>
      <w:bookmarkEnd w:id="586"/>
      <w:bookmarkEnd w:id="587"/>
      <w:bookmarkEnd w:id="588"/>
      <w:bookmarkEnd w:id="589"/>
    </w:p>
    <w:p w14:paraId="33084E0A" w14:textId="77777777" w:rsidR="001C22DD" w:rsidRPr="007E344B" w:rsidRDefault="001C22DD" w:rsidP="00176119">
      <w:pPr>
        <w:pStyle w:val="BodyText21"/>
        <w:rPr>
          <w:rFonts w:asciiTheme="minorHAnsi" w:hAnsiTheme="minorHAnsi" w:cstheme="minorHAnsi"/>
          <w:sz w:val="20"/>
        </w:rPr>
      </w:pPr>
    </w:p>
    <w:p w14:paraId="60A69C37"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590" w:name="_Toc182285043"/>
      <w:bookmarkStart w:id="591" w:name="_Toc189294839"/>
      <w:bookmarkStart w:id="592" w:name="_Toc198563875"/>
      <w:bookmarkStart w:id="593" w:name="_Toc199238609"/>
      <w:bookmarkStart w:id="594" w:name="_Toc199303357"/>
      <w:bookmarkStart w:id="595" w:name="_Toc199303470"/>
      <w:bookmarkStart w:id="596" w:name="_Toc199303784"/>
      <w:bookmarkStart w:id="597" w:name="_Toc221698903"/>
      <w:bookmarkStart w:id="598" w:name="_Toc224959824"/>
      <w:bookmarkStart w:id="599" w:name="_Toc224974628"/>
      <w:bookmarkStart w:id="600" w:name="_Toc487534612"/>
      <w:r w:rsidRPr="007E344B">
        <w:rPr>
          <w:rFonts w:asciiTheme="minorHAnsi" w:hAnsiTheme="minorHAnsi" w:cstheme="minorHAnsi"/>
          <w:sz w:val="20"/>
          <w:szCs w:val="20"/>
        </w:rPr>
        <w:t xml:space="preserve">Afdeling I.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Diensten bij een overheid</w:t>
      </w:r>
      <w:bookmarkEnd w:id="590"/>
      <w:bookmarkEnd w:id="591"/>
      <w:bookmarkEnd w:id="592"/>
      <w:bookmarkEnd w:id="593"/>
      <w:bookmarkEnd w:id="594"/>
      <w:bookmarkEnd w:id="595"/>
      <w:bookmarkEnd w:id="596"/>
      <w:bookmarkEnd w:id="597"/>
      <w:bookmarkEnd w:id="598"/>
      <w:bookmarkEnd w:id="599"/>
      <w:bookmarkEnd w:id="600"/>
    </w:p>
    <w:p w14:paraId="72C3C7DD" w14:textId="77777777" w:rsidR="001C22DD" w:rsidRPr="007E344B" w:rsidRDefault="001C22DD" w:rsidP="00176119">
      <w:pPr>
        <w:pStyle w:val="BodyText21"/>
        <w:rPr>
          <w:rFonts w:asciiTheme="minorHAnsi" w:hAnsiTheme="minorHAnsi" w:cstheme="minorHAnsi"/>
          <w:sz w:val="20"/>
        </w:rPr>
      </w:pPr>
    </w:p>
    <w:p w14:paraId="5BD759FA" w14:textId="77777777" w:rsidR="00B95E56"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113.</w:t>
      </w:r>
      <w:r w:rsidR="00704E38" w:rsidRPr="007E344B">
        <w:rPr>
          <w:rFonts w:asciiTheme="minorHAnsi" w:hAnsiTheme="minorHAnsi" w:cstheme="minorHAnsi"/>
          <w:b/>
          <w:sz w:val="20"/>
          <w:u w:val="single"/>
        </w:rPr>
        <w:t xml:space="preserve"> </w:t>
      </w:r>
      <w:r w:rsidR="00B95E56" w:rsidRPr="007E344B">
        <w:rPr>
          <w:rFonts w:asciiTheme="minorHAnsi" w:hAnsiTheme="minorHAnsi" w:cstheme="minorHAnsi"/>
          <w:sz w:val="20"/>
        </w:rPr>
        <w:t>Voor de toekenning van periodieke salarisverhogingen komen alleen de werkelijke diensten in statutair of contractueel verband in aanmerking die het personeelslid als titularis van een bezoldigde betrekking heeft geleverd in dienst van:</w:t>
      </w:r>
    </w:p>
    <w:p w14:paraId="6FA3ACDA" w14:textId="77777777" w:rsidR="00B95E56" w:rsidRPr="007E344B" w:rsidRDefault="00B95E56" w:rsidP="00176119">
      <w:pPr>
        <w:pStyle w:val="Plattetekst21"/>
        <w:ind w:left="426" w:hanging="426"/>
        <w:rPr>
          <w:rFonts w:asciiTheme="minorHAnsi" w:hAnsiTheme="minorHAnsi" w:cstheme="minorHAnsi"/>
          <w:sz w:val="20"/>
        </w:rPr>
      </w:pPr>
    </w:p>
    <w:p w14:paraId="752B09A6"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 xml:space="preserve">de provincies, de gemeenten en de </w:t>
      </w:r>
      <w:r w:rsidR="005506BA" w:rsidRPr="007E344B">
        <w:rPr>
          <w:rFonts w:asciiTheme="minorHAnsi" w:hAnsiTheme="minorHAnsi" w:cstheme="minorHAnsi"/>
          <w:sz w:val="20"/>
        </w:rPr>
        <w:t>OCMW</w:t>
      </w:r>
      <w:r w:rsidRPr="007E344B">
        <w:rPr>
          <w:rFonts w:asciiTheme="minorHAnsi" w:hAnsiTheme="minorHAnsi" w:cstheme="minorHAnsi"/>
          <w:sz w:val="20"/>
        </w:rPr>
        <w:t>’s van België, de publiekrechtelijke verenigingen waarvan ze deel uitmaken en de instellingen die eronder ressorteren;</w:t>
      </w:r>
    </w:p>
    <w:p w14:paraId="0F1E1939" w14:textId="77777777" w:rsidR="00B95E56" w:rsidRPr="007E344B" w:rsidRDefault="00B95E56" w:rsidP="00176119">
      <w:pPr>
        <w:pStyle w:val="Plattetekst21"/>
        <w:tabs>
          <w:tab w:val="left" w:pos="1440"/>
        </w:tabs>
        <w:ind w:left="2160" w:hanging="742"/>
        <w:rPr>
          <w:rFonts w:asciiTheme="minorHAnsi" w:hAnsiTheme="minorHAnsi" w:cstheme="minorHAnsi"/>
          <w:sz w:val="20"/>
        </w:rPr>
      </w:pPr>
      <w:r w:rsidRPr="007E344B">
        <w:rPr>
          <w:rFonts w:asciiTheme="minorHAnsi" w:hAnsiTheme="minorHAnsi" w:cstheme="minorHAnsi"/>
          <w:sz w:val="20"/>
        </w:rPr>
        <w:t>2°</w:t>
      </w:r>
      <w:r w:rsidRPr="007E344B">
        <w:rPr>
          <w:rFonts w:asciiTheme="minorHAnsi" w:hAnsiTheme="minorHAnsi" w:cstheme="minorHAnsi"/>
          <w:sz w:val="20"/>
        </w:rPr>
        <w:tab/>
        <w:t>de diensten en instellingen van de federale overheid, van de gemeenschappen en gewesten en de internationale instellingen waarvan ze lid zijn;</w:t>
      </w:r>
    </w:p>
    <w:p w14:paraId="10BA5330" w14:textId="77777777" w:rsidR="00B95E56" w:rsidRPr="007E344B" w:rsidRDefault="00B95E56" w:rsidP="00176119">
      <w:pPr>
        <w:pStyle w:val="Plattetekst21"/>
        <w:tabs>
          <w:tab w:val="left" w:pos="1440"/>
        </w:tabs>
        <w:ind w:left="2160" w:hanging="742"/>
        <w:rPr>
          <w:rFonts w:asciiTheme="minorHAnsi" w:hAnsiTheme="minorHAnsi" w:cstheme="minorHAnsi"/>
          <w:sz w:val="20"/>
        </w:rPr>
      </w:pPr>
      <w:r w:rsidRPr="007E344B">
        <w:rPr>
          <w:rFonts w:asciiTheme="minorHAnsi" w:hAnsiTheme="minorHAnsi" w:cstheme="minorHAnsi"/>
          <w:sz w:val="20"/>
        </w:rPr>
        <w:t>3°</w:t>
      </w:r>
      <w:r w:rsidRPr="007E344B">
        <w:rPr>
          <w:rFonts w:asciiTheme="minorHAnsi" w:hAnsiTheme="minorHAnsi" w:cstheme="minorHAnsi"/>
          <w:sz w:val="20"/>
        </w:rPr>
        <w:tab/>
        <w:t>de diensten en instellingen en de lokale overheden van een lidstaat van de Europese Unie of van de Europese Economische Ruimte;</w:t>
      </w:r>
    </w:p>
    <w:p w14:paraId="571603BF"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4°</w:t>
      </w:r>
      <w:r w:rsidRPr="007E344B">
        <w:rPr>
          <w:rFonts w:asciiTheme="minorHAnsi" w:hAnsiTheme="minorHAnsi" w:cstheme="minorHAnsi"/>
          <w:sz w:val="20"/>
        </w:rPr>
        <w:tab/>
        <w:t>de gesubsidieerde vrije onderwijsinstellingen of de gesubsidieerde vrije centra voor leerlingenbegeleiding;</w:t>
      </w:r>
    </w:p>
    <w:p w14:paraId="029A8FC8" w14:textId="77777777" w:rsidR="00B95E56" w:rsidRPr="007E344B" w:rsidRDefault="00B95E56" w:rsidP="00176119">
      <w:pPr>
        <w:pStyle w:val="Plattetekst21"/>
        <w:tabs>
          <w:tab w:val="left" w:pos="1440"/>
        </w:tabs>
        <w:ind w:left="2160" w:hanging="2160"/>
        <w:rPr>
          <w:rFonts w:asciiTheme="minorHAnsi" w:hAnsiTheme="minorHAnsi" w:cstheme="minorHAnsi"/>
          <w:sz w:val="20"/>
        </w:rPr>
      </w:pPr>
      <w:r w:rsidRPr="007E344B">
        <w:rPr>
          <w:rFonts w:asciiTheme="minorHAnsi" w:hAnsiTheme="minorHAnsi" w:cstheme="minorHAnsi"/>
          <w:sz w:val="20"/>
        </w:rPr>
        <w:tab/>
        <w:t>5°</w:t>
      </w:r>
      <w:r w:rsidRPr="007E344B">
        <w:rPr>
          <w:rFonts w:asciiTheme="minorHAnsi" w:hAnsiTheme="minorHAnsi" w:cstheme="minorHAnsi"/>
          <w:sz w:val="20"/>
        </w:rPr>
        <w:tab/>
        <w:t>de publiekrechtelijke en vrije universiteiten;</w:t>
      </w:r>
    </w:p>
    <w:p w14:paraId="7E8A9384" w14:textId="77777777" w:rsidR="00B95E56" w:rsidRPr="007E344B" w:rsidRDefault="00B95E56" w:rsidP="00176119">
      <w:pPr>
        <w:pStyle w:val="Plattetekst21"/>
        <w:tabs>
          <w:tab w:val="left" w:pos="1440"/>
        </w:tabs>
        <w:ind w:left="2127" w:hanging="709"/>
        <w:rPr>
          <w:rFonts w:asciiTheme="minorHAnsi" w:hAnsiTheme="minorHAnsi" w:cstheme="minorHAnsi"/>
          <w:sz w:val="20"/>
        </w:rPr>
      </w:pPr>
      <w:r w:rsidRPr="007E344B">
        <w:rPr>
          <w:rFonts w:asciiTheme="minorHAnsi" w:hAnsiTheme="minorHAnsi" w:cstheme="minorHAnsi"/>
          <w:sz w:val="20"/>
        </w:rPr>
        <w:t>6°</w:t>
      </w:r>
      <w:r w:rsidRPr="007E344B">
        <w:rPr>
          <w:rFonts w:asciiTheme="minorHAnsi" w:hAnsiTheme="minorHAnsi" w:cstheme="minorHAnsi"/>
          <w:sz w:val="20"/>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254A2113" w14:textId="77777777" w:rsidR="00D25A3D" w:rsidRPr="007E344B" w:rsidRDefault="00D25A3D" w:rsidP="00176119">
      <w:pPr>
        <w:pStyle w:val="BodyText21"/>
        <w:rPr>
          <w:rFonts w:asciiTheme="minorHAnsi" w:hAnsiTheme="minorHAnsi" w:cstheme="minorHAnsi"/>
          <w:sz w:val="20"/>
        </w:rPr>
      </w:pPr>
    </w:p>
    <w:p w14:paraId="27E39285" w14:textId="77777777" w:rsidR="00B95E56" w:rsidRPr="007B4A7E"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114</w:t>
      </w:r>
      <w:r w:rsidR="00C8357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B95E56" w:rsidRPr="007E344B">
        <w:rPr>
          <w:rFonts w:asciiTheme="minorHAnsi" w:hAnsiTheme="minorHAnsi" w:cstheme="minorHAnsi"/>
          <w:sz w:val="20"/>
        </w:rPr>
        <w:t xml:space="preserve">Voor de toepassing van artikel 113 wordt onder werkelijke diensten verstaan: alle diensten die recht geven op een salaris of die bij ontstentenis van een salaris krachtens de rechtspositieregeling toch in aanmerking worden genomen voor de </w:t>
      </w:r>
      <w:r w:rsidR="00B95E56" w:rsidRPr="007B4A7E">
        <w:rPr>
          <w:rFonts w:asciiTheme="minorHAnsi" w:hAnsiTheme="minorHAnsi" w:cstheme="minorHAnsi"/>
          <w:sz w:val="20"/>
        </w:rPr>
        <w:t>vaststelling van het salaris.</w:t>
      </w:r>
    </w:p>
    <w:p w14:paraId="6078D021" w14:textId="77777777" w:rsidR="002A46E9" w:rsidRPr="007E344B" w:rsidRDefault="002A46E9" w:rsidP="00176119">
      <w:pPr>
        <w:pStyle w:val="BodyText21"/>
        <w:rPr>
          <w:rFonts w:asciiTheme="minorHAnsi" w:hAnsiTheme="minorHAnsi" w:cstheme="minorHAnsi"/>
          <w:sz w:val="20"/>
        </w:rPr>
      </w:pPr>
      <w:r w:rsidRPr="007B4A7E">
        <w:rPr>
          <w:rFonts w:asciiTheme="minorHAnsi" w:hAnsiTheme="minorHAnsi" w:cstheme="minorHAnsi"/>
          <w:sz w:val="20"/>
        </w:rPr>
        <w:t>Met deze diensten worden de periodes die de Rijksdienst voor Arbeidsvoorziening erkent als tijdelijke werkloosheid wegens overmacht ten gevolge van de pandemie, veroorzaakt door COVID-19, gelijkgesteld.</w:t>
      </w:r>
    </w:p>
    <w:p w14:paraId="15D57DB3" w14:textId="77777777" w:rsidR="001C22DD" w:rsidRPr="007E344B" w:rsidRDefault="001C22DD" w:rsidP="00176119">
      <w:pPr>
        <w:pStyle w:val="BodyText21"/>
        <w:rPr>
          <w:rFonts w:asciiTheme="minorHAnsi" w:hAnsiTheme="minorHAnsi" w:cstheme="minorHAnsi"/>
          <w:sz w:val="20"/>
        </w:rPr>
      </w:pPr>
    </w:p>
    <w:p w14:paraId="3A43EB3C"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601" w:name="_Toc182285044"/>
      <w:bookmarkStart w:id="602" w:name="_Toc189294840"/>
      <w:bookmarkStart w:id="603" w:name="_Toc198563876"/>
      <w:bookmarkStart w:id="604" w:name="_Toc199238610"/>
      <w:bookmarkStart w:id="605" w:name="_Toc199303358"/>
      <w:bookmarkStart w:id="606" w:name="_Toc199303471"/>
      <w:bookmarkStart w:id="607" w:name="_Toc199303785"/>
      <w:bookmarkStart w:id="608" w:name="_Toc221698904"/>
      <w:bookmarkStart w:id="609" w:name="_Toc224959825"/>
      <w:bookmarkStart w:id="610" w:name="_Toc224974629"/>
      <w:bookmarkStart w:id="611" w:name="_Toc487534613"/>
      <w:r w:rsidRPr="007E344B">
        <w:rPr>
          <w:rFonts w:asciiTheme="minorHAnsi" w:hAnsiTheme="minorHAnsi" w:cstheme="minorHAnsi"/>
          <w:sz w:val="20"/>
          <w:szCs w:val="20"/>
        </w:rPr>
        <w:t xml:space="preserve">Afdeling II. </w:t>
      </w:r>
      <w:r w:rsidR="00704E38" w:rsidRPr="007E344B">
        <w:rPr>
          <w:rFonts w:asciiTheme="minorHAnsi" w:hAnsiTheme="minorHAnsi" w:cstheme="minorHAnsi"/>
          <w:sz w:val="20"/>
          <w:szCs w:val="20"/>
        </w:rPr>
        <w:t xml:space="preserve">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Diensten in de privésector of als zelfstandige</w:t>
      </w:r>
      <w:bookmarkEnd w:id="601"/>
      <w:bookmarkEnd w:id="602"/>
      <w:bookmarkEnd w:id="603"/>
      <w:bookmarkEnd w:id="604"/>
      <w:bookmarkEnd w:id="605"/>
      <w:bookmarkEnd w:id="606"/>
      <w:bookmarkEnd w:id="607"/>
      <w:bookmarkEnd w:id="608"/>
      <w:bookmarkEnd w:id="609"/>
      <w:bookmarkEnd w:id="610"/>
      <w:bookmarkEnd w:id="611"/>
    </w:p>
    <w:p w14:paraId="5AA420E8" w14:textId="77777777" w:rsidR="001C22DD" w:rsidRPr="007E344B" w:rsidRDefault="001C22DD" w:rsidP="00176119">
      <w:pPr>
        <w:pStyle w:val="BodyText21"/>
        <w:rPr>
          <w:rFonts w:asciiTheme="minorHAnsi" w:hAnsiTheme="minorHAnsi" w:cstheme="minorHAnsi"/>
          <w:sz w:val="20"/>
        </w:rPr>
      </w:pPr>
    </w:p>
    <w:p w14:paraId="658F426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115</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Ook de diensten met volledige of onvolledige prestaties in de privésector of als zelfstandige worden voor de toekenning van periodieke salarisverhogingen volledig in aanmerking genomen, op voorwaarde dat relevant is voor de uitoefening van de functie. Dit geldt ook voor de decretale graden.</w:t>
      </w:r>
    </w:p>
    <w:p w14:paraId="43F2D59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relevantie wordt beoordeeld op basis van een vergelijking van die diensten met de algemene en specifieke voorwaarden en met het functieprofiel voor de functie waarin het personeelslid aangesteld wordt. </w:t>
      </w:r>
    </w:p>
    <w:p w14:paraId="55F7C9F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levert zelf de bewijsstukken van de diensten.</w:t>
      </w:r>
    </w:p>
    <w:p w14:paraId="1E0C85C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geldelijke anciënniteit die op die manier verkregen wordt, blijft behouden voor het verdere verloop van de loopbaan.</w:t>
      </w:r>
    </w:p>
    <w:p w14:paraId="6174730A" w14:textId="77777777" w:rsidR="00D25A3D" w:rsidRPr="007E344B" w:rsidRDefault="00D25A3D" w:rsidP="00176119">
      <w:pPr>
        <w:pStyle w:val="BodyText21"/>
        <w:rPr>
          <w:rFonts w:asciiTheme="minorHAnsi" w:hAnsiTheme="minorHAnsi" w:cstheme="minorHAnsi"/>
          <w:sz w:val="20"/>
        </w:rPr>
      </w:pPr>
    </w:p>
    <w:p w14:paraId="4B6E215F"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612" w:name="_Toc182285045"/>
      <w:bookmarkStart w:id="613" w:name="_Toc189294841"/>
      <w:bookmarkStart w:id="614" w:name="_Toc198563877"/>
      <w:bookmarkStart w:id="615" w:name="_Toc199238611"/>
      <w:bookmarkStart w:id="616" w:name="_Toc199303359"/>
      <w:bookmarkStart w:id="617" w:name="_Toc199303472"/>
      <w:bookmarkStart w:id="618" w:name="_Toc199303786"/>
      <w:bookmarkStart w:id="619" w:name="_Toc221698905"/>
      <w:bookmarkStart w:id="620" w:name="_Toc224959826"/>
      <w:bookmarkStart w:id="621" w:name="_Toc224974630"/>
      <w:bookmarkStart w:id="622" w:name="_Toc487534614"/>
      <w:r w:rsidRPr="007E344B">
        <w:rPr>
          <w:rFonts w:asciiTheme="minorHAnsi" w:hAnsiTheme="minorHAnsi" w:cstheme="minorHAnsi"/>
          <w:sz w:val="20"/>
          <w:szCs w:val="20"/>
        </w:rPr>
        <w:t xml:space="preserve">Afdeling III. </w:t>
      </w:r>
      <w:r w:rsidR="006A0806" w:rsidRPr="007E344B">
        <w:rPr>
          <w:rFonts w:asciiTheme="minorHAnsi" w:hAnsiTheme="minorHAnsi" w:cstheme="minorHAnsi"/>
          <w:sz w:val="20"/>
          <w:szCs w:val="20"/>
        </w:rPr>
        <w:tab/>
      </w:r>
      <w:r w:rsidRPr="007E344B">
        <w:rPr>
          <w:rFonts w:asciiTheme="minorHAnsi" w:hAnsiTheme="minorHAnsi" w:cstheme="minorHAnsi"/>
          <w:sz w:val="20"/>
          <w:szCs w:val="20"/>
        </w:rPr>
        <w:t>De valorisatie van de diensten</w:t>
      </w:r>
      <w:bookmarkEnd w:id="612"/>
      <w:bookmarkEnd w:id="613"/>
      <w:bookmarkEnd w:id="614"/>
      <w:bookmarkEnd w:id="615"/>
      <w:bookmarkEnd w:id="616"/>
      <w:bookmarkEnd w:id="617"/>
      <w:bookmarkEnd w:id="618"/>
      <w:bookmarkEnd w:id="619"/>
      <w:bookmarkEnd w:id="620"/>
      <w:bookmarkEnd w:id="621"/>
      <w:bookmarkEnd w:id="622"/>
    </w:p>
    <w:p w14:paraId="5B031213" w14:textId="77777777" w:rsidR="001C22DD" w:rsidRPr="007E344B" w:rsidRDefault="001C22DD" w:rsidP="00176119">
      <w:pPr>
        <w:pStyle w:val="BodyText21"/>
        <w:rPr>
          <w:rFonts w:asciiTheme="minorHAnsi" w:hAnsiTheme="minorHAnsi" w:cstheme="minorHAnsi"/>
          <w:sz w:val="20"/>
        </w:rPr>
      </w:pPr>
    </w:p>
    <w:p w14:paraId="1FD95791" w14:textId="77777777" w:rsidR="001C22DD" w:rsidRPr="007E344B" w:rsidRDefault="001C22DD" w:rsidP="00176119">
      <w:pPr>
        <w:pStyle w:val="BodyText21"/>
        <w:rPr>
          <w:rFonts w:asciiTheme="minorHAnsi" w:hAnsiTheme="minorHAnsi" w:cstheme="minorHAnsi"/>
          <w:b/>
          <w:sz w:val="20"/>
          <w:u w:val="single"/>
        </w:rPr>
      </w:pPr>
      <w:r w:rsidRPr="007E344B">
        <w:rPr>
          <w:rFonts w:asciiTheme="minorHAnsi" w:hAnsiTheme="minorHAnsi" w:cstheme="minorHAnsi"/>
          <w:b/>
          <w:sz w:val="20"/>
          <w:u w:val="single"/>
        </w:rPr>
        <w:t>Art. 116.</w:t>
      </w:r>
    </w:p>
    <w:p w14:paraId="70012865" w14:textId="77777777" w:rsidR="001C22DD" w:rsidRPr="007E344B" w:rsidRDefault="001C22DD" w:rsidP="00176119">
      <w:pPr>
        <w:pStyle w:val="BodyText21"/>
        <w:tabs>
          <w:tab w:val="left" w:pos="720"/>
          <w:tab w:val="left" w:pos="1440"/>
        </w:tabs>
        <w:ind w:left="1440" w:hanging="1440"/>
        <w:rPr>
          <w:rFonts w:asciiTheme="minorHAnsi" w:hAnsiTheme="minorHAnsi" w:cstheme="minorHAnsi"/>
          <w:b/>
          <w:sz w:val="20"/>
        </w:rPr>
      </w:pPr>
    </w:p>
    <w:p w14:paraId="777798E8"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De diensten die in overeenstemming met artikel 113 tot en met 115 gepresteerd werden</w:t>
      </w:r>
      <w:r w:rsidR="003D78C0" w:rsidRPr="007E344B">
        <w:rPr>
          <w:rFonts w:asciiTheme="minorHAnsi" w:hAnsiTheme="minorHAnsi" w:cstheme="minorHAnsi"/>
          <w:sz w:val="20"/>
          <w:szCs w:val="20"/>
        </w:rPr>
        <w:t xml:space="preserve">, worden, vanaf 1 januari 2008, </w:t>
      </w:r>
    </w:p>
    <w:p w14:paraId="423203FA"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voor de vaststelling van de geldelijke anciënniteit meegerekend voor honderd procent, ongeacht of ze voltijds dan wel deeltijds </w:t>
      </w:r>
    </w:p>
    <w:p w14:paraId="13CF65D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gepresteerd werden. </w:t>
      </w:r>
    </w:p>
    <w:p w14:paraId="1683932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diensten gepresteerd voor 01/01/2008 geldt de regeling die op dat ogenblik van toepassing was in de rechtspositieregeling.</w:t>
      </w:r>
    </w:p>
    <w:p w14:paraId="50B1C83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4F59C509"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geldelijke anciënniteit, verworven in twee of meer gelijktijdig uitgeoefende functi</w:t>
      </w:r>
      <w:r w:rsidR="003D78C0" w:rsidRPr="007E344B">
        <w:rPr>
          <w:rFonts w:asciiTheme="minorHAnsi" w:hAnsiTheme="minorHAnsi" w:cstheme="minorHAnsi"/>
          <w:sz w:val="20"/>
          <w:szCs w:val="20"/>
        </w:rPr>
        <w:t>es, wordt voor dezelfde periode</w:t>
      </w:r>
    </w:p>
    <w:p w14:paraId="41E8BDD1" w14:textId="77777777" w:rsidR="003D78C0"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maximaal voor een volledige prestatie gevaloriseerd. Ze is bovendien in actieve deeltijdse functies niet onderling cumuleerbaar </w:t>
      </w:r>
    </w:p>
    <w:p w14:paraId="18C6C2B6"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voor de toekenning van de periodieke verhogingen.</w:t>
      </w:r>
    </w:p>
    <w:p w14:paraId="1C28740C" w14:textId="77777777" w:rsidR="001C22DD" w:rsidRPr="007E344B" w:rsidRDefault="001C22DD" w:rsidP="00176119">
      <w:pPr>
        <w:pStyle w:val="BodyText21"/>
        <w:rPr>
          <w:rFonts w:asciiTheme="minorHAnsi" w:hAnsiTheme="minorHAnsi" w:cstheme="minorHAnsi"/>
          <w:sz w:val="20"/>
        </w:rPr>
      </w:pPr>
    </w:p>
    <w:p w14:paraId="56F89F1D"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117.</w:t>
      </w:r>
      <w:r w:rsidR="00704E38" w:rsidRPr="007E344B">
        <w:rPr>
          <w:rFonts w:asciiTheme="minorHAnsi" w:hAnsiTheme="minorHAnsi" w:cstheme="minorHAnsi"/>
          <w:b/>
          <w:sz w:val="20"/>
          <w:u w:val="single"/>
        </w:rPr>
        <w:t xml:space="preserve"> </w:t>
      </w:r>
      <w:r w:rsidR="00B95E56" w:rsidRPr="007E344B">
        <w:rPr>
          <w:rFonts w:asciiTheme="minorHAnsi" w:hAnsiTheme="minorHAnsi" w:cstheme="minorHAnsi"/>
          <w:sz w:val="20"/>
        </w:rPr>
        <w:t xml:space="preserve">Het uitvoerend orgaan van het bestuur of, als hij daartoe door de raad in het kader van het dagelijks personeelsbeheer gemachtigd is, het hoofd van het personeel, </w:t>
      </w:r>
      <w:r w:rsidRPr="007E344B">
        <w:rPr>
          <w:rFonts w:asciiTheme="minorHAnsi" w:hAnsiTheme="minorHAnsi" w:cstheme="minorHAnsi"/>
          <w:sz w:val="20"/>
        </w:rPr>
        <w:t>stelt de duur vast van de in aanmerking komende diensten die het personeelslid in het onderwijs als interim of als tijdelijk personeelslid heeft gepresteerd aan de hand van het attest, verstrekt door de bevoegde autoriteiten.</w:t>
      </w:r>
    </w:p>
    <w:p w14:paraId="1AFD0290" w14:textId="77777777" w:rsidR="00C83579" w:rsidRPr="007E344B" w:rsidRDefault="00C83579" w:rsidP="00176119">
      <w:pPr>
        <w:pStyle w:val="BodyText21"/>
        <w:rPr>
          <w:rFonts w:asciiTheme="minorHAnsi" w:hAnsiTheme="minorHAnsi" w:cstheme="minorHAnsi"/>
          <w:sz w:val="20"/>
        </w:rPr>
      </w:pPr>
    </w:p>
    <w:p w14:paraId="77581EC8" w14:textId="77777777" w:rsidR="00C83579" w:rsidRPr="007E344B" w:rsidRDefault="00C83579" w:rsidP="00176119">
      <w:pPr>
        <w:pStyle w:val="BodyText21"/>
        <w:rPr>
          <w:rFonts w:asciiTheme="minorHAnsi" w:hAnsiTheme="minorHAnsi" w:cstheme="minorHAnsi"/>
          <w:sz w:val="20"/>
        </w:rPr>
      </w:pPr>
    </w:p>
    <w:p w14:paraId="0AA1E202" w14:textId="77777777" w:rsidR="00C83579" w:rsidRPr="007E344B" w:rsidRDefault="00C83579" w:rsidP="00176119">
      <w:pPr>
        <w:pStyle w:val="BodyText21"/>
        <w:rPr>
          <w:rFonts w:asciiTheme="minorHAnsi" w:hAnsiTheme="minorHAnsi" w:cstheme="minorHAnsi"/>
          <w:sz w:val="20"/>
        </w:rPr>
      </w:pPr>
    </w:p>
    <w:p w14:paraId="7F682A3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A2932E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diensten, vermeld op hetzelfde attest, die bewijzen dat het personeelslid een volledig schooljaar heeft gewerkt, gelden voor een totaal van driehonderd dagen en leveren één jaar in aanmerking te nemen diensten op.</w:t>
      </w:r>
    </w:p>
    <w:p w14:paraId="7992084D" w14:textId="77777777" w:rsidR="001C22DD" w:rsidRPr="007E344B" w:rsidRDefault="001C22DD" w:rsidP="00176119">
      <w:pPr>
        <w:pStyle w:val="BodyText21"/>
        <w:rPr>
          <w:rFonts w:asciiTheme="minorHAnsi" w:hAnsiTheme="minorHAnsi" w:cstheme="minorHAnsi"/>
          <w:sz w:val="20"/>
        </w:rPr>
      </w:pPr>
    </w:p>
    <w:p w14:paraId="72556A01"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118</w:t>
      </w:r>
      <w:r w:rsidR="00C83579"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De diensten die in aanmerking komen, worden berekend per kalendermaand. De diensten die niet zijn begonnen op de eerste dag van een maand of geëindigd op de laatste dag van een maand, worden niet meegerekend.</w:t>
      </w:r>
    </w:p>
    <w:p w14:paraId="51D0A844"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4CD414F0"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23" w:name="_Toc182285046"/>
      <w:bookmarkStart w:id="624" w:name="_Toc189294842"/>
      <w:bookmarkStart w:id="625" w:name="_Toc198563878"/>
      <w:bookmarkStart w:id="626" w:name="_Toc199238612"/>
      <w:bookmarkStart w:id="627" w:name="_Toc199303360"/>
      <w:bookmarkStart w:id="628" w:name="_Toc199303473"/>
      <w:bookmarkStart w:id="629" w:name="_Toc199303787"/>
      <w:bookmarkStart w:id="630" w:name="_Toc221698906"/>
      <w:bookmarkStart w:id="631" w:name="_Toc224959827"/>
      <w:bookmarkStart w:id="632" w:name="_Toc224974631"/>
      <w:bookmarkStart w:id="633" w:name="_Toc487534615"/>
      <w:r w:rsidRPr="007E344B">
        <w:rPr>
          <w:rFonts w:asciiTheme="minorHAnsi" w:hAnsiTheme="minorHAnsi" w:cstheme="minorHAnsi"/>
          <w:sz w:val="20"/>
          <w:szCs w:val="20"/>
        </w:rPr>
        <w:lastRenderedPageBreak/>
        <w:t>Hoofdstuk III. Bijzondere bepalingen</w:t>
      </w:r>
      <w:bookmarkEnd w:id="623"/>
      <w:bookmarkEnd w:id="624"/>
      <w:bookmarkEnd w:id="625"/>
      <w:bookmarkEnd w:id="626"/>
      <w:bookmarkEnd w:id="627"/>
      <w:bookmarkEnd w:id="628"/>
      <w:bookmarkEnd w:id="629"/>
      <w:bookmarkEnd w:id="630"/>
      <w:bookmarkEnd w:id="631"/>
      <w:bookmarkEnd w:id="632"/>
      <w:bookmarkEnd w:id="633"/>
    </w:p>
    <w:p w14:paraId="7F342C07" w14:textId="77777777" w:rsidR="001C22DD" w:rsidRPr="007E344B" w:rsidRDefault="001C22DD" w:rsidP="00176119">
      <w:pPr>
        <w:pStyle w:val="BodyText21"/>
        <w:rPr>
          <w:rFonts w:asciiTheme="minorHAnsi" w:hAnsiTheme="minorHAnsi" w:cstheme="minorHAnsi"/>
          <w:sz w:val="20"/>
        </w:rPr>
      </w:pPr>
    </w:p>
    <w:p w14:paraId="0F89F78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119</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Pr="007E344B">
        <w:rPr>
          <w:rFonts w:asciiTheme="minorHAnsi" w:hAnsiTheme="minorHAnsi" w:cstheme="minorHAnsi"/>
          <w:sz w:val="20"/>
        </w:rPr>
        <w:t xml:space="preserve"> </w:t>
      </w:r>
      <w:r w:rsidR="000E3F9C" w:rsidRPr="007E344B">
        <w:rPr>
          <w:rFonts w:asciiTheme="minorHAnsi" w:hAnsiTheme="minorHAnsi" w:cstheme="minorHAnsi"/>
          <w:sz w:val="20"/>
        </w:rPr>
        <w:t>Het personeelslid dat met toepassing van artikel 71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3AE936E1" w14:textId="77777777" w:rsidR="001C22DD" w:rsidRPr="007E344B" w:rsidRDefault="001C22DD" w:rsidP="00176119">
      <w:pPr>
        <w:pStyle w:val="BodyText21"/>
        <w:rPr>
          <w:rFonts w:asciiTheme="minorHAnsi" w:hAnsiTheme="minorHAnsi" w:cstheme="minorHAnsi"/>
          <w:sz w:val="20"/>
        </w:rPr>
      </w:pPr>
    </w:p>
    <w:p w14:paraId="1FEB2ADC"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120</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personeelslid dat bevorderd wordt, krijgt in zijn nieuwe graad nooit een salaris dat lager is dan het salaris dat het in zijn vorige graad zou hebben gekregen.</w:t>
      </w:r>
    </w:p>
    <w:p w14:paraId="1BD7FA9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tab/>
      </w:r>
    </w:p>
    <w:p w14:paraId="47B51CF7"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121</w:t>
      </w:r>
      <w:r w:rsidR="006A0806"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Vanaf de datum van de inwerkingtreding van deze rechtspositieregeling heeft het personeelslid dat bevorderd wordt naar een graad van een hoger niveau ten minste recht op de volgende verhoging van zijn jaarsalaris tegen 100%:</w:t>
      </w:r>
    </w:p>
    <w:p w14:paraId="0A250CB8" w14:textId="77777777" w:rsidR="001C22DD" w:rsidRPr="007E344B" w:rsidRDefault="001C22DD" w:rsidP="00176119">
      <w:pPr>
        <w:pStyle w:val="BodyText21"/>
        <w:rPr>
          <w:rFonts w:asciiTheme="minorHAnsi" w:hAnsiTheme="minorHAnsi" w:cstheme="minorHAnsi"/>
          <w:sz w:val="20"/>
        </w:rPr>
      </w:pPr>
    </w:p>
    <w:p w14:paraId="4A65B247"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1°</w:t>
      </w:r>
      <w:r w:rsidR="00522573" w:rsidRPr="007E344B">
        <w:rPr>
          <w:rFonts w:asciiTheme="minorHAnsi" w:hAnsiTheme="minorHAnsi" w:cstheme="minorHAnsi"/>
          <w:sz w:val="20"/>
        </w:rPr>
        <w:t xml:space="preserve"> </w:t>
      </w:r>
      <w:r w:rsidRPr="007E344B">
        <w:rPr>
          <w:rFonts w:asciiTheme="minorHAnsi" w:hAnsiTheme="minorHAnsi" w:cstheme="minorHAnsi"/>
          <w:sz w:val="20"/>
        </w:rPr>
        <w:t>620 euro bij bevordering naar niveau D;</w:t>
      </w:r>
    </w:p>
    <w:p w14:paraId="3A7539EA"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2°</w:t>
      </w:r>
      <w:r w:rsidR="00522573" w:rsidRPr="007E344B">
        <w:rPr>
          <w:rFonts w:asciiTheme="minorHAnsi" w:hAnsiTheme="minorHAnsi" w:cstheme="minorHAnsi"/>
          <w:sz w:val="20"/>
        </w:rPr>
        <w:t xml:space="preserve"> </w:t>
      </w:r>
      <w:r w:rsidRPr="007E344B">
        <w:rPr>
          <w:rFonts w:asciiTheme="minorHAnsi" w:hAnsiTheme="minorHAnsi" w:cstheme="minorHAnsi"/>
          <w:sz w:val="20"/>
        </w:rPr>
        <w:t>745 euro bij bevordering naar niveau C;</w:t>
      </w:r>
    </w:p>
    <w:p w14:paraId="3E3BA3F8"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3°</w:t>
      </w:r>
      <w:r w:rsidR="00522573" w:rsidRPr="007E344B">
        <w:rPr>
          <w:rFonts w:asciiTheme="minorHAnsi" w:hAnsiTheme="minorHAnsi" w:cstheme="minorHAnsi"/>
          <w:sz w:val="20"/>
        </w:rPr>
        <w:t xml:space="preserve"> </w:t>
      </w:r>
      <w:r w:rsidRPr="007E344B">
        <w:rPr>
          <w:rFonts w:asciiTheme="minorHAnsi" w:hAnsiTheme="minorHAnsi" w:cstheme="minorHAnsi"/>
          <w:sz w:val="20"/>
        </w:rPr>
        <w:t>870 euro bij bevordering naar niveau B;</w:t>
      </w:r>
    </w:p>
    <w:p w14:paraId="110E3265" w14:textId="77777777" w:rsidR="001C22DD" w:rsidRPr="007E344B" w:rsidRDefault="001C22DD" w:rsidP="00176119">
      <w:pPr>
        <w:pStyle w:val="BodyText21"/>
        <w:tabs>
          <w:tab w:val="left" w:pos="1440"/>
        </w:tabs>
        <w:rPr>
          <w:rFonts w:asciiTheme="minorHAnsi" w:hAnsiTheme="minorHAnsi" w:cstheme="minorHAnsi"/>
          <w:sz w:val="20"/>
        </w:rPr>
      </w:pPr>
      <w:r w:rsidRPr="007E344B">
        <w:rPr>
          <w:rFonts w:asciiTheme="minorHAnsi" w:hAnsiTheme="minorHAnsi" w:cstheme="minorHAnsi"/>
          <w:sz w:val="20"/>
        </w:rPr>
        <w:t>4°</w:t>
      </w:r>
      <w:r w:rsidR="00522573" w:rsidRPr="007E344B">
        <w:rPr>
          <w:rFonts w:asciiTheme="minorHAnsi" w:hAnsiTheme="minorHAnsi" w:cstheme="minorHAnsi"/>
          <w:sz w:val="20"/>
        </w:rPr>
        <w:t xml:space="preserve"> </w:t>
      </w:r>
      <w:r w:rsidRPr="007E344B">
        <w:rPr>
          <w:rFonts w:asciiTheme="minorHAnsi" w:hAnsiTheme="minorHAnsi" w:cstheme="minorHAnsi"/>
          <w:sz w:val="20"/>
        </w:rPr>
        <w:t>1240 euro bij bevordering naar niveau A.</w:t>
      </w:r>
    </w:p>
    <w:p w14:paraId="68B0033D" w14:textId="77777777" w:rsidR="001C22DD" w:rsidRPr="007E344B" w:rsidRDefault="001C22DD" w:rsidP="00176119">
      <w:pPr>
        <w:pStyle w:val="BodyText21"/>
        <w:rPr>
          <w:rFonts w:asciiTheme="minorHAnsi" w:hAnsiTheme="minorHAnsi" w:cstheme="minorHAnsi"/>
          <w:sz w:val="20"/>
        </w:rPr>
      </w:pPr>
    </w:p>
    <w:p w14:paraId="43791DF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880632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1068ACC2" w14:textId="77777777" w:rsidR="001C22DD" w:rsidRPr="007E344B" w:rsidRDefault="003C14CA"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minimale salarisverhoging is ook van toepassing als een personeelslid in dienst van het bestuur, via een aanwervingsprocedure aangesteld wordt in een graad van een hoger niveau.</w:t>
      </w:r>
    </w:p>
    <w:p w14:paraId="1AB83CEF" w14:textId="77777777" w:rsidR="00635EE3" w:rsidRPr="00237014" w:rsidRDefault="00635EE3" w:rsidP="00176119">
      <w:pPr>
        <w:pStyle w:val="Plattetekst21"/>
        <w:ind w:left="690" w:hanging="690"/>
        <w:rPr>
          <w:rFonts w:asciiTheme="minorHAnsi" w:hAnsiTheme="minorHAnsi" w:cstheme="minorHAnsi"/>
          <w:sz w:val="20"/>
        </w:rPr>
      </w:pPr>
      <w:r w:rsidRPr="007E344B">
        <w:rPr>
          <w:rFonts w:asciiTheme="minorHAnsi" w:hAnsiTheme="minorHAnsi" w:cstheme="minorHAnsi"/>
          <w:sz w:val="20"/>
        </w:rPr>
        <w:t xml:space="preserve">De minimale salarisverhoging is een </w:t>
      </w:r>
      <w:r w:rsidRPr="00237014">
        <w:rPr>
          <w:rFonts w:asciiTheme="minorHAnsi" w:hAnsiTheme="minorHAnsi" w:cstheme="minorHAnsi"/>
          <w:sz w:val="20"/>
        </w:rPr>
        <w:t xml:space="preserve">integraal onderdeel van het jaarsalaris. </w:t>
      </w:r>
    </w:p>
    <w:p w14:paraId="290667FB" w14:textId="77777777" w:rsidR="00D25A3D" w:rsidRPr="00237014" w:rsidRDefault="00D25A3D" w:rsidP="00176119">
      <w:pPr>
        <w:jc w:val="left"/>
        <w:rPr>
          <w:rFonts w:asciiTheme="minorHAnsi" w:hAnsiTheme="minorHAnsi" w:cstheme="minorHAnsi"/>
          <w:b/>
          <w:sz w:val="20"/>
          <w:szCs w:val="20"/>
          <w:u w:val="single"/>
        </w:rPr>
      </w:pPr>
    </w:p>
    <w:p w14:paraId="0020BB5F" w14:textId="62C1543E" w:rsidR="00A004F0" w:rsidRDefault="001C22DD" w:rsidP="008C41B1">
      <w:pPr>
        <w:jc w:val="left"/>
        <w:rPr>
          <w:rFonts w:asciiTheme="minorHAnsi" w:hAnsiTheme="minorHAnsi" w:cstheme="minorHAnsi"/>
          <w:sz w:val="20"/>
          <w:szCs w:val="20"/>
        </w:rPr>
      </w:pPr>
      <w:r w:rsidRPr="00237014">
        <w:rPr>
          <w:rFonts w:asciiTheme="minorHAnsi" w:hAnsiTheme="minorHAnsi" w:cstheme="minorHAnsi"/>
          <w:b/>
          <w:sz w:val="20"/>
          <w:szCs w:val="20"/>
          <w:u w:val="single"/>
        </w:rPr>
        <w:t>Ar</w:t>
      </w:r>
      <w:r w:rsidR="002F5E4B" w:rsidRPr="00237014">
        <w:rPr>
          <w:rFonts w:asciiTheme="minorHAnsi" w:hAnsiTheme="minorHAnsi" w:cstheme="minorHAnsi"/>
          <w:b/>
          <w:sz w:val="20"/>
          <w:szCs w:val="20"/>
          <w:u w:val="single"/>
        </w:rPr>
        <w:t>t. 122</w:t>
      </w:r>
      <w:r w:rsidR="006A0806" w:rsidRPr="00237014">
        <w:rPr>
          <w:rFonts w:asciiTheme="minorHAnsi" w:hAnsiTheme="minorHAnsi" w:cstheme="minorHAnsi"/>
          <w:b/>
          <w:sz w:val="20"/>
          <w:szCs w:val="20"/>
          <w:u w:val="single"/>
        </w:rPr>
        <w:t>.</w:t>
      </w:r>
      <w:r w:rsidR="002F5E4B" w:rsidRPr="00237014">
        <w:rPr>
          <w:rFonts w:asciiTheme="minorHAnsi" w:hAnsiTheme="minorHAnsi" w:cstheme="minorHAnsi"/>
          <w:sz w:val="20"/>
          <w:szCs w:val="20"/>
        </w:rPr>
        <w:t xml:space="preserve"> </w:t>
      </w:r>
    </w:p>
    <w:p w14:paraId="319C6C49" w14:textId="77777777" w:rsidR="008C41B1" w:rsidRDefault="008C41B1" w:rsidP="008C41B1">
      <w:pPr>
        <w:jc w:val="left"/>
        <w:rPr>
          <w:rFonts w:asciiTheme="minorHAnsi" w:hAnsiTheme="minorHAnsi" w:cstheme="minorHAnsi"/>
          <w:sz w:val="20"/>
          <w:szCs w:val="20"/>
        </w:rPr>
      </w:pPr>
    </w:p>
    <w:p w14:paraId="60FBEFC6" w14:textId="25CB8070" w:rsidR="004D1CAE" w:rsidRPr="008C41B1" w:rsidRDefault="004D1CAE" w:rsidP="004D1CAE">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De salarisschaal van de algemeen directeur wordt vastgesteld tussen het volgende minimum en maximum: € 42.602,73 – € 62.172,16 (klasse 3).</w:t>
      </w:r>
    </w:p>
    <w:p w14:paraId="6903D89D" w14:textId="77777777" w:rsidR="00C83579" w:rsidRPr="008C41B1" w:rsidRDefault="00C83579" w:rsidP="00A416D9">
      <w:pPr>
        <w:pStyle w:val="artikeltekst"/>
        <w:spacing w:before="0" w:after="0"/>
        <w:ind w:left="0"/>
        <w:jc w:val="left"/>
        <w:rPr>
          <w:rFonts w:asciiTheme="minorHAnsi" w:hAnsiTheme="minorHAnsi" w:cstheme="minorHAnsi"/>
          <w:sz w:val="20"/>
          <w:szCs w:val="20"/>
        </w:rPr>
      </w:pPr>
    </w:p>
    <w:p w14:paraId="065568A9" w14:textId="58F30D2D" w:rsidR="000333A8" w:rsidRPr="008C41B1" w:rsidRDefault="002F5E4B" w:rsidP="008C41B1">
      <w:pPr>
        <w:jc w:val="left"/>
        <w:rPr>
          <w:rFonts w:asciiTheme="minorHAnsi" w:hAnsiTheme="minorHAnsi" w:cstheme="minorHAnsi"/>
          <w:strike/>
          <w:sz w:val="20"/>
          <w:szCs w:val="20"/>
        </w:rPr>
      </w:pPr>
      <w:r w:rsidRPr="008C41B1">
        <w:rPr>
          <w:rFonts w:asciiTheme="minorHAnsi" w:hAnsiTheme="minorHAnsi" w:cstheme="minorHAnsi"/>
          <w:b/>
          <w:sz w:val="20"/>
          <w:szCs w:val="20"/>
          <w:u w:val="single"/>
        </w:rPr>
        <w:t>Art. 123</w:t>
      </w:r>
      <w:r w:rsidR="006A0806" w:rsidRPr="008C41B1">
        <w:rPr>
          <w:rFonts w:asciiTheme="minorHAnsi" w:hAnsiTheme="minorHAnsi" w:cstheme="minorHAnsi"/>
          <w:b/>
          <w:sz w:val="20"/>
          <w:szCs w:val="20"/>
          <w:u w:val="single"/>
        </w:rPr>
        <w:t>.</w:t>
      </w:r>
      <w:r w:rsidRPr="008C41B1">
        <w:rPr>
          <w:rFonts w:asciiTheme="minorHAnsi" w:hAnsiTheme="minorHAnsi" w:cstheme="minorHAnsi"/>
          <w:sz w:val="20"/>
          <w:szCs w:val="20"/>
        </w:rPr>
        <w:t xml:space="preserve"> </w:t>
      </w:r>
    </w:p>
    <w:p w14:paraId="1B145290" w14:textId="77777777" w:rsidR="0064463B" w:rsidRPr="008C41B1" w:rsidRDefault="0064463B" w:rsidP="00176119">
      <w:pPr>
        <w:tabs>
          <w:tab w:val="left" w:pos="1440"/>
        </w:tabs>
        <w:jc w:val="left"/>
        <w:rPr>
          <w:rFonts w:asciiTheme="minorHAnsi" w:hAnsiTheme="minorHAnsi" w:cstheme="minorHAnsi"/>
          <w:sz w:val="20"/>
          <w:szCs w:val="20"/>
        </w:rPr>
      </w:pPr>
    </w:p>
    <w:p w14:paraId="4291AD72" w14:textId="0C9DD494" w:rsidR="0064463B" w:rsidRPr="001E2725" w:rsidRDefault="0064463B" w:rsidP="0064463B">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 xml:space="preserve">De salarisschaal van de financieel directeur wordt vastgesteld tussen het volgende minimum en maximum: € </w:t>
      </w:r>
      <w:r w:rsidR="007F7374" w:rsidRPr="008C41B1">
        <w:rPr>
          <w:rFonts w:asciiTheme="minorHAnsi" w:hAnsiTheme="minorHAnsi" w:cstheme="minorHAnsi"/>
          <w:sz w:val="20"/>
          <w:szCs w:val="20"/>
        </w:rPr>
        <w:t xml:space="preserve">40.133 – € 58.567,98 </w:t>
      </w:r>
      <w:r w:rsidRPr="008C41B1">
        <w:rPr>
          <w:rFonts w:asciiTheme="minorHAnsi" w:hAnsiTheme="minorHAnsi" w:cstheme="minorHAnsi"/>
          <w:sz w:val="20"/>
          <w:szCs w:val="20"/>
        </w:rPr>
        <w:t>(klasse 3).</w:t>
      </w:r>
    </w:p>
    <w:p w14:paraId="159CDC49" w14:textId="77777777" w:rsidR="000333A8" w:rsidRPr="007E344B" w:rsidRDefault="000333A8" w:rsidP="00176119">
      <w:pPr>
        <w:tabs>
          <w:tab w:val="left" w:pos="1440"/>
        </w:tabs>
        <w:jc w:val="left"/>
        <w:rPr>
          <w:rFonts w:asciiTheme="minorHAnsi" w:hAnsiTheme="minorHAnsi" w:cstheme="minorHAnsi"/>
          <w:sz w:val="20"/>
          <w:szCs w:val="20"/>
        </w:rPr>
      </w:pPr>
    </w:p>
    <w:p w14:paraId="3DBB9B89"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124</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De salarisverhogingen van </w:t>
      </w:r>
      <w:r w:rsidR="001C5D75" w:rsidRPr="007E344B">
        <w:rPr>
          <w:rFonts w:asciiTheme="minorHAnsi" w:hAnsiTheme="minorHAnsi" w:cstheme="minorHAnsi"/>
          <w:sz w:val="20"/>
          <w:szCs w:val="20"/>
        </w:rPr>
        <w:t xml:space="preserve">de algemeen directeur, de </w:t>
      </w:r>
      <w:r w:rsidR="001C22DD" w:rsidRPr="007E344B">
        <w:rPr>
          <w:rFonts w:asciiTheme="minorHAnsi" w:hAnsiTheme="minorHAnsi" w:cstheme="minorHAnsi"/>
          <w:sz w:val="20"/>
          <w:szCs w:val="20"/>
        </w:rPr>
        <w:t xml:space="preserve">financieel </w:t>
      </w:r>
      <w:r w:rsidR="001C5D75" w:rsidRPr="007E344B">
        <w:rPr>
          <w:rFonts w:asciiTheme="minorHAnsi" w:hAnsiTheme="minorHAnsi" w:cstheme="minorHAnsi"/>
          <w:sz w:val="20"/>
          <w:szCs w:val="20"/>
        </w:rPr>
        <w:t xml:space="preserve">directeur en de adjunct algemeen directeur </w:t>
      </w:r>
      <w:r w:rsidR="001C22DD" w:rsidRPr="007E344B">
        <w:rPr>
          <w:rFonts w:asciiTheme="minorHAnsi" w:hAnsiTheme="minorHAnsi" w:cstheme="minorHAnsi"/>
          <w:sz w:val="20"/>
          <w:szCs w:val="20"/>
        </w:rPr>
        <w:t>worden in evenredige wijze gespreid over 15 jaar.</w:t>
      </w:r>
    </w:p>
    <w:p w14:paraId="614AA764" w14:textId="77777777" w:rsidR="001C22DD" w:rsidRPr="007E344B" w:rsidRDefault="001C22DD" w:rsidP="00176119">
      <w:pPr>
        <w:jc w:val="left"/>
        <w:rPr>
          <w:rFonts w:asciiTheme="minorHAnsi" w:hAnsiTheme="minorHAnsi" w:cstheme="minorHAnsi"/>
          <w:b/>
          <w:sz w:val="20"/>
          <w:szCs w:val="20"/>
        </w:rPr>
      </w:pPr>
    </w:p>
    <w:p w14:paraId="08049241"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125</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De uitgewerkt salarisschalen van de </w:t>
      </w:r>
      <w:r w:rsidR="000333A8" w:rsidRPr="007E344B">
        <w:rPr>
          <w:rFonts w:asciiTheme="minorHAnsi" w:hAnsiTheme="minorHAnsi" w:cstheme="minorHAnsi"/>
          <w:sz w:val="20"/>
          <w:szCs w:val="20"/>
        </w:rPr>
        <w:t>algemeen directeur</w:t>
      </w:r>
      <w:r w:rsidR="001C5D75" w:rsidRPr="007E344B">
        <w:rPr>
          <w:rFonts w:asciiTheme="minorHAnsi" w:hAnsiTheme="minorHAnsi" w:cstheme="minorHAnsi"/>
          <w:sz w:val="20"/>
          <w:szCs w:val="20"/>
        </w:rPr>
        <w:t>,</w:t>
      </w:r>
      <w:r w:rsidR="000333A8" w:rsidRPr="007E344B">
        <w:rPr>
          <w:rFonts w:asciiTheme="minorHAnsi" w:hAnsiTheme="minorHAnsi" w:cstheme="minorHAnsi"/>
          <w:sz w:val="20"/>
          <w:szCs w:val="20"/>
        </w:rPr>
        <w:t xml:space="preserve"> </w:t>
      </w:r>
      <w:r w:rsidR="001C5D75" w:rsidRPr="007E344B">
        <w:rPr>
          <w:rFonts w:asciiTheme="minorHAnsi" w:hAnsiTheme="minorHAnsi" w:cstheme="minorHAnsi"/>
          <w:sz w:val="20"/>
          <w:szCs w:val="20"/>
        </w:rPr>
        <w:t xml:space="preserve">de </w:t>
      </w:r>
      <w:r w:rsidR="000333A8" w:rsidRPr="007E344B">
        <w:rPr>
          <w:rFonts w:asciiTheme="minorHAnsi" w:hAnsiTheme="minorHAnsi" w:cstheme="minorHAnsi"/>
          <w:sz w:val="20"/>
          <w:szCs w:val="20"/>
        </w:rPr>
        <w:t>financieel directeur</w:t>
      </w:r>
      <w:r w:rsidR="001C22DD" w:rsidRPr="007E344B">
        <w:rPr>
          <w:rFonts w:asciiTheme="minorHAnsi" w:hAnsiTheme="minorHAnsi" w:cstheme="minorHAnsi"/>
          <w:sz w:val="20"/>
          <w:szCs w:val="20"/>
        </w:rPr>
        <w:t xml:space="preserve"> </w:t>
      </w:r>
      <w:r w:rsidR="001C5D75" w:rsidRPr="007E344B">
        <w:rPr>
          <w:rFonts w:asciiTheme="minorHAnsi" w:hAnsiTheme="minorHAnsi" w:cstheme="minorHAnsi"/>
          <w:sz w:val="20"/>
          <w:szCs w:val="20"/>
        </w:rPr>
        <w:t xml:space="preserve">en de adjunct algemeen directeur </w:t>
      </w:r>
      <w:r w:rsidR="001C22DD" w:rsidRPr="007E344B">
        <w:rPr>
          <w:rFonts w:asciiTheme="minorHAnsi" w:hAnsiTheme="minorHAnsi" w:cstheme="minorHAnsi"/>
          <w:sz w:val="20"/>
          <w:szCs w:val="20"/>
        </w:rPr>
        <w:t>bevinden zich in bijlage bij dit besluit.</w:t>
      </w:r>
    </w:p>
    <w:p w14:paraId="326B82CF" w14:textId="77777777" w:rsidR="000333A8" w:rsidRPr="007E344B" w:rsidRDefault="000333A8" w:rsidP="00176119">
      <w:pPr>
        <w:jc w:val="left"/>
        <w:rPr>
          <w:rFonts w:asciiTheme="minorHAnsi" w:hAnsiTheme="minorHAnsi" w:cstheme="minorHAnsi"/>
          <w:sz w:val="20"/>
          <w:szCs w:val="20"/>
        </w:rPr>
      </w:pPr>
    </w:p>
    <w:p w14:paraId="618605B4" w14:textId="77777777" w:rsidR="001C22DD" w:rsidRPr="007E344B"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126</w:t>
      </w:r>
      <w:r w:rsidR="006A0806"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0E3F9C" w:rsidRPr="007E344B">
        <w:rPr>
          <w:rFonts w:asciiTheme="minorHAnsi" w:hAnsiTheme="minorHAnsi" w:cstheme="minorHAnsi"/>
          <w:sz w:val="20"/>
          <w:szCs w:val="20"/>
        </w:rPr>
        <w:t xml:space="preserve">Als het inwonersaantal van de gemeente daalt onder het minimale aantal inwoners, op basis waarvan met toepassing van artikel 122 en 123 hun respectievelijke salarisschaal werd vastgesteld, dan behouden de indienstzijnde </w:t>
      </w:r>
      <w:r w:rsidR="000333A8" w:rsidRPr="007E344B">
        <w:rPr>
          <w:rFonts w:asciiTheme="minorHAnsi" w:hAnsiTheme="minorHAnsi" w:cstheme="minorHAnsi"/>
          <w:sz w:val="20"/>
          <w:szCs w:val="20"/>
        </w:rPr>
        <w:t>algemeen directeur en financieel directeur</w:t>
      </w:r>
      <w:r w:rsidR="000E3F9C" w:rsidRPr="007E344B">
        <w:rPr>
          <w:rFonts w:asciiTheme="minorHAnsi" w:hAnsiTheme="minorHAnsi" w:cstheme="minorHAnsi"/>
          <w:sz w:val="20"/>
          <w:szCs w:val="20"/>
        </w:rPr>
        <w:t xml:space="preserve"> hun salarisschaal ten persoonlijke titel.</w:t>
      </w:r>
    </w:p>
    <w:p w14:paraId="6D95C7AB" w14:textId="77777777" w:rsidR="001C22DD" w:rsidRPr="007E344B" w:rsidRDefault="001C22DD" w:rsidP="00176119">
      <w:pPr>
        <w:jc w:val="left"/>
        <w:rPr>
          <w:rFonts w:asciiTheme="minorHAnsi" w:hAnsiTheme="minorHAnsi" w:cstheme="minorHAnsi"/>
          <w:sz w:val="20"/>
          <w:szCs w:val="20"/>
        </w:rPr>
      </w:pPr>
    </w:p>
    <w:p w14:paraId="2619DFF0"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sz w:val="20"/>
        </w:rPr>
        <w:br w:type="page"/>
      </w:r>
    </w:p>
    <w:p w14:paraId="49B0B48E" w14:textId="77777777" w:rsidR="00D25A3D" w:rsidRPr="007E344B" w:rsidRDefault="00D25A3D" w:rsidP="00176119">
      <w:pPr>
        <w:pStyle w:val="BodyText21"/>
        <w:rPr>
          <w:rFonts w:asciiTheme="minorHAnsi" w:hAnsiTheme="minorHAnsi" w:cstheme="minorHAnsi"/>
          <w:sz w:val="20"/>
        </w:rPr>
      </w:pPr>
    </w:p>
    <w:p w14:paraId="1B0B9889"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34" w:name="_Toc182285047"/>
      <w:bookmarkStart w:id="635" w:name="_Toc189294843"/>
      <w:bookmarkStart w:id="636" w:name="_Toc198563879"/>
      <w:bookmarkStart w:id="637" w:name="_Toc199238613"/>
      <w:bookmarkStart w:id="638" w:name="_Toc199303361"/>
      <w:bookmarkStart w:id="639" w:name="_Toc199303474"/>
      <w:bookmarkStart w:id="640" w:name="_Toc199303788"/>
      <w:bookmarkStart w:id="641" w:name="_Toc221698907"/>
      <w:bookmarkStart w:id="642" w:name="_Toc224959828"/>
      <w:bookmarkStart w:id="643" w:name="_Toc224974632"/>
      <w:bookmarkStart w:id="644" w:name="_Toc487534616"/>
      <w:r w:rsidRPr="007E344B">
        <w:rPr>
          <w:rFonts w:asciiTheme="minorHAnsi" w:hAnsiTheme="minorHAnsi" w:cstheme="minorHAnsi"/>
          <w:sz w:val="20"/>
          <w:szCs w:val="20"/>
        </w:rPr>
        <w:t>Hoofdstuk IV. De betaling van het salaris</w:t>
      </w:r>
      <w:bookmarkEnd w:id="634"/>
      <w:bookmarkEnd w:id="635"/>
      <w:bookmarkEnd w:id="636"/>
      <w:bookmarkEnd w:id="637"/>
      <w:bookmarkEnd w:id="638"/>
      <w:bookmarkEnd w:id="639"/>
      <w:bookmarkEnd w:id="640"/>
      <w:bookmarkEnd w:id="641"/>
      <w:bookmarkEnd w:id="642"/>
      <w:bookmarkEnd w:id="643"/>
      <w:bookmarkEnd w:id="644"/>
    </w:p>
    <w:p w14:paraId="26E7774B" w14:textId="77777777" w:rsidR="001C22DD" w:rsidRPr="007E344B" w:rsidRDefault="001C22DD" w:rsidP="00176119">
      <w:pPr>
        <w:pStyle w:val="BodyText21"/>
        <w:rPr>
          <w:rFonts w:asciiTheme="minorHAnsi" w:hAnsiTheme="minorHAnsi" w:cstheme="minorHAnsi"/>
          <w:sz w:val="20"/>
        </w:rPr>
      </w:pPr>
    </w:p>
    <w:p w14:paraId="18D84294"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127</w:t>
      </w:r>
      <w:r w:rsidR="006A0806"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3B7EE26F" w14:textId="77777777" w:rsidR="001C22DD" w:rsidRPr="007E344B" w:rsidRDefault="001C22DD" w:rsidP="00176119">
      <w:pPr>
        <w:pStyle w:val="BodyText21"/>
        <w:rPr>
          <w:rFonts w:asciiTheme="minorHAnsi" w:hAnsiTheme="minorHAnsi" w:cstheme="minorHAnsi"/>
          <w:sz w:val="20"/>
        </w:rPr>
      </w:pPr>
    </w:p>
    <w:p w14:paraId="0DC19EC9"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128</w:t>
      </w:r>
      <w:r w:rsidR="009D6F5D" w:rsidRPr="007E344B">
        <w:rPr>
          <w:rFonts w:asciiTheme="minorHAnsi" w:hAnsiTheme="minorHAnsi" w:cstheme="minorHAnsi"/>
          <w:b/>
          <w:sz w:val="20"/>
          <w:u w:val="single"/>
        </w:rPr>
        <w:t>.</w:t>
      </w:r>
      <w:r w:rsidRPr="007E344B">
        <w:rPr>
          <w:rFonts w:asciiTheme="minorHAnsi" w:hAnsiTheme="minorHAnsi" w:cstheme="minorHAnsi"/>
          <w:sz w:val="20"/>
        </w:rPr>
        <w:t xml:space="preserve"> </w:t>
      </w:r>
      <w:r w:rsidR="001C22DD" w:rsidRPr="007E344B">
        <w:rPr>
          <w:rFonts w:asciiTheme="minorHAnsi" w:hAnsiTheme="minorHAnsi" w:cstheme="minorHAnsi"/>
          <w:sz w:val="20"/>
        </w:rPr>
        <w:t>Het salaris wordt maandelijks betaald vanaf de indiensttreding. Voor het vast aangestelde statutaire personeelslid wordt het vooruitbetaald. Het salaris van het overige personeel wordt betaald nadat de termijn vervallen is.</w:t>
      </w:r>
    </w:p>
    <w:p w14:paraId="57F52C0E" w14:textId="77777777" w:rsidR="001C22DD" w:rsidRPr="007E344B" w:rsidRDefault="001C22DD" w:rsidP="00176119">
      <w:pPr>
        <w:pStyle w:val="BodyText21"/>
        <w:ind w:left="720"/>
        <w:rPr>
          <w:rFonts w:asciiTheme="minorHAnsi" w:hAnsiTheme="minorHAnsi" w:cstheme="minorHAnsi"/>
          <w:sz w:val="20"/>
        </w:rPr>
      </w:pPr>
    </w:p>
    <w:p w14:paraId="73A80746" w14:textId="77777777" w:rsidR="001C22DD" w:rsidRPr="007E344B" w:rsidRDefault="001C22DD" w:rsidP="00176119">
      <w:pPr>
        <w:pStyle w:val="BodyText21"/>
        <w:rPr>
          <w:rFonts w:asciiTheme="minorHAnsi" w:hAnsiTheme="minorHAnsi" w:cstheme="minorHAnsi"/>
          <w:sz w:val="20"/>
        </w:rPr>
      </w:pPr>
      <w:r w:rsidRPr="007E344B">
        <w:rPr>
          <w:rFonts w:asciiTheme="minorHAnsi" w:hAnsiTheme="minorHAnsi" w:cstheme="minorHAnsi"/>
          <w:b/>
          <w:sz w:val="20"/>
          <w:u w:val="single"/>
        </w:rPr>
        <w:t>Art. 129.</w:t>
      </w:r>
      <w:r w:rsidR="00704E38" w:rsidRPr="007E344B">
        <w:rPr>
          <w:rFonts w:asciiTheme="minorHAnsi" w:hAnsiTheme="minorHAnsi" w:cstheme="minorHAnsi"/>
          <w:b/>
          <w:sz w:val="20"/>
          <w:u w:val="single"/>
        </w:rPr>
        <w:t xml:space="preserve"> </w:t>
      </w:r>
      <w:r w:rsidRPr="007E344B">
        <w:rPr>
          <w:rFonts w:asciiTheme="minorHAnsi" w:hAnsiTheme="minorHAnsi" w:cstheme="minorHAnsi"/>
          <w:sz w:val="20"/>
        </w:rPr>
        <w:t>Het maandsalaris is gelijk aan een twaalfde van het jaarsalaris. Het uurloon is gelijk aan 1/1976 van het jaarsalaris.</w:t>
      </w:r>
    </w:p>
    <w:p w14:paraId="102C01BE" w14:textId="77777777" w:rsidR="001C22DD" w:rsidRPr="007E344B" w:rsidRDefault="001C22DD" w:rsidP="00176119">
      <w:pPr>
        <w:pStyle w:val="BodyText21"/>
        <w:rPr>
          <w:rFonts w:asciiTheme="minorHAnsi" w:hAnsiTheme="minorHAnsi" w:cstheme="minorHAnsi"/>
          <w:sz w:val="20"/>
        </w:rPr>
      </w:pPr>
    </w:p>
    <w:p w14:paraId="034B8C80" w14:textId="77777777" w:rsidR="001C22DD" w:rsidRPr="007E344B" w:rsidRDefault="001C22DD" w:rsidP="00C83579">
      <w:pPr>
        <w:pStyle w:val="BodyText21"/>
        <w:rPr>
          <w:rFonts w:asciiTheme="minorHAnsi" w:hAnsiTheme="minorHAnsi" w:cstheme="minorHAnsi"/>
          <w:sz w:val="20"/>
        </w:rPr>
      </w:pPr>
      <w:r w:rsidRPr="007E344B">
        <w:rPr>
          <w:rFonts w:asciiTheme="minorHAnsi" w:hAnsiTheme="minorHAnsi" w:cstheme="minorHAnsi"/>
          <w:sz w:val="20"/>
        </w:rPr>
        <w:t>§1.</w:t>
      </w:r>
      <w:r w:rsidRPr="007E344B">
        <w:rPr>
          <w:rFonts w:asciiTheme="minorHAnsi" w:hAnsiTheme="minorHAnsi" w:cstheme="minorHAnsi"/>
          <w:sz w:val="20"/>
        </w:rPr>
        <w:tab/>
        <w:t>Wanneer het maandsalaris niet volledig verschuldigd is, wordt het bedrag ervan berekend door het volledige maandsalaris te vermenigvuldigen met een van de volgende breuken:</w:t>
      </w:r>
    </w:p>
    <w:p w14:paraId="0459C001" w14:textId="77777777" w:rsidR="001C22DD" w:rsidRPr="007E344B" w:rsidRDefault="001C22DD" w:rsidP="00176119">
      <w:pPr>
        <w:pStyle w:val="BodyText21"/>
        <w:ind w:left="1410"/>
        <w:rPr>
          <w:rFonts w:asciiTheme="minorHAnsi" w:hAnsiTheme="minorHAnsi" w:cstheme="minorHAnsi"/>
          <w:sz w:val="20"/>
        </w:rPr>
      </w:pPr>
      <w:r w:rsidRPr="007E344B">
        <w:rPr>
          <w:rFonts w:asciiTheme="minorHAnsi" w:hAnsiTheme="minorHAnsi" w:cstheme="minorHAnsi"/>
          <w:sz w:val="20"/>
        </w:rPr>
        <w:t>1° indien het aantal gepresteerde dagen van die maand kleiner is dan of gelijk aan 10:</w:t>
      </w:r>
    </w:p>
    <w:p w14:paraId="02278E02" w14:textId="77777777" w:rsidR="001C22DD" w:rsidRPr="007E344B" w:rsidRDefault="001C22DD" w:rsidP="00176119">
      <w:pPr>
        <w:pStyle w:val="BodyText21"/>
        <w:ind w:left="690" w:firstLine="720"/>
        <w:rPr>
          <w:rFonts w:asciiTheme="minorHAnsi" w:hAnsiTheme="minorHAnsi" w:cstheme="minorHAnsi"/>
          <w:sz w:val="20"/>
          <w:u w:val="single"/>
        </w:rPr>
      </w:pPr>
    </w:p>
    <w:p w14:paraId="427F8A34" w14:textId="77777777" w:rsidR="001C22DD" w:rsidRPr="007E344B" w:rsidRDefault="001C22DD" w:rsidP="00176119">
      <w:pPr>
        <w:pStyle w:val="BodyText21"/>
        <w:ind w:left="690" w:firstLine="720"/>
        <w:rPr>
          <w:rFonts w:asciiTheme="minorHAnsi" w:hAnsiTheme="minorHAnsi" w:cstheme="minorHAnsi"/>
          <w:sz w:val="20"/>
          <w:u w:val="single"/>
        </w:rPr>
      </w:pPr>
      <w:r w:rsidRPr="007E344B">
        <w:rPr>
          <w:rFonts w:asciiTheme="minorHAnsi" w:hAnsiTheme="minorHAnsi" w:cstheme="minorHAnsi"/>
          <w:sz w:val="20"/>
          <w:u w:val="single"/>
        </w:rPr>
        <w:t>Het aantal gepresteerde dagen x 1,4;</w:t>
      </w:r>
    </w:p>
    <w:p w14:paraId="31E5D346"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t>30</w:t>
      </w:r>
    </w:p>
    <w:p w14:paraId="58E6FAF8"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t>2° indien het aantal gepresteerde dagen van die maand groter is dan 10:</w:t>
      </w:r>
    </w:p>
    <w:p w14:paraId="3036F46E"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p>
    <w:p w14:paraId="474BEEDC" w14:textId="77777777" w:rsidR="001C22DD" w:rsidRPr="007E344B" w:rsidRDefault="001C22DD" w:rsidP="00176119">
      <w:pPr>
        <w:pStyle w:val="BodyText21"/>
        <w:ind w:left="690" w:firstLine="720"/>
        <w:rPr>
          <w:rFonts w:asciiTheme="minorHAnsi" w:hAnsiTheme="minorHAnsi" w:cstheme="minorHAnsi"/>
          <w:sz w:val="20"/>
          <w:u w:val="single"/>
        </w:rPr>
      </w:pPr>
      <w:r w:rsidRPr="007E344B">
        <w:rPr>
          <w:rFonts w:asciiTheme="minorHAnsi" w:hAnsiTheme="minorHAnsi" w:cstheme="minorHAnsi"/>
          <w:sz w:val="20"/>
          <w:u w:val="single"/>
        </w:rPr>
        <w:t>30 – (het aantal niet gepresteerde dagen x 1,4);</w:t>
      </w:r>
    </w:p>
    <w:p w14:paraId="47175207" w14:textId="77777777" w:rsidR="001C22DD" w:rsidRPr="007E344B" w:rsidRDefault="001C22DD" w:rsidP="00176119">
      <w:pPr>
        <w:pStyle w:val="BodyText21"/>
        <w:ind w:firstLine="720"/>
        <w:rPr>
          <w:rFonts w:asciiTheme="minorHAnsi" w:hAnsiTheme="minorHAnsi" w:cstheme="minorHAnsi"/>
          <w:sz w:val="20"/>
        </w:rPr>
      </w:pP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r>
      <w:r w:rsidRPr="007E344B">
        <w:rPr>
          <w:rFonts w:asciiTheme="minorHAnsi" w:hAnsiTheme="minorHAnsi" w:cstheme="minorHAnsi"/>
          <w:sz w:val="20"/>
        </w:rPr>
        <w:tab/>
        <w:t>30</w:t>
      </w:r>
    </w:p>
    <w:p w14:paraId="64B2A3CB" w14:textId="77777777" w:rsidR="001C22DD" w:rsidRPr="007E344B" w:rsidRDefault="001C22DD" w:rsidP="00176119">
      <w:pPr>
        <w:pStyle w:val="BodyText21"/>
        <w:rPr>
          <w:rFonts w:asciiTheme="minorHAnsi" w:hAnsiTheme="minorHAnsi" w:cstheme="minorHAnsi"/>
          <w:sz w:val="20"/>
        </w:rPr>
      </w:pPr>
    </w:p>
    <w:p w14:paraId="34428700" w14:textId="77777777" w:rsidR="001C22DD" w:rsidRPr="007E344B" w:rsidRDefault="001C22DD" w:rsidP="00C83579">
      <w:pPr>
        <w:pStyle w:val="BodyText21"/>
        <w:rPr>
          <w:rFonts w:asciiTheme="minorHAnsi" w:hAnsiTheme="minorHAnsi" w:cstheme="minorHAnsi"/>
          <w:sz w:val="20"/>
        </w:rPr>
      </w:pPr>
      <w:r w:rsidRPr="007E344B">
        <w:rPr>
          <w:rFonts w:asciiTheme="minorHAnsi" w:hAnsiTheme="minorHAnsi" w:cstheme="minorHAnsi"/>
          <w:sz w:val="20"/>
        </w:rPr>
        <w:t xml:space="preserve">§2. </w:t>
      </w:r>
      <w:r w:rsidRPr="007E344B">
        <w:rPr>
          <w:rFonts w:asciiTheme="minorHAnsi" w:hAnsiTheme="minorHAnsi" w:cstheme="minorHAnsi"/>
          <w:sz w:val="20"/>
        </w:rPr>
        <w:tab/>
        <w:t>Met gepresteerde dagen worden gelijkgesteld: de dagen waarop geen arbeidsprestatie wordt geleverd, maar waarvoor het salaris niettemin wordt doorbetaald.</w:t>
      </w:r>
    </w:p>
    <w:p w14:paraId="7741E62F" w14:textId="77777777" w:rsidR="001C22DD" w:rsidRPr="007E344B" w:rsidRDefault="001C22DD" w:rsidP="00176119">
      <w:pPr>
        <w:pStyle w:val="BodyText21"/>
        <w:ind w:firstLine="720"/>
        <w:rPr>
          <w:rFonts w:asciiTheme="minorHAnsi" w:hAnsiTheme="minorHAnsi" w:cstheme="minorHAnsi"/>
          <w:sz w:val="20"/>
        </w:rPr>
      </w:pPr>
    </w:p>
    <w:p w14:paraId="36289B73" w14:textId="77777777" w:rsidR="001C22DD" w:rsidRPr="007E344B" w:rsidRDefault="002F5E4B" w:rsidP="00176119">
      <w:pPr>
        <w:pStyle w:val="BodyText21"/>
        <w:rPr>
          <w:rFonts w:asciiTheme="minorHAnsi" w:hAnsiTheme="minorHAnsi" w:cstheme="minorHAnsi"/>
          <w:sz w:val="20"/>
        </w:rPr>
      </w:pPr>
      <w:r w:rsidRPr="007E344B">
        <w:rPr>
          <w:rFonts w:asciiTheme="minorHAnsi" w:hAnsiTheme="minorHAnsi" w:cstheme="minorHAnsi"/>
          <w:b/>
          <w:sz w:val="20"/>
          <w:u w:val="single"/>
        </w:rPr>
        <w:t>Art. 130</w:t>
      </w:r>
      <w:r w:rsidR="009D6F5D" w:rsidRPr="007E344B">
        <w:rPr>
          <w:rFonts w:asciiTheme="minorHAnsi" w:hAnsiTheme="minorHAnsi" w:cstheme="minorHAnsi"/>
          <w:b/>
          <w:sz w:val="20"/>
          <w:u w:val="single"/>
        </w:rPr>
        <w:t>.</w:t>
      </w:r>
      <w:r w:rsidRPr="007E344B">
        <w:rPr>
          <w:rFonts w:asciiTheme="minorHAnsi" w:hAnsiTheme="minorHAnsi" w:cstheme="minorHAnsi"/>
          <w:b/>
          <w:sz w:val="20"/>
          <w:u w:val="single"/>
        </w:rPr>
        <w:t xml:space="preserve"> </w:t>
      </w:r>
      <w:r w:rsidR="001C22DD" w:rsidRPr="007E344B">
        <w:rPr>
          <w:rFonts w:asciiTheme="minorHAnsi" w:hAnsiTheme="minorHAnsi" w:cstheme="minorHAnsi"/>
          <w:sz w:val="20"/>
        </w:rPr>
        <w:t>Als het personeelslid in de loop van de maand in dienst treedt, krijgt het voor die maand het gedeelte van het maandsalaris dat overeenstemt met de gepresteerde werkdagen, volgens de berekeningswijze in artikel 129.</w:t>
      </w:r>
    </w:p>
    <w:p w14:paraId="4EE066B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in de loop van de maand met pensioen gaat of overlijdt, wordt het salaris voor de volledige maand betaald.</w:t>
      </w:r>
    </w:p>
    <w:p w14:paraId="11D14F74" w14:textId="77777777" w:rsidR="001C22DD" w:rsidRPr="007E344B" w:rsidRDefault="001C22DD" w:rsidP="00176119">
      <w:pPr>
        <w:pStyle w:val="BodyText21"/>
        <w:ind w:left="720"/>
        <w:rPr>
          <w:rFonts w:asciiTheme="minorHAnsi" w:hAnsiTheme="minorHAnsi" w:cstheme="minorHAnsi"/>
          <w:sz w:val="20"/>
        </w:rPr>
      </w:pPr>
    </w:p>
    <w:p w14:paraId="25E1C7DE" w14:textId="77777777" w:rsidR="003D78C0" w:rsidRPr="007E344B" w:rsidRDefault="003D78C0" w:rsidP="00176119">
      <w:pPr>
        <w:jc w:val="left"/>
        <w:rPr>
          <w:rFonts w:asciiTheme="minorHAnsi" w:hAnsiTheme="minorHAnsi" w:cstheme="minorHAnsi"/>
          <w:sz w:val="20"/>
          <w:szCs w:val="20"/>
          <w:lang w:val="nl-NL" w:eastAsia="nl-NL"/>
        </w:rPr>
      </w:pPr>
      <w:r w:rsidRPr="007E344B">
        <w:rPr>
          <w:rFonts w:asciiTheme="minorHAnsi" w:hAnsiTheme="minorHAnsi" w:cstheme="minorHAnsi"/>
          <w:sz w:val="20"/>
          <w:szCs w:val="20"/>
        </w:rPr>
        <w:br w:type="page"/>
      </w:r>
    </w:p>
    <w:p w14:paraId="61BD685D" w14:textId="77777777" w:rsidR="001C22DD" w:rsidRPr="007E344B" w:rsidRDefault="001C22DD" w:rsidP="00176119">
      <w:pPr>
        <w:pStyle w:val="BodyText21"/>
        <w:rPr>
          <w:rFonts w:asciiTheme="minorHAnsi" w:hAnsiTheme="minorHAnsi" w:cstheme="minorHAnsi"/>
          <w:sz w:val="20"/>
        </w:rPr>
      </w:pPr>
    </w:p>
    <w:p w14:paraId="3A599406" w14:textId="77777777" w:rsidR="001C22DD" w:rsidRPr="007E344B" w:rsidRDefault="001C22DD" w:rsidP="00176119">
      <w:pPr>
        <w:pStyle w:val="Kop1"/>
        <w:spacing w:before="0" w:after="0"/>
        <w:ind w:left="2340" w:hanging="2340"/>
        <w:jc w:val="left"/>
        <w:rPr>
          <w:rFonts w:asciiTheme="minorHAnsi" w:hAnsiTheme="minorHAnsi" w:cstheme="minorHAnsi"/>
          <w:sz w:val="20"/>
          <w:szCs w:val="20"/>
        </w:rPr>
      </w:pPr>
      <w:bookmarkStart w:id="645" w:name="_Toc182285048"/>
      <w:bookmarkStart w:id="646" w:name="_Toc189294844"/>
      <w:bookmarkStart w:id="647" w:name="_Toc198563880"/>
      <w:bookmarkStart w:id="648" w:name="_Toc199238614"/>
      <w:bookmarkStart w:id="649" w:name="_Toc199303362"/>
      <w:bookmarkStart w:id="650" w:name="_Toc199303475"/>
      <w:bookmarkStart w:id="651" w:name="_Toc199303789"/>
      <w:bookmarkStart w:id="652" w:name="_Toc221698908"/>
      <w:bookmarkStart w:id="653" w:name="_Toc224959829"/>
      <w:bookmarkStart w:id="654" w:name="_Toc224974633"/>
      <w:bookmarkStart w:id="655" w:name="_Toc409182603"/>
      <w:bookmarkStart w:id="656" w:name="_Toc463341995"/>
      <w:bookmarkStart w:id="657" w:name="_Toc463345244"/>
      <w:bookmarkStart w:id="658" w:name="_Toc487534617"/>
      <w:bookmarkStart w:id="659" w:name="_Toc487534748"/>
      <w:r w:rsidRPr="007E344B">
        <w:rPr>
          <w:rFonts w:asciiTheme="minorHAnsi" w:hAnsiTheme="minorHAnsi" w:cstheme="minorHAnsi"/>
          <w:sz w:val="20"/>
          <w:szCs w:val="20"/>
        </w:rPr>
        <w:t>Titel VIII. De toelagen, vergoedingen en sociale voordelen</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199074A9" w14:textId="77777777" w:rsidR="001C22DD" w:rsidRPr="007E344B" w:rsidRDefault="001C22DD" w:rsidP="00176119">
      <w:pPr>
        <w:pStyle w:val="BodyText21"/>
        <w:rPr>
          <w:rFonts w:asciiTheme="minorHAnsi" w:hAnsiTheme="minorHAnsi" w:cstheme="minorHAnsi"/>
          <w:sz w:val="20"/>
        </w:rPr>
      </w:pPr>
    </w:p>
    <w:p w14:paraId="55D84000"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60" w:name="_Toc182285049"/>
      <w:bookmarkStart w:id="661" w:name="_Toc189294845"/>
      <w:bookmarkStart w:id="662" w:name="_Toc198563881"/>
      <w:bookmarkStart w:id="663" w:name="_Toc199238615"/>
      <w:bookmarkStart w:id="664" w:name="_Toc199303363"/>
      <w:bookmarkStart w:id="665" w:name="_Toc199303476"/>
      <w:bookmarkStart w:id="666" w:name="_Toc199303790"/>
      <w:bookmarkStart w:id="667" w:name="_Toc221698909"/>
      <w:bookmarkStart w:id="668" w:name="_Toc224959830"/>
      <w:bookmarkStart w:id="669" w:name="_Toc224974634"/>
      <w:bookmarkStart w:id="670" w:name="_Toc487534618"/>
      <w:r w:rsidRPr="007E344B">
        <w:rPr>
          <w:rFonts w:asciiTheme="minorHAnsi" w:hAnsiTheme="minorHAnsi" w:cstheme="minorHAnsi"/>
          <w:sz w:val="20"/>
          <w:szCs w:val="20"/>
        </w:rPr>
        <w:t>Hoofdstuk I. Algemene bepalingen</w:t>
      </w:r>
      <w:bookmarkEnd w:id="660"/>
      <w:bookmarkEnd w:id="661"/>
      <w:bookmarkEnd w:id="662"/>
      <w:bookmarkEnd w:id="663"/>
      <w:bookmarkEnd w:id="664"/>
      <w:bookmarkEnd w:id="665"/>
      <w:bookmarkEnd w:id="666"/>
      <w:bookmarkEnd w:id="667"/>
      <w:bookmarkEnd w:id="668"/>
      <w:bookmarkEnd w:id="669"/>
      <w:bookmarkEnd w:id="670"/>
      <w:r w:rsidRPr="007E344B">
        <w:rPr>
          <w:rFonts w:asciiTheme="minorHAnsi" w:hAnsiTheme="minorHAnsi" w:cstheme="minorHAnsi"/>
          <w:sz w:val="20"/>
          <w:szCs w:val="20"/>
        </w:rPr>
        <w:t xml:space="preserve"> </w:t>
      </w:r>
    </w:p>
    <w:p w14:paraId="641C1A36" w14:textId="77777777" w:rsidR="001C22DD" w:rsidRPr="007E344B" w:rsidRDefault="001C22DD" w:rsidP="00176119">
      <w:pPr>
        <w:pStyle w:val="BodyText21"/>
        <w:rPr>
          <w:rFonts w:asciiTheme="minorHAnsi" w:hAnsiTheme="minorHAnsi" w:cstheme="minorHAnsi"/>
          <w:sz w:val="20"/>
        </w:rPr>
      </w:pPr>
    </w:p>
    <w:p w14:paraId="25267E22"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131.</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Effectief gemaakte, bewezen en noodzakelijke kosten bij de uitoefening van de functie worden terugbetaald.</w:t>
      </w:r>
    </w:p>
    <w:p w14:paraId="50C1A323" w14:textId="77777777" w:rsidR="001C22DD" w:rsidRPr="007E344B" w:rsidRDefault="001C22DD" w:rsidP="00176119">
      <w:pPr>
        <w:jc w:val="left"/>
        <w:rPr>
          <w:rFonts w:asciiTheme="minorHAnsi" w:hAnsiTheme="minorHAnsi" w:cstheme="minorHAnsi"/>
          <w:sz w:val="20"/>
          <w:szCs w:val="20"/>
        </w:rPr>
      </w:pPr>
    </w:p>
    <w:p w14:paraId="2F9C45D1"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671" w:name="_Toc182285050"/>
      <w:bookmarkStart w:id="672" w:name="_Toc189294846"/>
      <w:bookmarkStart w:id="673" w:name="_Toc198563882"/>
      <w:bookmarkStart w:id="674" w:name="_Toc199238616"/>
      <w:bookmarkStart w:id="675" w:name="_Toc199303364"/>
      <w:bookmarkStart w:id="676" w:name="_Toc199303477"/>
      <w:bookmarkStart w:id="677" w:name="_Toc199303791"/>
      <w:bookmarkStart w:id="678" w:name="_Toc221698910"/>
      <w:bookmarkStart w:id="679" w:name="_Toc224959831"/>
      <w:bookmarkStart w:id="680" w:name="_Toc224974635"/>
      <w:bookmarkStart w:id="681" w:name="_Toc487534619"/>
      <w:r w:rsidRPr="007E344B">
        <w:rPr>
          <w:rFonts w:asciiTheme="minorHAnsi" w:hAnsiTheme="minorHAnsi" w:cstheme="minorHAnsi"/>
          <w:sz w:val="20"/>
          <w:szCs w:val="20"/>
        </w:rPr>
        <w:t>Hoofdstuk II. De verplichte toelagen</w:t>
      </w:r>
      <w:bookmarkEnd w:id="671"/>
      <w:bookmarkEnd w:id="672"/>
      <w:bookmarkEnd w:id="673"/>
      <w:bookmarkEnd w:id="674"/>
      <w:bookmarkEnd w:id="675"/>
      <w:bookmarkEnd w:id="676"/>
      <w:bookmarkEnd w:id="677"/>
      <w:bookmarkEnd w:id="678"/>
      <w:bookmarkEnd w:id="679"/>
      <w:bookmarkEnd w:id="680"/>
      <w:bookmarkEnd w:id="681"/>
    </w:p>
    <w:p w14:paraId="192F1D13" w14:textId="77777777" w:rsidR="001C22DD" w:rsidRPr="007E344B" w:rsidRDefault="001C22DD" w:rsidP="00176119">
      <w:pPr>
        <w:pStyle w:val="BodyText21"/>
        <w:rPr>
          <w:rFonts w:asciiTheme="minorHAnsi" w:hAnsiTheme="minorHAnsi" w:cstheme="minorHAnsi"/>
          <w:b/>
          <w:bCs/>
          <w:sz w:val="20"/>
          <w:lang w:val="nl-BE" w:eastAsia="en-US"/>
        </w:rPr>
      </w:pPr>
    </w:p>
    <w:p w14:paraId="3F7B1395" w14:textId="77777777" w:rsidR="001C22DD" w:rsidRPr="007E344B" w:rsidRDefault="001C22DD" w:rsidP="00176119">
      <w:pPr>
        <w:pStyle w:val="BodyText21"/>
        <w:tabs>
          <w:tab w:val="left" w:pos="1800"/>
        </w:tabs>
        <w:rPr>
          <w:rFonts w:asciiTheme="minorHAnsi" w:hAnsiTheme="minorHAnsi" w:cstheme="minorHAnsi"/>
          <w:sz w:val="20"/>
        </w:rPr>
      </w:pPr>
      <w:r w:rsidRPr="007E344B">
        <w:rPr>
          <w:rFonts w:asciiTheme="minorHAnsi" w:hAnsiTheme="minorHAnsi" w:cstheme="minorHAnsi"/>
          <w:b/>
          <w:bCs/>
          <w:sz w:val="20"/>
          <w:lang w:val="nl-BE" w:eastAsia="en-US"/>
        </w:rPr>
        <w:t xml:space="preserve">Afdeling I. </w:t>
      </w:r>
      <w:r w:rsidR="009D6F5D" w:rsidRPr="007E344B">
        <w:rPr>
          <w:rFonts w:asciiTheme="minorHAnsi" w:hAnsiTheme="minorHAnsi" w:cstheme="minorHAnsi"/>
          <w:b/>
          <w:bCs/>
          <w:sz w:val="20"/>
          <w:lang w:val="nl-BE" w:eastAsia="en-US"/>
        </w:rPr>
        <w:tab/>
      </w:r>
      <w:r w:rsidRPr="007E344B">
        <w:rPr>
          <w:rFonts w:asciiTheme="minorHAnsi" w:hAnsiTheme="minorHAnsi" w:cstheme="minorHAnsi"/>
          <w:b/>
          <w:bCs/>
          <w:sz w:val="20"/>
          <w:lang w:val="nl-BE" w:eastAsia="en-US"/>
        </w:rPr>
        <w:t>De haard- en standplaatstoelage</w:t>
      </w:r>
    </w:p>
    <w:p w14:paraId="6FAAFF03" w14:textId="77777777" w:rsidR="001C22DD" w:rsidRPr="007E344B" w:rsidRDefault="001C22DD" w:rsidP="00176119">
      <w:pPr>
        <w:pStyle w:val="BodyText21"/>
        <w:rPr>
          <w:rFonts w:asciiTheme="minorHAnsi" w:hAnsiTheme="minorHAnsi" w:cstheme="minorHAnsi"/>
          <w:sz w:val="20"/>
        </w:rPr>
      </w:pPr>
    </w:p>
    <w:p w14:paraId="0E0605A9"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132.</w:t>
      </w:r>
    </w:p>
    <w:p w14:paraId="1813E9B5" w14:textId="77777777" w:rsidR="001C22DD" w:rsidRPr="007E344B" w:rsidRDefault="001C22DD" w:rsidP="00176119">
      <w:pPr>
        <w:pStyle w:val="BodyText21"/>
        <w:rPr>
          <w:rFonts w:asciiTheme="minorHAnsi" w:hAnsiTheme="minorHAnsi" w:cstheme="minorHAnsi"/>
          <w:sz w:val="20"/>
        </w:rPr>
      </w:pPr>
    </w:p>
    <w:p w14:paraId="4EF978E7"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Het </w:t>
      </w:r>
      <w:r w:rsidRPr="008C41B1">
        <w:rPr>
          <w:rFonts w:asciiTheme="minorHAnsi" w:hAnsiTheme="minorHAnsi" w:cstheme="minorHAnsi"/>
          <w:sz w:val="20"/>
          <w:szCs w:val="20"/>
        </w:rPr>
        <w:t xml:space="preserve">personeelslid heeft krachtens het decreet van 8 mei 2002 houdende wijziging van verschillende bepalingen </w:t>
      </w:r>
    </w:p>
    <w:p w14:paraId="53A01FF1"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 xml:space="preserve">betreffende de haard- en standplaatstoelage en het vakantiegeld van het gemeente- en provinciepersoneel recht op een haard- </w:t>
      </w:r>
    </w:p>
    <w:p w14:paraId="40F63B37" w14:textId="77777777" w:rsidR="001C22DD"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en standplaatstoelage indien aan onderstaande voorwaarden is voldaan.</w:t>
      </w:r>
    </w:p>
    <w:p w14:paraId="414A7E94" w14:textId="77777777" w:rsidR="001C22DD" w:rsidRPr="008C41B1" w:rsidRDefault="001C22DD" w:rsidP="00176119">
      <w:pPr>
        <w:tabs>
          <w:tab w:val="left" w:pos="720"/>
          <w:tab w:val="left" w:pos="1276"/>
        </w:tabs>
        <w:ind w:left="1275" w:hanging="1275"/>
        <w:jc w:val="left"/>
        <w:rPr>
          <w:rFonts w:asciiTheme="minorHAnsi" w:hAnsiTheme="minorHAnsi" w:cstheme="minorHAnsi"/>
          <w:sz w:val="20"/>
          <w:szCs w:val="20"/>
        </w:rPr>
      </w:pPr>
    </w:p>
    <w:p w14:paraId="61E6C62F" w14:textId="77777777" w:rsidR="001C22DD" w:rsidRPr="008C41B1" w:rsidRDefault="001C22DD" w:rsidP="00176119">
      <w:pPr>
        <w:tabs>
          <w:tab w:val="left" w:pos="720"/>
        </w:tabs>
        <w:jc w:val="left"/>
        <w:rPr>
          <w:rFonts w:asciiTheme="minorHAnsi" w:hAnsiTheme="minorHAnsi" w:cstheme="minorHAnsi"/>
          <w:sz w:val="20"/>
          <w:szCs w:val="20"/>
        </w:rPr>
      </w:pPr>
      <w:r w:rsidRPr="008C41B1">
        <w:rPr>
          <w:rFonts w:asciiTheme="minorHAnsi" w:hAnsiTheme="minorHAnsi" w:cstheme="minorHAnsi"/>
          <w:sz w:val="20"/>
          <w:szCs w:val="20"/>
        </w:rPr>
        <w:t>§2.</w:t>
      </w:r>
      <w:r w:rsidRPr="008C41B1">
        <w:rPr>
          <w:rFonts w:asciiTheme="minorHAnsi" w:hAnsiTheme="minorHAnsi" w:cstheme="minorHAnsi"/>
          <w:sz w:val="20"/>
          <w:szCs w:val="20"/>
        </w:rPr>
        <w:tab/>
        <w:t>Het gehuwde personeelslid, het personeelslid dat samenleeft, of het alleenstaand personeelslid van wie één of meer kinderen die recht geven op kinderbijslag deel uitmaken van het gezin, heeft recht op een haardtoelage van:</w:t>
      </w:r>
    </w:p>
    <w:p w14:paraId="6D4DF1C8" w14:textId="7D3FC383"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719,89 euro (100%) wanneer het salaris </w:t>
      </w:r>
      <w:r w:rsidR="005778AA" w:rsidRPr="008C41B1">
        <w:rPr>
          <w:rFonts w:asciiTheme="minorHAnsi" w:hAnsiTheme="minorHAnsi" w:cstheme="minorHAnsi"/>
          <w:sz w:val="20"/>
          <w:szCs w:val="20"/>
        </w:rPr>
        <w:t>16.671,84</w:t>
      </w:r>
      <w:r w:rsidRPr="008C41B1">
        <w:rPr>
          <w:rFonts w:asciiTheme="minorHAnsi" w:hAnsiTheme="minorHAnsi" w:cstheme="minorHAnsi"/>
          <w:sz w:val="20"/>
          <w:szCs w:val="20"/>
        </w:rPr>
        <w:t xml:space="preserve"> euro (100%) niet overschrijdt;</w:t>
      </w:r>
    </w:p>
    <w:p w14:paraId="62417765" w14:textId="32C52E95"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359,95 euro (100%) wanneer het salaris hoger is dan </w:t>
      </w:r>
      <w:r w:rsidR="005778AA"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 xml:space="preserve">euro (100%), maar niet meer bedraagt dan </w:t>
      </w:r>
      <w:r w:rsidR="000E4069" w:rsidRPr="008C41B1">
        <w:rPr>
          <w:rFonts w:asciiTheme="minorHAnsi" w:hAnsiTheme="minorHAnsi" w:cstheme="minorHAnsi"/>
          <w:sz w:val="20"/>
          <w:szCs w:val="20"/>
        </w:rPr>
        <w:t>18.945,86</w:t>
      </w:r>
      <w:r w:rsidRPr="008C41B1">
        <w:rPr>
          <w:rFonts w:asciiTheme="minorHAnsi" w:hAnsiTheme="minorHAnsi" w:cstheme="minorHAnsi"/>
          <w:sz w:val="20"/>
          <w:szCs w:val="20"/>
        </w:rPr>
        <w:t xml:space="preserve"> euro (100%).</w:t>
      </w:r>
    </w:p>
    <w:p w14:paraId="048E53B5" w14:textId="77777777" w:rsidR="001C22DD" w:rsidRPr="008C41B1" w:rsidRDefault="001C22DD" w:rsidP="00176119">
      <w:pPr>
        <w:tabs>
          <w:tab w:val="left" w:pos="720"/>
          <w:tab w:val="left" w:pos="1276"/>
        </w:tabs>
        <w:jc w:val="left"/>
        <w:rPr>
          <w:rFonts w:asciiTheme="minorHAnsi" w:hAnsiTheme="minorHAnsi" w:cstheme="minorHAnsi"/>
          <w:sz w:val="20"/>
          <w:szCs w:val="20"/>
        </w:rPr>
      </w:pPr>
    </w:p>
    <w:p w14:paraId="632DFD73" w14:textId="77777777" w:rsidR="001C22DD" w:rsidRPr="008C41B1" w:rsidRDefault="001C22DD" w:rsidP="00176119">
      <w:pPr>
        <w:tabs>
          <w:tab w:val="left" w:pos="709"/>
        </w:tabs>
        <w:jc w:val="left"/>
        <w:rPr>
          <w:rFonts w:asciiTheme="minorHAnsi" w:hAnsiTheme="minorHAnsi" w:cstheme="minorHAnsi"/>
          <w:sz w:val="20"/>
          <w:szCs w:val="20"/>
        </w:rPr>
      </w:pPr>
      <w:r w:rsidRPr="008C41B1">
        <w:rPr>
          <w:rFonts w:asciiTheme="minorHAnsi" w:hAnsiTheme="minorHAnsi" w:cstheme="minorHAnsi"/>
          <w:sz w:val="20"/>
          <w:szCs w:val="20"/>
        </w:rPr>
        <w:t>§3.</w:t>
      </w:r>
      <w:r w:rsidRPr="008C41B1">
        <w:rPr>
          <w:rFonts w:asciiTheme="minorHAnsi" w:hAnsiTheme="minorHAnsi" w:cstheme="minorHAnsi"/>
          <w:sz w:val="20"/>
          <w:szCs w:val="20"/>
        </w:rPr>
        <w:tab/>
        <w:t>Het personeelslid dat geen recht heeft op een haardtoelage, ontvangt een standplaatstoelage van:</w:t>
      </w:r>
    </w:p>
    <w:p w14:paraId="7661158B" w14:textId="5198E458"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359,95 euro (100%) op voorwaarde dat het salaris niet hoger is dan </w:t>
      </w:r>
      <w:r w:rsidR="000E4069"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euro (100%)</w:t>
      </w:r>
    </w:p>
    <w:p w14:paraId="05845D80" w14:textId="5C95B40B" w:rsidR="001C22DD" w:rsidRPr="008C41B1" w:rsidRDefault="001C22DD" w:rsidP="00176119">
      <w:pPr>
        <w:numPr>
          <w:ilvl w:val="0"/>
          <w:numId w:val="3"/>
        </w:numPr>
        <w:tabs>
          <w:tab w:val="left" w:pos="720"/>
          <w:tab w:val="left" w:pos="1276"/>
        </w:tabs>
        <w:jc w:val="left"/>
        <w:rPr>
          <w:rFonts w:asciiTheme="minorHAnsi" w:hAnsiTheme="minorHAnsi" w:cstheme="minorHAnsi"/>
          <w:sz w:val="20"/>
          <w:szCs w:val="20"/>
        </w:rPr>
      </w:pPr>
      <w:r w:rsidRPr="008C41B1">
        <w:rPr>
          <w:rFonts w:asciiTheme="minorHAnsi" w:hAnsiTheme="minorHAnsi" w:cstheme="minorHAnsi"/>
          <w:sz w:val="20"/>
          <w:szCs w:val="20"/>
        </w:rPr>
        <w:t xml:space="preserve">179,98 euro (100%) wanneer het salaris hoger is dan </w:t>
      </w:r>
      <w:r w:rsidR="000E4069"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 xml:space="preserve">euro (100%) maar niet meer bedraagt dan </w:t>
      </w:r>
      <w:r w:rsidR="000E4069" w:rsidRPr="008C41B1">
        <w:rPr>
          <w:rFonts w:asciiTheme="minorHAnsi" w:hAnsiTheme="minorHAnsi" w:cstheme="minorHAnsi"/>
          <w:sz w:val="20"/>
          <w:szCs w:val="20"/>
        </w:rPr>
        <w:t xml:space="preserve">18.945,86 </w:t>
      </w:r>
      <w:r w:rsidRPr="008C41B1">
        <w:rPr>
          <w:rFonts w:asciiTheme="minorHAnsi" w:hAnsiTheme="minorHAnsi" w:cstheme="minorHAnsi"/>
          <w:sz w:val="20"/>
          <w:szCs w:val="20"/>
        </w:rPr>
        <w:t>euro (100%).</w:t>
      </w:r>
    </w:p>
    <w:p w14:paraId="4203AF79" w14:textId="77777777" w:rsidR="001C22DD" w:rsidRPr="008C41B1" w:rsidRDefault="001C22DD" w:rsidP="00176119">
      <w:pPr>
        <w:tabs>
          <w:tab w:val="left" w:pos="720"/>
          <w:tab w:val="left" w:pos="1276"/>
        </w:tabs>
        <w:jc w:val="left"/>
        <w:rPr>
          <w:rFonts w:asciiTheme="minorHAnsi" w:hAnsiTheme="minorHAnsi" w:cstheme="minorHAnsi"/>
          <w:sz w:val="20"/>
          <w:szCs w:val="20"/>
        </w:rPr>
      </w:pPr>
    </w:p>
    <w:p w14:paraId="226F82BC"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§4.</w:t>
      </w:r>
      <w:r w:rsidRPr="008C41B1">
        <w:rPr>
          <w:rFonts w:asciiTheme="minorHAnsi" w:hAnsiTheme="minorHAnsi" w:cstheme="minorHAnsi"/>
          <w:sz w:val="20"/>
          <w:szCs w:val="20"/>
        </w:rPr>
        <w:tab/>
        <w:t xml:space="preserve">In het geval dat de twee echtgenoten of de twee personen die samenleven elk beantwoorden aan de voorwaarden om </w:t>
      </w:r>
    </w:p>
    <w:p w14:paraId="2AF72E9B"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 xml:space="preserve">de haardtoelage te verkrijgen, wijzen ze in wederzijds akkoord diegene van de twee aan, aan wie de haardtoelage wordt </w:t>
      </w:r>
    </w:p>
    <w:p w14:paraId="67C3AEA6" w14:textId="77777777" w:rsidR="00D25A3D"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uitbetaald. De standplaatstoelage wordt toegekend aan het personeelslid dat geen haardtoelage geniet.</w:t>
      </w:r>
    </w:p>
    <w:p w14:paraId="590FF4F0" w14:textId="77777777" w:rsidR="001C22DD" w:rsidRPr="008C41B1" w:rsidRDefault="001C22DD" w:rsidP="00176119">
      <w:pPr>
        <w:tabs>
          <w:tab w:val="left" w:pos="720"/>
          <w:tab w:val="left" w:pos="1276"/>
        </w:tabs>
        <w:ind w:left="1275" w:hanging="1275"/>
        <w:jc w:val="left"/>
        <w:rPr>
          <w:rFonts w:asciiTheme="minorHAnsi" w:hAnsiTheme="minorHAnsi" w:cstheme="minorHAnsi"/>
          <w:sz w:val="20"/>
          <w:szCs w:val="20"/>
        </w:rPr>
      </w:pPr>
    </w:p>
    <w:p w14:paraId="543484D6" w14:textId="77777777" w:rsidR="008252EC"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§5.</w:t>
      </w:r>
      <w:r w:rsidRPr="008C41B1">
        <w:rPr>
          <w:rFonts w:asciiTheme="minorHAnsi" w:hAnsiTheme="minorHAnsi" w:cstheme="minorHAnsi"/>
          <w:sz w:val="20"/>
          <w:szCs w:val="20"/>
        </w:rPr>
        <w:tab/>
        <w:t xml:space="preserve">Als het recht op de haard- en standplaatstoelage in de loop van een maand wijzigt, wordt voor de gehele maand het </w:t>
      </w:r>
    </w:p>
    <w:p w14:paraId="7DD8E3EC" w14:textId="77777777" w:rsidR="009A2C4E" w:rsidRPr="008C41B1" w:rsidRDefault="001C22DD" w:rsidP="00176119">
      <w:pPr>
        <w:tabs>
          <w:tab w:val="left" w:pos="709"/>
        </w:tabs>
        <w:ind w:left="1410" w:hanging="1410"/>
        <w:jc w:val="left"/>
        <w:rPr>
          <w:rFonts w:asciiTheme="minorHAnsi" w:hAnsiTheme="minorHAnsi" w:cstheme="minorHAnsi"/>
          <w:sz w:val="20"/>
          <w:szCs w:val="20"/>
        </w:rPr>
      </w:pPr>
      <w:r w:rsidRPr="008C41B1">
        <w:rPr>
          <w:rFonts w:asciiTheme="minorHAnsi" w:hAnsiTheme="minorHAnsi" w:cstheme="minorHAnsi"/>
          <w:sz w:val="20"/>
          <w:szCs w:val="20"/>
        </w:rPr>
        <w:t>voordeligste stelsel toegepast.</w:t>
      </w:r>
    </w:p>
    <w:p w14:paraId="04ACE14E" w14:textId="77777777" w:rsidR="001C22DD" w:rsidRPr="008C41B1" w:rsidRDefault="001C22DD" w:rsidP="00176119">
      <w:pPr>
        <w:tabs>
          <w:tab w:val="left" w:pos="720"/>
          <w:tab w:val="left" w:pos="1276"/>
        </w:tabs>
        <w:ind w:left="1275" w:hanging="1275"/>
        <w:jc w:val="left"/>
        <w:rPr>
          <w:rFonts w:asciiTheme="minorHAnsi" w:hAnsiTheme="minorHAnsi" w:cstheme="minorHAnsi"/>
          <w:sz w:val="20"/>
          <w:szCs w:val="20"/>
        </w:rPr>
      </w:pPr>
    </w:p>
    <w:p w14:paraId="774C1784" w14:textId="1E0928C1" w:rsidR="001C22DD" w:rsidRPr="008C41B1" w:rsidRDefault="001C22DD"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§6.</w:t>
      </w:r>
      <w:r w:rsidR="00B43033" w:rsidRPr="008C41B1">
        <w:rPr>
          <w:rFonts w:asciiTheme="minorHAnsi" w:hAnsiTheme="minorHAnsi" w:cstheme="minorHAnsi"/>
          <w:sz w:val="20"/>
          <w:szCs w:val="20"/>
        </w:rPr>
        <w:tab/>
      </w:r>
      <w:r w:rsidRPr="008C41B1">
        <w:rPr>
          <w:rFonts w:asciiTheme="minorHAnsi" w:hAnsiTheme="minorHAnsi" w:cstheme="minorHAnsi"/>
          <w:sz w:val="20"/>
          <w:szCs w:val="20"/>
        </w:rPr>
        <w:t xml:space="preserve">De bezoldiging van het personeelslid wiens salaris hoger is dan </w:t>
      </w:r>
      <w:r w:rsidR="004903C0" w:rsidRPr="008C41B1">
        <w:rPr>
          <w:rFonts w:asciiTheme="minorHAnsi" w:hAnsiTheme="minorHAnsi" w:cstheme="minorHAnsi"/>
          <w:sz w:val="20"/>
          <w:szCs w:val="20"/>
        </w:rPr>
        <w:t xml:space="preserve">16.671,84 </w:t>
      </w:r>
      <w:r w:rsidRPr="008C41B1">
        <w:rPr>
          <w:rFonts w:asciiTheme="minorHAnsi" w:hAnsiTheme="minorHAnsi" w:cstheme="minorHAnsi"/>
          <w:sz w:val="20"/>
          <w:szCs w:val="20"/>
        </w:rPr>
        <w:t xml:space="preserve">euro (100%), respectievelijk </w:t>
      </w:r>
      <w:r w:rsidR="004903C0" w:rsidRPr="008C41B1">
        <w:rPr>
          <w:rFonts w:asciiTheme="minorHAnsi" w:hAnsiTheme="minorHAnsi" w:cstheme="minorHAnsi"/>
          <w:sz w:val="20"/>
          <w:szCs w:val="20"/>
        </w:rPr>
        <w:t xml:space="preserve">18.945,86 </w:t>
      </w:r>
      <w:r w:rsidRPr="008C41B1">
        <w:rPr>
          <w:rFonts w:asciiTheme="minorHAnsi" w:hAnsiTheme="minorHAnsi" w:cstheme="minorHAnsi"/>
          <w:sz w:val="20"/>
          <w:szCs w:val="20"/>
        </w:rPr>
        <w:t>euro (100%) mag niet kleiner zijn dan in het geval het salaris gelijk zou zijn aan dat bedrag. In voorkomend geval wordt een gedeeltelijke haard- of standplaatstoelage toegekend.</w:t>
      </w:r>
    </w:p>
    <w:p w14:paraId="3D2F2D45" w14:textId="77777777" w:rsidR="001C22DD" w:rsidRDefault="001C22DD"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Onder “bezoldiging” wordt in het eerst lid begrepen: het salaris verhoogd met de volledige of gedeeltelijke haard- of standplaatstoelage, verminderd met de inhouding voor het Fonds voor overlevingspensioenen.</w:t>
      </w:r>
    </w:p>
    <w:p w14:paraId="6C59F517" w14:textId="77777777" w:rsidR="00FA23C4" w:rsidRDefault="00FA23C4" w:rsidP="00176119">
      <w:pPr>
        <w:pStyle w:val="artikeltekst"/>
        <w:spacing w:before="0" w:after="0"/>
        <w:ind w:left="0"/>
        <w:jc w:val="left"/>
        <w:rPr>
          <w:rFonts w:asciiTheme="minorHAnsi" w:hAnsiTheme="minorHAnsi" w:cstheme="minorHAnsi"/>
          <w:sz w:val="20"/>
          <w:szCs w:val="20"/>
        </w:rPr>
      </w:pPr>
    </w:p>
    <w:p w14:paraId="2833CA94" w14:textId="77777777" w:rsidR="00FA23C4" w:rsidRPr="007E344B" w:rsidRDefault="00FA23C4" w:rsidP="00176119">
      <w:pPr>
        <w:pStyle w:val="artikeltekst"/>
        <w:spacing w:before="0" w:after="0"/>
        <w:ind w:left="0"/>
        <w:jc w:val="left"/>
        <w:rPr>
          <w:rFonts w:asciiTheme="minorHAnsi" w:hAnsiTheme="minorHAnsi" w:cstheme="minorHAnsi"/>
          <w:sz w:val="20"/>
          <w:szCs w:val="20"/>
        </w:rPr>
      </w:pPr>
    </w:p>
    <w:p w14:paraId="55E895E5" w14:textId="77777777" w:rsidR="00D25A3D" w:rsidRPr="007E344B" w:rsidRDefault="00D25A3D" w:rsidP="00176119">
      <w:pPr>
        <w:tabs>
          <w:tab w:val="left" w:pos="1276"/>
        </w:tabs>
        <w:jc w:val="left"/>
        <w:rPr>
          <w:rFonts w:asciiTheme="minorHAnsi" w:hAnsiTheme="minorHAnsi" w:cstheme="minorHAnsi"/>
          <w:b/>
          <w:sz w:val="20"/>
          <w:szCs w:val="20"/>
          <w:u w:val="single"/>
        </w:rPr>
      </w:pPr>
    </w:p>
    <w:p w14:paraId="56CB4643" w14:textId="77777777" w:rsidR="001C22DD" w:rsidRPr="007E344B" w:rsidRDefault="001C22DD" w:rsidP="00176119">
      <w:pPr>
        <w:tabs>
          <w:tab w:val="left" w:pos="1276"/>
          <w:tab w:val="left" w:pos="1800"/>
        </w:tabs>
        <w:jc w:val="left"/>
        <w:rPr>
          <w:rFonts w:asciiTheme="minorHAnsi" w:hAnsiTheme="minorHAnsi" w:cstheme="minorHAnsi"/>
          <w:b/>
          <w:bCs/>
          <w:sz w:val="20"/>
          <w:szCs w:val="20"/>
        </w:rPr>
      </w:pPr>
      <w:r w:rsidRPr="007E344B">
        <w:rPr>
          <w:rFonts w:asciiTheme="minorHAnsi" w:hAnsiTheme="minorHAnsi" w:cstheme="minorHAnsi"/>
          <w:b/>
          <w:bCs/>
          <w:sz w:val="20"/>
          <w:szCs w:val="20"/>
        </w:rPr>
        <w:t xml:space="preserve">Afdeling II. </w:t>
      </w:r>
      <w:r w:rsidRPr="007E344B">
        <w:rPr>
          <w:rFonts w:asciiTheme="minorHAnsi" w:hAnsiTheme="minorHAnsi" w:cstheme="minorHAnsi"/>
          <w:b/>
          <w:bCs/>
          <w:sz w:val="20"/>
          <w:szCs w:val="20"/>
        </w:rPr>
        <w:tab/>
      </w:r>
      <w:r w:rsidR="009D6F5D" w:rsidRPr="007E344B">
        <w:rPr>
          <w:rFonts w:asciiTheme="minorHAnsi" w:hAnsiTheme="minorHAnsi" w:cstheme="minorHAnsi"/>
          <w:b/>
          <w:bCs/>
          <w:sz w:val="20"/>
          <w:szCs w:val="20"/>
        </w:rPr>
        <w:tab/>
      </w:r>
      <w:r w:rsidRPr="007E344B">
        <w:rPr>
          <w:rFonts w:asciiTheme="minorHAnsi" w:hAnsiTheme="minorHAnsi" w:cstheme="minorHAnsi"/>
          <w:b/>
          <w:bCs/>
          <w:sz w:val="20"/>
          <w:szCs w:val="20"/>
        </w:rPr>
        <w:t>Het vakantiegeld</w:t>
      </w:r>
    </w:p>
    <w:p w14:paraId="4F534A89" w14:textId="77777777" w:rsidR="001C22DD" w:rsidRPr="007E344B" w:rsidRDefault="001C22DD" w:rsidP="00176119">
      <w:pPr>
        <w:tabs>
          <w:tab w:val="left" w:pos="1276"/>
        </w:tabs>
        <w:jc w:val="left"/>
        <w:rPr>
          <w:rFonts w:asciiTheme="minorHAnsi" w:hAnsiTheme="minorHAnsi" w:cstheme="minorHAnsi"/>
          <w:b/>
          <w:sz w:val="20"/>
          <w:szCs w:val="20"/>
          <w:u w:val="single"/>
        </w:rPr>
      </w:pPr>
    </w:p>
    <w:p w14:paraId="495F4D93" w14:textId="77777777" w:rsidR="001C22DD" w:rsidRPr="007E344B" w:rsidRDefault="00BD45C7"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132bis.</w:t>
      </w:r>
    </w:p>
    <w:p w14:paraId="5B780556" w14:textId="77777777" w:rsidR="00FA23C4" w:rsidRDefault="00FA23C4" w:rsidP="00176119">
      <w:pPr>
        <w:tabs>
          <w:tab w:val="left" w:pos="720"/>
          <w:tab w:val="left" w:pos="1440"/>
        </w:tabs>
        <w:jc w:val="left"/>
        <w:rPr>
          <w:rFonts w:asciiTheme="minorHAnsi" w:hAnsiTheme="minorHAnsi" w:cstheme="minorHAnsi"/>
          <w:b/>
          <w:sz w:val="20"/>
          <w:szCs w:val="20"/>
          <w:u w:val="single"/>
        </w:rPr>
      </w:pPr>
    </w:p>
    <w:p w14:paraId="0E83D1D2" w14:textId="26719C05" w:rsidR="00BD45C7" w:rsidRPr="007E344B" w:rsidRDefault="00BD45C7"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Deze afdeling is van toepassing op het </w:t>
      </w:r>
      <w:r w:rsidR="00CC7856" w:rsidRPr="00FA23C4">
        <w:rPr>
          <w:rFonts w:asciiTheme="minorHAnsi" w:hAnsiTheme="minorHAnsi" w:cstheme="minorHAnsi"/>
          <w:sz w:val="20"/>
          <w:szCs w:val="20"/>
        </w:rPr>
        <w:t>contractuele en</w:t>
      </w:r>
      <w:r w:rsidR="00CC7856">
        <w:rPr>
          <w:rFonts w:asciiTheme="minorHAnsi" w:hAnsiTheme="minorHAnsi" w:cstheme="minorHAnsi"/>
          <w:sz w:val="20"/>
          <w:szCs w:val="20"/>
        </w:rPr>
        <w:t xml:space="preserve"> </w:t>
      </w:r>
      <w:r w:rsidRPr="007E344B">
        <w:rPr>
          <w:rFonts w:asciiTheme="minorHAnsi" w:hAnsiTheme="minorHAnsi" w:cstheme="minorHAnsi"/>
          <w:sz w:val="20"/>
          <w:szCs w:val="20"/>
        </w:rPr>
        <w:t>statutaire personeelslid.</w:t>
      </w:r>
    </w:p>
    <w:p w14:paraId="7215189D" w14:textId="77777777" w:rsidR="008252EC" w:rsidRPr="007E344B" w:rsidRDefault="008252EC" w:rsidP="00176119">
      <w:pPr>
        <w:tabs>
          <w:tab w:val="left" w:pos="720"/>
          <w:tab w:val="left" w:pos="1440"/>
        </w:tabs>
        <w:jc w:val="left"/>
        <w:rPr>
          <w:rFonts w:asciiTheme="minorHAnsi" w:hAnsiTheme="minorHAnsi" w:cstheme="minorHAnsi"/>
          <w:sz w:val="20"/>
          <w:szCs w:val="20"/>
        </w:rPr>
      </w:pPr>
    </w:p>
    <w:p w14:paraId="0DC2B421" w14:textId="77777777" w:rsidR="00BD45C7" w:rsidRDefault="00BD45C7" w:rsidP="00176119">
      <w:pPr>
        <w:tabs>
          <w:tab w:val="left" w:pos="720"/>
          <w:tab w:val="left" w:pos="1440"/>
        </w:tabs>
        <w:ind w:left="1418" w:hanging="709"/>
        <w:jc w:val="left"/>
        <w:rPr>
          <w:rFonts w:asciiTheme="minorHAnsi" w:hAnsiTheme="minorHAnsi" w:cstheme="minorHAnsi"/>
          <w:sz w:val="20"/>
          <w:szCs w:val="20"/>
        </w:rPr>
      </w:pPr>
    </w:p>
    <w:p w14:paraId="61043C82"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53FCCFFC"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06F039B6"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39A1A24A"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73926627"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26D403D6"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5F807F4C"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2AD6DCF4"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373B71E2"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7A9FB562"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4854C1F3" w14:textId="77777777" w:rsidR="00FA23C4" w:rsidRDefault="00FA23C4" w:rsidP="00176119">
      <w:pPr>
        <w:tabs>
          <w:tab w:val="left" w:pos="720"/>
          <w:tab w:val="left" w:pos="1440"/>
        </w:tabs>
        <w:ind w:left="1418" w:hanging="709"/>
        <w:jc w:val="left"/>
        <w:rPr>
          <w:rFonts w:asciiTheme="minorHAnsi" w:hAnsiTheme="minorHAnsi" w:cstheme="minorHAnsi"/>
          <w:sz w:val="20"/>
          <w:szCs w:val="20"/>
        </w:rPr>
      </w:pPr>
    </w:p>
    <w:p w14:paraId="01850C64" w14:textId="77777777" w:rsidR="001C22DD" w:rsidRPr="007E344B" w:rsidRDefault="001C22DD"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133.</w:t>
      </w:r>
    </w:p>
    <w:p w14:paraId="683906DB" w14:textId="77777777" w:rsidR="001C22DD" w:rsidRPr="007E344B" w:rsidRDefault="001C22DD" w:rsidP="00176119">
      <w:pPr>
        <w:tabs>
          <w:tab w:val="left" w:pos="720"/>
          <w:tab w:val="left" w:pos="1276"/>
        </w:tabs>
        <w:jc w:val="left"/>
        <w:rPr>
          <w:rFonts w:asciiTheme="minorHAnsi" w:hAnsiTheme="minorHAnsi" w:cstheme="minorHAnsi"/>
          <w:sz w:val="20"/>
          <w:szCs w:val="20"/>
        </w:rPr>
      </w:pPr>
    </w:p>
    <w:p w14:paraId="6EC8F80B" w14:textId="77777777" w:rsidR="001C22DD" w:rsidRPr="00C87436"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 xml:space="preserve">In deze afdeling wordt verstaan </w:t>
      </w:r>
      <w:r w:rsidRPr="00C87436">
        <w:rPr>
          <w:rFonts w:asciiTheme="minorHAnsi" w:hAnsiTheme="minorHAnsi" w:cstheme="minorHAnsi"/>
          <w:sz w:val="20"/>
          <w:szCs w:val="20"/>
        </w:rPr>
        <w:t>onder:</w:t>
      </w:r>
    </w:p>
    <w:p w14:paraId="73D1DDD6" w14:textId="3AA8701E" w:rsidR="003D4D1A" w:rsidRPr="00C87436" w:rsidRDefault="001C22DD" w:rsidP="00F77ABE">
      <w:pPr>
        <w:tabs>
          <w:tab w:val="left" w:pos="720"/>
          <w:tab w:val="left" w:pos="1440"/>
          <w:tab w:val="left" w:pos="2160"/>
        </w:tabs>
        <w:ind w:left="2160" w:hanging="2160"/>
        <w:jc w:val="left"/>
        <w:rPr>
          <w:rFonts w:asciiTheme="minorHAnsi" w:hAnsiTheme="minorHAnsi" w:cstheme="minorHAnsi"/>
          <w:sz w:val="20"/>
          <w:szCs w:val="20"/>
        </w:rPr>
      </w:pPr>
      <w:r w:rsidRPr="00C87436">
        <w:rPr>
          <w:rFonts w:asciiTheme="minorHAnsi" w:hAnsiTheme="minorHAnsi" w:cstheme="minorHAnsi"/>
          <w:sz w:val="20"/>
          <w:szCs w:val="20"/>
        </w:rPr>
        <w:tab/>
      </w:r>
      <w:r w:rsidRPr="00C87436">
        <w:rPr>
          <w:rFonts w:asciiTheme="minorHAnsi" w:hAnsiTheme="minorHAnsi" w:cstheme="minorHAnsi"/>
          <w:sz w:val="20"/>
          <w:szCs w:val="20"/>
        </w:rPr>
        <w:tab/>
        <w:t xml:space="preserve">1° </w:t>
      </w:r>
      <w:r w:rsidRPr="00C87436">
        <w:rPr>
          <w:rFonts w:asciiTheme="minorHAnsi" w:hAnsiTheme="minorHAnsi" w:cstheme="minorHAnsi"/>
          <w:sz w:val="20"/>
          <w:szCs w:val="20"/>
        </w:rPr>
        <w:tab/>
        <w:t>referentiejaar: het kalenderjaar dat voorafgaat aan het jaar waarin vakantie wordt toegekend.</w:t>
      </w:r>
    </w:p>
    <w:p w14:paraId="69DB5790" w14:textId="05D6870C" w:rsidR="003D4D1A" w:rsidRPr="00C87436" w:rsidRDefault="001C22DD" w:rsidP="00176119">
      <w:pPr>
        <w:tabs>
          <w:tab w:val="left" w:pos="720"/>
          <w:tab w:val="left" w:pos="1440"/>
          <w:tab w:val="left" w:pos="2160"/>
        </w:tabs>
        <w:ind w:left="2160" w:hanging="2160"/>
        <w:jc w:val="left"/>
        <w:rPr>
          <w:rFonts w:asciiTheme="minorHAnsi" w:hAnsiTheme="minorHAnsi" w:cstheme="minorHAnsi"/>
          <w:sz w:val="20"/>
          <w:szCs w:val="20"/>
          <w:lang w:val="nl-NL"/>
        </w:rPr>
      </w:pPr>
      <w:r w:rsidRPr="00C87436">
        <w:rPr>
          <w:rFonts w:asciiTheme="minorHAnsi" w:hAnsiTheme="minorHAnsi" w:cstheme="minorHAnsi"/>
          <w:sz w:val="20"/>
          <w:szCs w:val="20"/>
        </w:rPr>
        <w:tab/>
      </w:r>
      <w:r w:rsidRPr="00C87436">
        <w:rPr>
          <w:rFonts w:asciiTheme="minorHAnsi" w:hAnsiTheme="minorHAnsi" w:cstheme="minorHAnsi"/>
          <w:sz w:val="20"/>
          <w:szCs w:val="20"/>
        </w:rPr>
        <w:tab/>
        <w:t>2°</w:t>
      </w:r>
      <w:r w:rsidRPr="00C87436">
        <w:rPr>
          <w:rFonts w:asciiTheme="minorHAnsi" w:hAnsiTheme="minorHAnsi" w:cstheme="minorHAnsi"/>
          <w:sz w:val="20"/>
          <w:szCs w:val="20"/>
        </w:rPr>
        <w:tab/>
      </w:r>
      <w:r w:rsidR="0047622D" w:rsidRPr="00C87436">
        <w:rPr>
          <w:rFonts w:asciiTheme="minorHAnsi" w:hAnsiTheme="minorHAnsi" w:cstheme="minorHAnsi"/>
          <w:sz w:val="20"/>
          <w:szCs w:val="20"/>
        </w:rPr>
        <w:t>vakantiejaar: het jaar waarin de vakantie wordt toegekend.</w:t>
      </w:r>
    </w:p>
    <w:p w14:paraId="7B588573" w14:textId="606D440F" w:rsidR="001C22DD" w:rsidRPr="00C87436" w:rsidRDefault="003D4D1A" w:rsidP="00176119">
      <w:pPr>
        <w:tabs>
          <w:tab w:val="left" w:pos="720"/>
          <w:tab w:val="left" w:pos="1440"/>
          <w:tab w:val="left" w:pos="2160"/>
        </w:tabs>
        <w:ind w:left="2160" w:hanging="2160"/>
        <w:jc w:val="left"/>
        <w:rPr>
          <w:rFonts w:asciiTheme="minorHAnsi" w:hAnsiTheme="minorHAnsi" w:cstheme="minorHAnsi"/>
          <w:sz w:val="20"/>
          <w:szCs w:val="20"/>
        </w:rPr>
      </w:pPr>
      <w:r w:rsidRPr="00C87436">
        <w:rPr>
          <w:rFonts w:asciiTheme="minorHAnsi" w:hAnsiTheme="minorHAnsi" w:cstheme="minorHAnsi"/>
          <w:sz w:val="20"/>
          <w:szCs w:val="20"/>
        </w:rPr>
        <w:tab/>
      </w:r>
      <w:r w:rsidRPr="00C87436">
        <w:rPr>
          <w:rFonts w:asciiTheme="minorHAnsi" w:hAnsiTheme="minorHAnsi" w:cstheme="minorHAnsi"/>
          <w:sz w:val="20"/>
          <w:szCs w:val="20"/>
        </w:rPr>
        <w:tab/>
        <w:t xml:space="preserve">3° </w:t>
      </w:r>
      <w:r w:rsidRPr="00C87436">
        <w:rPr>
          <w:rFonts w:asciiTheme="minorHAnsi" w:hAnsiTheme="minorHAnsi" w:cstheme="minorHAnsi"/>
          <w:sz w:val="20"/>
          <w:szCs w:val="20"/>
        </w:rPr>
        <w:tab/>
      </w:r>
      <w:r w:rsidR="006812A0" w:rsidRPr="00C87436">
        <w:rPr>
          <w:rFonts w:asciiTheme="minorHAnsi" w:hAnsiTheme="minorHAnsi" w:cstheme="minorHAnsi"/>
          <w:sz w:val="20"/>
          <w:szCs w:val="20"/>
        </w:rPr>
        <w:t xml:space="preserve">maandsalaris: het maandsalaris vermeld in artikel 31, tweede lid van het BVR RPR van </w:t>
      </w:r>
      <w:r w:rsidR="00F130C3" w:rsidRPr="00C87436">
        <w:rPr>
          <w:rFonts w:asciiTheme="minorHAnsi" w:hAnsiTheme="minorHAnsi" w:cstheme="minorHAnsi"/>
          <w:sz w:val="20"/>
          <w:szCs w:val="20"/>
        </w:rPr>
        <w:t>20 januari</w:t>
      </w:r>
      <w:r w:rsidR="006812A0" w:rsidRPr="00C87436">
        <w:rPr>
          <w:rFonts w:asciiTheme="minorHAnsi" w:hAnsiTheme="minorHAnsi" w:cstheme="minorHAnsi"/>
          <w:sz w:val="20"/>
          <w:szCs w:val="20"/>
        </w:rPr>
        <w:t xml:space="preserve"> 2023, aangevuld met de eventuele haardtoelage of standplaatstoelage.</w:t>
      </w:r>
    </w:p>
    <w:p w14:paraId="0E0496CC" w14:textId="77777777" w:rsidR="001C22DD" w:rsidRPr="00C87436" w:rsidRDefault="001C22DD" w:rsidP="00176119">
      <w:pPr>
        <w:tabs>
          <w:tab w:val="left" w:pos="720"/>
          <w:tab w:val="left" w:pos="1440"/>
          <w:tab w:val="left" w:pos="2160"/>
        </w:tabs>
        <w:ind w:left="2160" w:hanging="2160"/>
        <w:jc w:val="left"/>
        <w:rPr>
          <w:rFonts w:asciiTheme="minorHAnsi" w:hAnsiTheme="minorHAnsi" w:cstheme="minorHAnsi"/>
          <w:sz w:val="20"/>
          <w:szCs w:val="20"/>
        </w:rPr>
      </w:pPr>
    </w:p>
    <w:p w14:paraId="6119DA10" w14:textId="5AD8EC62" w:rsidR="001C22DD" w:rsidRPr="007E344B" w:rsidRDefault="001C22DD" w:rsidP="00176119">
      <w:pPr>
        <w:tabs>
          <w:tab w:val="left" w:pos="720"/>
          <w:tab w:val="left" w:pos="1440"/>
        </w:tabs>
        <w:jc w:val="left"/>
        <w:rPr>
          <w:rFonts w:asciiTheme="minorHAnsi" w:hAnsiTheme="minorHAnsi" w:cstheme="minorHAnsi"/>
          <w:sz w:val="20"/>
          <w:szCs w:val="20"/>
        </w:rPr>
      </w:pPr>
      <w:r w:rsidRPr="00C87436">
        <w:rPr>
          <w:rFonts w:asciiTheme="minorHAnsi" w:hAnsiTheme="minorHAnsi" w:cstheme="minorHAnsi"/>
          <w:sz w:val="20"/>
          <w:szCs w:val="20"/>
        </w:rPr>
        <w:t>§2.</w:t>
      </w:r>
      <w:r w:rsidRPr="00C87436">
        <w:rPr>
          <w:rFonts w:asciiTheme="minorHAnsi" w:hAnsiTheme="minorHAnsi" w:cstheme="minorHAnsi"/>
          <w:sz w:val="20"/>
          <w:szCs w:val="20"/>
        </w:rPr>
        <w:tab/>
        <w:t xml:space="preserve">Het personeelslid ontvangt jaarlijks vakantiegeld krachtens het </w:t>
      </w:r>
      <w:r w:rsidR="00F130C3" w:rsidRPr="00C87436">
        <w:rPr>
          <w:rFonts w:asciiTheme="minorHAnsi" w:hAnsiTheme="minorHAnsi" w:cstheme="minorHAnsi"/>
          <w:sz w:val="20"/>
          <w:szCs w:val="20"/>
        </w:rPr>
        <w:t>BVR RPR van 20 januari 2023</w:t>
      </w:r>
      <w:r w:rsidR="00FA23C4" w:rsidRPr="00C87436">
        <w:rPr>
          <w:rFonts w:asciiTheme="minorHAnsi" w:hAnsiTheme="minorHAnsi" w:cstheme="minorHAnsi"/>
          <w:sz w:val="20"/>
          <w:szCs w:val="20"/>
        </w:rPr>
        <w:t>.</w:t>
      </w:r>
    </w:p>
    <w:p w14:paraId="37CF7C5E" w14:textId="77777777" w:rsidR="001C22DD" w:rsidRPr="007E344B" w:rsidRDefault="001C22DD" w:rsidP="00176119">
      <w:pPr>
        <w:tabs>
          <w:tab w:val="left" w:pos="720"/>
          <w:tab w:val="left" w:pos="1440"/>
        </w:tabs>
        <w:ind w:left="720" w:hanging="720"/>
        <w:jc w:val="left"/>
        <w:rPr>
          <w:rFonts w:asciiTheme="minorHAnsi" w:hAnsiTheme="minorHAnsi" w:cstheme="minorHAnsi"/>
          <w:sz w:val="20"/>
          <w:szCs w:val="20"/>
        </w:rPr>
      </w:pPr>
    </w:p>
    <w:p w14:paraId="2DE2F2D9" w14:textId="399A6B27" w:rsidR="001C22DD" w:rsidRPr="00FA23C4" w:rsidRDefault="001C22DD" w:rsidP="00176119">
      <w:pPr>
        <w:pStyle w:val="artikeltekst"/>
        <w:spacing w:before="0" w:after="0"/>
        <w:ind w:left="0"/>
        <w:jc w:val="left"/>
        <w:rPr>
          <w:rFonts w:asciiTheme="minorHAnsi" w:hAnsiTheme="minorHAnsi" w:cstheme="minorHAnsi"/>
          <w:sz w:val="20"/>
          <w:szCs w:val="20"/>
        </w:rPr>
      </w:pPr>
      <w:r w:rsidRPr="00FA23C4">
        <w:rPr>
          <w:rFonts w:asciiTheme="minorHAnsi" w:hAnsiTheme="minorHAnsi" w:cstheme="minorHAnsi"/>
          <w:sz w:val="20"/>
          <w:szCs w:val="20"/>
        </w:rPr>
        <w:t>§3.</w:t>
      </w:r>
      <w:r w:rsidRPr="00FA23C4">
        <w:rPr>
          <w:rFonts w:asciiTheme="minorHAnsi" w:hAnsiTheme="minorHAnsi" w:cstheme="minorHAnsi"/>
          <w:sz w:val="20"/>
          <w:szCs w:val="20"/>
        </w:rPr>
        <w:tab/>
        <w:t>Het vakantiegeld van het personeelslid bedraagt voor</w:t>
      </w:r>
      <w:r w:rsidR="00FA23C4" w:rsidRPr="00FA23C4">
        <w:rPr>
          <w:rFonts w:asciiTheme="minorHAnsi" w:hAnsiTheme="minorHAnsi" w:cstheme="minorHAnsi"/>
          <w:sz w:val="20"/>
          <w:szCs w:val="20"/>
        </w:rPr>
        <w:t xml:space="preserve"> </w:t>
      </w:r>
      <w:r w:rsidR="004D595A" w:rsidRPr="00FA23C4">
        <w:rPr>
          <w:rFonts w:asciiTheme="minorHAnsi" w:hAnsiTheme="minorHAnsi" w:cstheme="minorHAnsi"/>
          <w:sz w:val="20"/>
          <w:szCs w:val="20"/>
        </w:rPr>
        <w:t xml:space="preserve">volledige </w:t>
      </w:r>
      <w:r w:rsidRPr="00FA23C4">
        <w:rPr>
          <w:rFonts w:asciiTheme="minorHAnsi" w:hAnsiTheme="minorHAnsi" w:cstheme="minorHAnsi"/>
          <w:sz w:val="20"/>
          <w:szCs w:val="20"/>
        </w:rPr>
        <w:t xml:space="preserve">prestaties die gedurende het hele referentiejaar werden verricht 92% van het </w:t>
      </w:r>
      <w:r w:rsidR="00B461EC" w:rsidRPr="00FA23C4">
        <w:rPr>
          <w:rFonts w:asciiTheme="minorHAnsi" w:hAnsiTheme="minorHAnsi" w:cstheme="minorHAnsi"/>
          <w:sz w:val="20"/>
          <w:szCs w:val="20"/>
        </w:rPr>
        <w:t>maand</w:t>
      </w:r>
      <w:r w:rsidRPr="00FA23C4">
        <w:rPr>
          <w:rFonts w:asciiTheme="minorHAnsi" w:hAnsiTheme="minorHAnsi" w:cstheme="minorHAnsi"/>
          <w:sz w:val="20"/>
          <w:szCs w:val="20"/>
        </w:rPr>
        <w:t>salaris van de maand maart van het vakantiejaar.</w:t>
      </w:r>
    </w:p>
    <w:p w14:paraId="768B3A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FA23C4">
        <w:rPr>
          <w:rFonts w:asciiTheme="minorHAnsi" w:hAnsiTheme="minorHAnsi" w:cstheme="minorHAnsi"/>
          <w:sz w:val="20"/>
          <w:szCs w:val="20"/>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564AB8DB" w14:textId="77777777" w:rsidR="001C22DD" w:rsidRPr="007E344B" w:rsidRDefault="001C22DD" w:rsidP="00176119">
      <w:pPr>
        <w:tabs>
          <w:tab w:val="left" w:pos="720"/>
          <w:tab w:val="left" w:pos="1440"/>
        </w:tabs>
        <w:jc w:val="left"/>
        <w:rPr>
          <w:rFonts w:asciiTheme="minorHAnsi" w:hAnsiTheme="minorHAnsi" w:cstheme="minorHAnsi"/>
          <w:b/>
          <w:sz w:val="20"/>
          <w:szCs w:val="20"/>
          <w:u w:val="single"/>
        </w:rPr>
      </w:pPr>
    </w:p>
    <w:p w14:paraId="0BA296E2" w14:textId="77777777" w:rsidR="001C22DD" w:rsidRPr="007E344B" w:rsidRDefault="001C22DD" w:rsidP="00176119">
      <w:pPr>
        <w:tabs>
          <w:tab w:val="left" w:pos="720"/>
          <w:tab w:val="left" w:pos="1440"/>
        </w:tabs>
        <w:ind w:left="720" w:hanging="72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134.</w:t>
      </w:r>
    </w:p>
    <w:p w14:paraId="77831019" w14:textId="77777777" w:rsidR="001C22DD" w:rsidRPr="007E344B" w:rsidRDefault="001C22DD" w:rsidP="00176119">
      <w:pPr>
        <w:tabs>
          <w:tab w:val="left" w:pos="720"/>
          <w:tab w:val="left" w:pos="1440"/>
        </w:tabs>
        <w:ind w:left="720" w:hanging="720"/>
        <w:jc w:val="left"/>
        <w:rPr>
          <w:rFonts w:asciiTheme="minorHAnsi" w:hAnsiTheme="minorHAnsi" w:cstheme="minorHAnsi"/>
          <w:b/>
          <w:sz w:val="20"/>
          <w:szCs w:val="20"/>
          <w:u w:val="single"/>
        </w:rPr>
      </w:pPr>
    </w:p>
    <w:p w14:paraId="7A0D9187" w14:textId="77777777" w:rsidR="001C22DD" w:rsidRDefault="001C22DD" w:rsidP="00176119">
      <w:pPr>
        <w:tabs>
          <w:tab w:val="left" w:pos="720"/>
          <w:tab w:val="left" w:pos="144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Voor de berekening van het bedrag van het vakantiegeld </w:t>
      </w:r>
      <w:r w:rsidRPr="00C03393">
        <w:rPr>
          <w:rFonts w:asciiTheme="minorHAnsi" w:hAnsiTheme="minorHAnsi" w:cstheme="minorHAnsi"/>
          <w:sz w:val="20"/>
          <w:szCs w:val="20"/>
        </w:rPr>
        <w:t>komen de periodes in aanmerking</w:t>
      </w:r>
      <w:r w:rsidRPr="007E344B">
        <w:rPr>
          <w:rFonts w:asciiTheme="minorHAnsi" w:hAnsiTheme="minorHAnsi" w:cstheme="minorHAnsi"/>
          <w:sz w:val="20"/>
          <w:szCs w:val="20"/>
        </w:rPr>
        <w:t xml:space="preserve"> gedurende welke het personeelslid tijdens het referentiejaar:</w:t>
      </w:r>
    </w:p>
    <w:p w14:paraId="31A10F4E" w14:textId="77777777" w:rsidR="001C0164" w:rsidRPr="007E344B" w:rsidRDefault="001C0164" w:rsidP="00176119">
      <w:pPr>
        <w:tabs>
          <w:tab w:val="left" w:pos="720"/>
          <w:tab w:val="left" w:pos="1440"/>
        </w:tabs>
        <w:ind w:left="1416" w:hanging="1416"/>
        <w:jc w:val="left"/>
        <w:rPr>
          <w:rFonts w:asciiTheme="minorHAnsi" w:hAnsiTheme="minorHAnsi" w:cstheme="minorHAnsi"/>
          <w:sz w:val="20"/>
          <w:szCs w:val="20"/>
        </w:rPr>
      </w:pPr>
    </w:p>
    <w:p w14:paraId="46493029" w14:textId="19F9069A" w:rsidR="00313DB4" w:rsidRPr="001C0164" w:rsidRDefault="001C22DD" w:rsidP="00313DB4">
      <w:pPr>
        <w:tabs>
          <w:tab w:val="left" w:pos="720"/>
          <w:tab w:val="left" w:pos="1440"/>
        </w:tabs>
        <w:ind w:left="2124" w:hanging="2124"/>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Pr="007E344B">
        <w:rPr>
          <w:rFonts w:asciiTheme="minorHAnsi" w:hAnsiTheme="minorHAnsi" w:cstheme="minorHAnsi"/>
          <w:sz w:val="20"/>
          <w:szCs w:val="20"/>
        </w:rPr>
        <w:tab/>
      </w:r>
      <w:r w:rsidRPr="001C0164">
        <w:rPr>
          <w:rFonts w:asciiTheme="minorHAnsi" w:hAnsiTheme="minorHAnsi" w:cstheme="minorHAnsi"/>
          <w:sz w:val="20"/>
          <w:szCs w:val="20"/>
        </w:rPr>
        <w:t>het jaarsalaris geheel of gedeeltelijk heeft genoten</w:t>
      </w:r>
      <w:r w:rsidR="008C41B1">
        <w:rPr>
          <w:rFonts w:asciiTheme="minorHAnsi" w:hAnsiTheme="minorHAnsi" w:cstheme="minorHAnsi"/>
          <w:sz w:val="20"/>
          <w:szCs w:val="20"/>
        </w:rPr>
        <w:t xml:space="preserve"> </w:t>
      </w:r>
      <w:r w:rsidR="00150FA0" w:rsidRPr="001C0164">
        <w:rPr>
          <w:rFonts w:asciiTheme="minorHAnsi" w:hAnsiTheme="minorHAnsi" w:cstheme="minorHAnsi"/>
          <w:sz w:val="20"/>
          <w:szCs w:val="20"/>
        </w:rPr>
        <w:t>of ten gevolge van een arbeidsongeval, een ongeval op de weg naar en van het werk of een beroepsziekte afwezig wa</w:t>
      </w:r>
      <w:r w:rsidR="00313DB4" w:rsidRPr="001C0164">
        <w:rPr>
          <w:rFonts w:asciiTheme="minorHAnsi" w:hAnsiTheme="minorHAnsi" w:cstheme="minorHAnsi"/>
          <w:sz w:val="20"/>
          <w:szCs w:val="20"/>
        </w:rPr>
        <w:t>s</w:t>
      </w:r>
      <w:r w:rsidRPr="001C0164">
        <w:rPr>
          <w:rFonts w:asciiTheme="minorHAnsi" w:hAnsiTheme="minorHAnsi" w:cstheme="minorHAnsi"/>
          <w:sz w:val="20"/>
          <w:szCs w:val="20"/>
        </w:rPr>
        <w:t>;</w:t>
      </w:r>
    </w:p>
    <w:p w14:paraId="6DFD3ADA" w14:textId="3EBDF3F7" w:rsidR="001C22DD" w:rsidRPr="001C0164" w:rsidRDefault="001C22DD" w:rsidP="00176119">
      <w:pPr>
        <w:tabs>
          <w:tab w:val="left" w:pos="720"/>
          <w:tab w:val="left" w:pos="1440"/>
        </w:tabs>
        <w:ind w:left="2160" w:hanging="2160"/>
        <w:jc w:val="left"/>
        <w:rPr>
          <w:rFonts w:asciiTheme="minorHAnsi" w:hAnsiTheme="minorHAnsi" w:cstheme="minorHAnsi"/>
          <w:sz w:val="20"/>
          <w:szCs w:val="20"/>
        </w:rPr>
      </w:pPr>
      <w:r w:rsidRPr="001C0164">
        <w:rPr>
          <w:rFonts w:asciiTheme="minorHAnsi" w:hAnsiTheme="minorHAnsi" w:cstheme="minorHAnsi"/>
          <w:sz w:val="20"/>
          <w:szCs w:val="20"/>
        </w:rPr>
        <w:tab/>
      </w:r>
      <w:r w:rsidRPr="001C0164">
        <w:rPr>
          <w:rFonts w:asciiTheme="minorHAnsi" w:hAnsiTheme="minorHAnsi" w:cstheme="minorHAnsi"/>
          <w:sz w:val="20"/>
          <w:szCs w:val="20"/>
        </w:rPr>
        <w:tab/>
        <w:t>2°</w:t>
      </w:r>
      <w:r w:rsidR="00D14525" w:rsidRPr="001C0164">
        <w:rPr>
          <w:rFonts w:asciiTheme="minorHAnsi" w:hAnsiTheme="minorHAnsi" w:cstheme="minorHAnsi"/>
          <w:sz w:val="20"/>
          <w:szCs w:val="20"/>
        </w:rPr>
        <w:tab/>
      </w:r>
      <w:r w:rsidR="009646C7" w:rsidRPr="001C0164">
        <w:rPr>
          <w:rFonts w:asciiTheme="minorHAnsi" w:hAnsiTheme="minorHAnsi" w:cstheme="minorHAnsi"/>
          <w:sz w:val="20"/>
          <w:szCs w:val="20"/>
        </w:rPr>
        <w:t>in disponibiliteit verkeerde</w:t>
      </w:r>
      <w:r w:rsidR="00C03393" w:rsidRPr="001C0164">
        <w:rPr>
          <w:rFonts w:asciiTheme="minorHAnsi" w:hAnsiTheme="minorHAnsi" w:cstheme="minorHAnsi"/>
          <w:sz w:val="20"/>
          <w:szCs w:val="20"/>
        </w:rPr>
        <w:t xml:space="preserve"> waarbij de disponibiliteit wegens arbeidsongeschiktheid evenwel beperkt is tot de eerste 12 maanden afwezigheid</w:t>
      </w:r>
      <w:r w:rsidR="009646C7" w:rsidRPr="001C0164">
        <w:rPr>
          <w:rFonts w:asciiTheme="minorHAnsi" w:hAnsiTheme="minorHAnsi" w:cstheme="minorHAnsi"/>
          <w:sz w:val="20"/>
          <w:szCs w:val="20"/>
        </w:rPr>
        <w:t>;</w:t>
      </w:r>
    </w:p>
    <w:p w14:paraId="26C7BFF2" w14:textId="045BDD75" w:rsidR="001C22DD" w:rsidRPr="001C0164" w:rsidRDefault="001C22DD" w:rsidP="00176119">
      <w:pPr>
        <w:tabs>
          <w:tab w:val="left" w:pos="720"/>
          <w:tab w:val="left" w:pos="1440"/>
        </w:tabs>
        <w:ind w:left="2160" w:hanging="2160"/>
        <w:jc w:val="left"/>
        <w:rPr>
          <w:rFonts w:asciiTheme="minorHAnsi" w:hAnsiTheme="minorHAnsi" w:cstheme="minorHAnsi"/>
          <w:sz w:val="20"/>
          <w:szCs w:val="20"/>
        </w:rPr>
      </w:pPr>
      <w:r w:rsidRPr="001C0164">
        <w:rPr>
          <w:rFonts w:asciiTheme="minorHAnsi" w:hAnsiTheme="minorHAnsi" w:cstheme="minorHAnsi"/>
          <w:sz w:val="20"/>
          <w:szCs w:val="20"/>
        </w:rPr>
        <w:tab/>
      </w:r>
      <w:r w:rsidRPr="001C0164">
        <w:rPr>
          <w:rFonts w:asciiTheme="minorHAnsi" w:hAnsiTheme="minorHAnsi" w:cstheme="minorHAnsi"/>
          <w:sz w:val="20"/>
          <w:szCs w:val="20"/>
        </w:rPr>
        <w:tab/>
        <w:t>3°</w:t>
      </w:r>
      <w:r w:rsidRPr="001C0164">
        <w:rPr>
          <w:rFonts w:asciiTheme="minorHAnsi" w:hAnsiTheme="minorHAnsi" w:cstheme="minorHAnsi"/>
          <w:sz w:val="20"/>
          <w:szCs w:val="20"/>
        </w:rPr>
        <w:tab/>
      </w:r>
      <w:r w:rsidR="009646C7" w:rsidRPr="001C0164">
        <w:rPr>
          <w:rFonts w:asciiTheme="minorHAnsi" w:hAnsiTheme="minorHAnsi" w:cstheme="minorHAnsi"/>
          <w:sz w:val="20"/>
          <w:szCs w:val="20"/>
        </w:rPr>
        <w:t>afwezig was wegens één van de volgende afwezigheden:</w:t>
      </w:r>
    </w:p>
    <w:p w14:paraId="6847FA8E" w14:textId="18E737E6" w:rsidR="009646C7" w:rsidRPr="001C0164" w:rsidRDefault="00A621FE" w:rsidP="00A621FE">
      <w:pPr>
        <w:tabs>
          <w:tab w:val="left" w:pos="720"/>
          <w:tab w:val="left" w:pos="1440"/>
        </w:tabs>
        <w:ind w:left="2160" w:hanging="2160"/>
        <w:rPr>
          <w:rFonts w:asciiTheme="minorHAnsi" w:hAnsiTheme="minorHAnsi" w:cstheme="minorHAnsi"/>
          <w:sz w:val="20"/>
          <w:szCs w:val="20"/>
        </w:rPr>
      </w:pPr>
      <w:r w:rsidRPr="001C0164">
        <w:rPr>
          <w:rFonts w:asciiTheme="minorHAnsi" w:hAnsiTheme="minorHAnsi" w:cstheme="minorHAnsi"/>
          <w:sz w:val="20"/>
          <w:szCs w:val="20"/>
        </w:rPr>
        <w:tab/>
      </w:r>
      <w:r w:rsidRPr="001C0164">
        <w:rPr>
          <w:rFonts w:asciiTheme="minorHAnsi" w:hAnsiTheme="minorHAnsi" w:cstheme="minorHAnsi"/>
          <w:sz w:val="20"/>
          <w:szCs w:val="20"/>
        </w:rPr>
        <w:tab/>
      </w:r>
      <w:r w:rsidRPr="001C0164">
        <w:rPr>
          <w:rFonts w:asciiTheme="minorHAnsi" w:hAnsiTheme="minorHAnsi" w:cstheme="minorHAnsi"/>
          <w:sz w:val="20"/>
          <w:szCs w:val="20"/>
        </w:rPr>
        <w:tab/>
        <w:t>a) een periode van adoptieverlof als vermeld in artikel 30ter van de wet van 3 juli 1978 betreffende de arbeidsovereenkomsten en in artikel 227 van deze rechtspositieregeling;</w:t>
      </w:r>
    </w:p>
    <w:p w14:paraId="0B089B38" w14:textId="54BE97F4" w:rsidR="00A621FE" w:rsidRPr="001C0164" w:rsidRDefault="00A621FE" w:rsidP="00A621FE">
      <w:pPr>
        <w:ind w:left="2160" w:hanging="2160"/>
        <w:rPr>
          <w:rFonts w:asciiTheme="minorHAnsi" w:hAnsiTheme="minorHAnsi" w:cstheme="minorHAnsi"/>
          <w:sz w:val="20"/>
          <w:szCs w:val="20"/>
        </w:rPr>
      </w:pPr>
      <w:r w:rsidRPr="001C0164">
        <w:tab/>
      </w:r>
      <w:r w:rsidRPr="001C0164">
        <w:rPr>
          <w:rFonts w:asciiTheme="minorHAnsi" w:hAnsiTheme="minorHAnsi" w:cstheme="minorHAnsi"/>
          <w:sz w:val="20"/>
          <w:szCs w:val="20"/>
        </w:rPr>
        <w:t xml:space="preserve">b) </w:t>
      </w:r>
      <w:r w:rsidR="00AB7E20" w:rsidRPr="001C0164">
        <w:rPr>
          <w:rFonts w:asciiTheme="minorHAnsi" w:hAnsiTheme="minorHAnsi" w:cstheme="minorHAnsi"/>
          <w:sz w:val="20"/>
          <w:szCs w:val="20"/>
        </w:rPr>
        <w:t>een periode van pleegzorgverlof als vermeld in artikel 30quater van de wet van 3 juli 1978 betreffende de arbeidsovereenkomsten en in artikel 227 van deze rechtspositieregeling;</w:t>
      </w:r>
    </w:p>
    <w:p w14:paraId="3C89335A" w14:textId="00A7BB16" w:rsidR="00AB7E20" w:rsidRPr="001C0164" w:rsidRDefault="00AB7E20" w:rsidP="00A621FE">
      <w:pPr>
        <w:ind w:left="2160" w:hanging="2160"/>
        <w:rPr>
          <w:rFonts w:asciiTheme="minorHAnsi" w:hAnsiTheme="minorHAnsi" w:cstheme="minorHAnsi"/>
          <w:sz w:val="20"/>
          <w:szCs w:val="20"/>
        </w:rPr>
      </w:pPr>
      <w:r w:rsidRPr="001C0164">
        <w:rPr>
          <w:rFonts w:asciiTheme="minorHAnsi" w:hAnsiTheme="minorHAnsi" w:cstheme="minorHAnsi"/>
          <w:sz w:val="20"/>
          <w:szCs w:val="20"/>
        </w:rPr>
        <w:tab/>
        <w:t xml:space="preserve">c) </w:t>
      </w:r>
      <w:r w:rsidR="002B1D66" w:rsidRPr="001C0164">
        <w:rPr>
          <w:rFonts w:asciiTheme="minorHAnsi" w:hAnsiTheme="minorHAnsi" w:cstheme="minorHAnsi"/>
          <w:sz w:val="20"/>
          <w:szCs w:val="20"/>
        </w:rPr>
        <w:t>een periode van pleegouderverlof als vermeld in artikel 30sexies van de wet van 3 juli 1978 betreffende de arbeidsovereenkomsten en in artikel 227 van deze rechtspositieregeling;</w:t>
      </w:r>
    </w:p>
    <w:p w14:paraId="2FB9CA0D" w14:textId="413B545D" w:rsidR="002B1D66" w:rsidRPr="001C0164" w:rsidRDefault="002B1D66" w:rsidP="00A621FE">
      <w:pPr>
        <w:ind w:left="2160" w:hanging="2160"/>
        <w:rPr>
          <w:rFonts w:asciiTheme="minorHAnsi" w:hAnsiTheme="minorHAnsi" w:cstheme="minorHAnsi"/>
          <w:sz w:val="20"/>
          <w:szCs w:val="20"/>
        </w:rPr>
      </w:pPr>
      <w:r w:rsidRPr="001C0164">
        <w:rPr>
          <w:rFonts w:asciiTheme="minorHAnsi" w:hAnsiTheme="minorHAnsi" w:cstheme="minorHAnsi"/>
          <w:sz w:val="20"/>
          <w:szCs w:val="20"/>
        </w:rPr>
        <w:tab/>
        <w:t xml:space="preserve">d) </w:t>
      </w:r>
      <w:r w:rsidR="00A43660" w:rsidRPr="001C0164">
        <w:rPr>
          <w:rFonts w:asciiTheme="minorHAnsi" w:hAnsiTheme="minorHAnsi" w:cstheme="minorHAnsi"/>
          <w:sz w:val="20"/>
          <w:szCs w:val="20"/>
        </w:rPr>
        <w:t xml:space="preserve">een periode van </w:t>
      </w:r>
      <w:r w:rsidR="00A43660" w:rsidRPr="00212D81">
        <w:rPr>
          <w:rFonts w:asciiTheme="minorHAnsi" w:hAnsiTheme="minorHAnsi" w:cstheme="minorHAnsi"/>
          <w:sz w:val="20"/>
          <w:szCs w:val="20"/>
        </w:rPr>
        <w:t>omstandigheidsverlof naar aanleiding van een familiale gebeurtenis als vermeld in artikel 2</w:t>
      </w:r>
      <w:r w:rsidR="00B47A1B" w:rsidRPr="00212D81">
        <w:rPr>
          <w:rFonts w:asciiTheme="minorHAnsi" w:hAnsiTheme="minorHAnsi" w:cstheme="minorHAnsi"/>
          <w:sz w:val="20"/>
          <w:szCs w:val="20"/>
        </w:rPr>
        <w:t>09</w:t>
      </w:r>
      <w:r w:rsidR="00A43660" w:rsidRPr="00212D81">
        <w:rPr>
          <w:rFonts w:asciiTheme="minorHAnsi" w:hAnsiTheme="minorHAnsi" w:cstheme="minorHAnsi"/>
          <w:sz w:val="20"/>
          <w:szCs w:val="20"/>
        </w:rPr>
        <w:t xml:space="preserve"> van deze rechtspositieregeling</w:t>
      </w:r>
      <w:r w:rsidR="00A43660" w:rsidRPr="001C0164">
        <w:rPr>
          <w:rFonts w:asciiTheme="minorHAnsi" w:hAnsiTheme="minorHAnsi" w:cstheme="minorHAnsi"/>
          <w:sz w:val="20"/>
          <w:szCs w:val="20"/>
        </w:rPr>
        <w:t>;</w:t>
      </w:r>
    </w:p>
    <w:p w14:paraId="4DE175B6" w14:textId="3205E49B" w:rsidR="00370B00" w:rsidRPr="001C0164" w:rsidRDefault="00B47A1B" w:rsidP="00CA20BC">
      <w:pPr>
        <w:ind w:left="2160" w:hanging="2160"/>
        <w:rPr>
          <w:rFonts w:asciiTheme="minorHAnsi" w:hAnsiTheme="minorHAnsi" w:cstheme="minorHAnsi"/>
          <w:sz w:val="20"/>
          <w:szCs w:val="20"/>
        </w:rPr>
      </w:pPr>
      <w:r w:rsidRPr="001C0164">
        <w:rPr>
          <w:rFonts w:asciiTheme="minorHAnsi" w:hAnsiTheme="minorHAnsi" w:cstheme="minorHAnsi"/>
          <w:sz w:val="20"/>
          <w:szCs w:val="20"/>
        </w:rPr>
        <w:tab/>
        <w:t xml:space="preserve">e) </w:t>
      </w:r>
      <w:r w:rsidR="00370B00" w:rsidRPr="001C0164">
        <w:rPr>
          <w:rFonts w:asciiTheme="minorHAnsi" w:hAnsiTheme="minorHAnsi" w:cstheme="minorHAnsi"/>
          <w:sz w:val="20"/>
          <w:szCs w:val="20"/>
        </w:rPr>
        <w:t>een afwezigheid wegens militaire dienst die geen volledige kalendermaand beslaat;</w:t>
      </w:r>
    </w:p>
    <w:p w14:paraId="213D3774" w14:textId="498D9CC2" w:rsidR="00D14525" w:rsidRPr="008C41B1" w:rsidRDefault="00D14525" w:rsidP="00CA20BC">
      <w:pPr>
        <w:ind w:left="2160" w:hanging="2160"/>
        <w:rPr>
          <w:rFonts w:asciiTheme="minorHAnsi" w:hAnsiTheme="minorHAnsi" w:cstheme="minorHAnsi"/>
          <w:sz w:val="20"/>
          <w:szCs w:val="20"/>
        </w:rPr>
      </w:pPr>
      <w:r w:rsidRPr="001C0164">
        <w:rPr>
          <w:rFonts w:asciiTheme="minorHAnsi" w:hAnsiTheme="minorHAnsi" w:cstheme="minorHAnsi"/>
          <w:sz w:val="20"/>
          <w:szCs w:val="20"/>
        </w:rPr>
        <w:tab/>
      </w:r>
      <w:r w:rsidRPr="008C41B1">
        <w:rPr>
          <w:rFonts w:asciiTheme="minorHAnsi" w:hAnsiTheme="minorHAnsi" w:cstheme="minorHAnsi"/>
          <w:sz w:val="20"/>
          <w:szCs w:val="20"/>
        </w:rPr>
        <w:t xml:space="preserve">f) </w:t>
      </w:r>
      <w:r w:rsidR="00A564B7" w:rsidRPr="008C41B1">
        <w:rPr>
          <w:rFonts w:asciiTheme="minorHAnsi" w:hAnsiTheme="minorHAnsi" w:cstheme="minorHAnsi"/>
          <w:sz w:val="20"/>
          <w:szCs w:val="20"/>
        </w:rPr>
        <w:t>een periode van ziekte</w:t>
      </w:r>
      <w:r w:rsidR="00971F6A" w:rsidRPr="008C41B1">
        <w:rPr>
          <w:rFonts w:asciiTheme="minorHAnsi" w:hAnsiTheme="minorHAnsi" w:cstheme="minorHAnsi"/>
          <w:sz w:val="20"/>
          <w:szCs w:val="20"/>
        </w:rPr>
        <w:t xml:space="preserve"> of ongeval privéleven</w:t>
      </w:r>
      <w:r w:rsidR="00A564B7" w:rsidRPr="008C41B1">
        <w:rPr>
          <w:rFonts w:asciiTheme="minorHAnsi" w:hAnsiTheme="minorHAnsi" w:cstheme="minorHAnsi"/>
          <w:sz w:val="20"/>
          <w:szCs w:val="20"/>
        </w:rPr>
        <w:t xml:space="preserve"> met recht op een ziekte- of invaliditeitsuitkering</w:t>
      </w:r>
      <w:r w:rsidR="00C03393" w:rsidRPr="008C41B1">
        <w:rPr>
          <w:rFonts w:asciiTheme="minorHAnsi" w:hAnsiTheme="minorHAnsi" w:cstheme="minorHAnsi"/>
          <w:sz w:val="20"/>
          <w:szCs w:val="20"/>
        </w:rPr>
        <w:t xml:space="preserve"> evenwel beperkt tot de eerste 12 maanden</w:t>
      </w:r>
      <w:r w:rsidR="00A564B7" w:rsidRPr="008C41B1">
        <w:rPr>
          <w:rFonts w:asciiTheme="minorHAnsi" w:hAnsiTheme="minorHAnsi" w:cstheme="minorHAnsi"/>
          <w:sz w:val="20"/>
          <w:szCs w:val="20"/>
        </w:rPr>
        <w:t>;</w:t>
      </w:r>
    </w:p>
    <w:p w14:paraId="12A6AADC" w14:textId="40478A14" w:rsidR="006C364E" w:rsidRPr="008C41B1" w:rsidRDefault="006C364E" w:rsidP="00CA20BC">
      <w:pPr>
        <w:ind w:left="2160" w:hanging="2160"/>
        <w:rPr>
          <w:rFonts w:asciiTheme="minorHAnsi" w:hAnsiTheme="minorHAnsi" w:cstheme="minorHAnsi"/>
          <w:sz w:val="20"/>
          <w:szCs w:val="20"/>
        </w:rPr>
      </w:pPr>
      <w:r w:rsidRPr="008C41B1">
        <w:rPr>
          <w:rFonts w:asciiTheme="minorHAnsi" w:hAnsiTheme="minorHAnsi" w:cstheme="minorHAnsi"/>
          <w:sz w:val="20"/>
          <w:szCs w:val="20"/>
        </w:rPr>
        <w:tab/>
        <w:t>g) e</w:t>
      </w:r>
      <w:r w:rsidR="008D7DB4" w:rsidRPr="008C41B1">
        <w:rPr>
          <w:rFonts w:asciiTheme="minorHAnsi" w:hAnsiTheme="minorHAnsi" w:cstheme="minorHAnsi"/>
          <w:sz w:val="20"/>
          <w:szCs w:val="20"/>
        </w:rPr>
        <w:t>e</w:t>
      </w:r>
      <w:r w:rsidRPr="008C41B1">
        <w:rPr>
          <w:rFonts w:asciiTheme="minorHAnsi" w:hAnsiTheme="minorHAnsi" w:cstheme="minorHAnsi"/>
          <w:sz w:val="20"/>
          <w:szCs w:val="20"/>
        </w:rPr>
        <w:t>n periode met recht op een uitkering in het kader van de ziekte- en invaliditeitsverzekering die een ander</w:t>
      </w:r>
      <w:r w:rsidR="00E1144D" w:rsidRPr="008C41B1">
        <w:rPr>
          <w:rFonts w:asciiTheme="minorHAnsi" w:hAnsiTheme="minorHAnsi" w:cstheme="minorHAnsi"/>
          <w:sz w:val="20"/>
          <w:szCs w:val="20"/>
        </w:rPr>
        <w:t>e</w:t>
      </w:r>
      <w:r w:rsidRPr="008C41B1">
        <w:rPr>
          <w:rFonts w:asciiTheme="minorHAnsi" w:hAnsiTheme="minorHAnsi" w:cstheme="minorHAnsi"/>
          <w:sz w:val="20"/>
          <w:szCs w:val="20"/>
        </w:rPr>
        <w:t xml:space="preserve"> uitkering is dan de uitkering, vermeld in punt f</w:t>
      </w:r>
      <w:r w:rsidR="007A4D93" w:rsidRPr="008C41B1">
        <w:rPr>
          <w:rFonts w:asciiTheme="minorHAnsi" w:hAnsiTheme="minorHAnsi" w:cstheme="minorHAnsi"/>
          <w:sz w:val="20"/>
          <w:szCs w:val="20"/>
        </w:rPr>
        <w:t>;</w:t>
      </w:r>
    </w:p>
    <w:p w14:paraId="0EE24DF4" w14:textId="08C3AA7E" w:rsidR="00E54924" w:rsidRPr="008C41B1" w:rsidRDefault="00A564B7" w:rsidP="008C41B1">
      <w:pPr>
        <w:ind w:left="2160" w:hanging="2160"/>
        <w:rPr>
          <w:rFonts w:asciiTheme="minorHAnsi" w:hAnsiTheme="minorHAnsi" w:cstheme="minorHAnsi"/>
          <w:sz w:val="20"/>
          <w:szCs w:val="20"/>
        </w:rPr>
      </w:pPr>
      <w:r w:rsidRPr="008C41B1">
        <w:rPr>
          <w:rFonts w:asciiTheme="minorHAnsi" w:hAnsiTheme="minorHAnsi" w:cstheme="minorHAnsi"/>
          <w:sz w:val="20"/>
          <w:szCs w:val="20"/>
        </w:rPr>
        <w:tab/>
      </w:r>
      <w:r w:rsidR="00C03393" w:rsidRPr="008C41B1">
        <w:rPr>
          <w:rFonts w:asciiTheme="minorHAnsi" w:hAnsiTheme="minorHAnsi" w:cstheme="minorHAnsi"/>
          <w:sz w:val="20"/>
          <w:szCs w:val="20"/>
        </w:rPr>
        <w:t>h) een periode van</w:t>
      </w:r>
      <w:r w:rsidR="00E54924" w:rsidRPr="008C41B1">
        <w:rPr>
          <w:rFonts w:asciiTheme="minorHAnsi" w:hAnsiTheme="minorHAnsi" w:cstheme="minorHAnsi"/>
          <w:sz w:val="20"/>
          <w:szCs w:val="20"/>
        </w:rPr>
        <w:t>:</w:t>
      </w:r>
    </w:p>
    <w:p w14:paraId="4651744A" w14:textId="77777777"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ouderschapsverlof</w:t>
      </w:r>
      <w:r w:rsidR="006A2E92" w:rsidRPr="008C41B1">
        <w:rPr>
          <w:rFonts w:asciiTheme="minorHAnsi" w:hAnsiTheme="minorHAnsi" w:cstheme="minorHAnsi"/>
          <w:sz w:val="20"/>
          <w:szCs w:val="20"/>
        </w:rPr>
        <w:t xml:space="preserve"> als vermeld in artikel 2 en 2/1 van het koninklijk besluit van 29 oktober 1997 tot invoering van een recht op ouderschapsverlof in het kader van de onderbreking van de beroepsloopbaan</w:t>
      </w:r>
      <w:r w:rsidRPr="008C41B1">
        <w:rPr>
          <w:rFonts w:asciiTheme="minorHAnsi" w:hAnsiTheme="minorHAnsi" w:cstheme="minorHAnsi"/>
          <w:sz w:val="20"/>
          <w:szCs w:val="20"/>
        </w:rPr>
        <w:t xml:space="preserve">, </w:t>
      </w:r>
    </w:p>
    <w:p w14:paraId="2952265B" w14:textId="74167C10"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bijstand of verzorging van een zwaar ziek gezins- of familielid</w:t>
      </w:r>
      <w:r w:rsidR="00E54924" w:rsidRPr="008C41B1">
        <w:rPr>
          <w:rFonts w:asciiTheme="minorHAnsi" w:hAnsiTheme="minorHAnsi" w:cstheme="minorHAnsi"/>
          <w:sz w:val="20"/>
          <w:szCs w:val="20"/>
        </w:rPr>
        <w:t xml:space="preserve"> als vermeld in artikel 3 van het koninklijk besluit van 10 augustus 1998 tot invoering van een recht op loopbaanonderbreking voor bijstand of verzorging van een zwaar ziek gezins- of familielid,</w:t>
      </w:r>
    </w:p>
    <w:p w14:paraId="783CD752" w14:textId="77777777"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palliatief verlof</w:t>
      </w:r>
      <w:r w:rsidR="00E54924" w:rsidRPr="008C41B1">
        <w:rPr>
          <w:rFonts w:asciiTheme="minorHAnsi" w:hAnsiTheme="minorHAnsi" w:cstheme="minorHAnsi"/>
          <w:sz w:val="20"/>
          <w:szCs w:val="20"/>
        </w:rPr>
        <w:t xml:space="preserve"> als vermeld in artikel 100bis en 102bis van de Herstelwet van 22 januari 1985 houdende sociale bepalingen</w:t>
      </w:r>
      <w:r w:rsidRPr="008C41B1">
        <w:rPr>
          <w:rFonts w:asciiTheme="minorHAnsi" w:hAnsiTheme="minorHAnsi" w:cstheme="minorHAnsi"/>
          <w:sz w:val="20"/>
          <w:szCs w:val="20"/>
        </w:rPr>
        <w:t>,</w:t>
      </w:r>
    </w:p>
    <w:p w14:paraId="16FECB90" w14:textId="55704F02" w:rsidR="00E54924"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mantelzorg</w:t>
      </w:r>
      <w:r w:rsidR="00E54924" w:rsidRPr="008C41B1">
        <w:rPr>
          <w:rFonts w:asciiTheme="minorHAnsi" w:hAnsiTheme="minorHAnsi" w:cstheme="minorHAnsi"/>
          <w:sz w:val="20"/>
          <w:szCs w:val="20"/>
        </w:rPr>
        <w:t xml:space="preserve"> als vermeld in artikel 100ter en 102ter van de Herstelwet van 22 januari 1985 houdende sociale bepalingen,</w:t>
      </w:r>
      <w:r w:rsidRPr="008C41B1">
        <w:rPr>
          <w:rFonts w:asciiTheme="minorHAnsi" w:hAnsiTheme="minorHAnsi" w:cstheme="minorHAnsi"/>
          <w:sz w:val="20"/>
          <w:szCs w:val="20"/>
        </w:rPr>
        <w:t xml:space="preserve"> </w:t>
      </w:r>
    </w:p>
    <w:p w14:paraId="5115F86F" w14:textId="3D5A10D4" w:rsidR="00C03393" w:rsidRPr="008C41B1" w:rsidRDefault="00C03393" w:rsidP="00E54924">
      <w:pPr>
        <w:pStyle w:val="Lijstalinea"/>
        <w:numPr>
          <w:ilvl w:val="0"/>
          <w:numId w:val="78"/>
        </w:numPr>
        <w:ind w:left="2552" w:hanging="142"/>
        <w:rPr>
          <w:rFonts w:asciiTheme="minorHAnsi" w:hAnsiTheme="minorHAnsi" w:cstheme="minorHAnsi"/>
          <w:sz w:val="20"/>
          <w:szCs w:val="20"/>
        </w:rPr>
      </w:pPr>
      <w:r w:rsidRPr="008C41B1">
        <w:rPr>
          <w:rFonts w:asciiTheme="minorHAnsi" w:hAnsiTheme="minorHAnsi" w:cstheme="minorHAnsi"/>
          <w:sz w:val="20"/>
          <w:szCs w:val="20"/>
        </w:rPr>
        <w:t>Vlaams Zorgkrediet</w:t>
      </w:r>
      <w:r w:rsidR="00E54924" w:rsidRPr="008C41B1">
        <w:rPr>
          <w:rFonts w:asciiTheme="minorHAnsi" w:hAnsiTheme="minorHAnsi" w:cstheme="minorHAnsi"/>
          <w:sz w:val="20"/>
          <w:szCs w:val="20"/>
        </w:rPr>
        <w:t xml:space="preserve"> als vermeld in artikel 8 en 9 van het besluit van de Vlaamse Regering van 26 juli 2016 tot toekenning van onderbrekingsuitkeringen voor zorgkrediet;</w:t>
      </w:r>
    </w:p>
    <w:p w14:paraId="581B7F67" w14:textId="5093D226" w:rsidR="001C22DD" w:rsidRPr="00E54924" w:rsidRDefault="00EF5FC0" w:rsidP="00E54924">
      <w:pPr>
        <w:ind w:left="2160" w:hanging="36"/>
        <w:rPr>
          <w:rFonts w:asciiTheme="minorHAnsi" w:hAnsiTheme="minorHAnsi" w:cstheme="minorHAnsi"/>
          <w:sz w:val="20"/>
          <w:szCs w:val="20"/>
        </w:rPr>
      </w:pPr>
      <w:r w:rsidRPr="008C41B1">
        <w:rPr>
          <w:rFonts w:asciiTheme="minorHAnsi" w:hAnsiTheme="minorHAnsi" w:cstheme="minorHAnsi"/>
          <w:sz w:val="20"/>
          <w:szCs w:val="20"/>
        </w:rPr>
        <w:t xml:space="preserve"> </w:t>
      </w:r>
      <w:r w:rsidR="00C03393" w:rsidRPr="008C41B1">
        <w:rPr>
          <w:rFonts w:asciiTheme="minorHAnsi" w:hAnsiTheme="minorHAnsi" w:cstheme="minorHAnsi"/>
          <w:sz w:val="20"/>
          <w:szCs w:val="20"/>
        </w:rPr>
        <w:t xml:space="preserve">i) voor de statutaire personeelsleden een periode van tijdelijke </w:t>
      </w:r>
      <w:r w:rsidR="003E2FAC" w:rsidRPr="008C41B1">
        <w:rPr>
          <w:rFonts w:asciiTheme="minorHAnsi" w:hAnsiTheme="minorHAnsi" w:cstheme="minorHAnsi"/>
          <w:sz w:val="20"/>
          <w:szCs w:val="20"/>
        </w:rPr>
        <w:t>afwezigheid</w:t>
      </w:r>
      <w:r w:rsidR="009A7762" w:rsidRPr="008C41B1">
        <w:rPr>
          <w:rFonts w:asciiTheme="minorHAnsi" w:hAnsiTheme="minorHAnsi" w:cstheme="minorHAnsi"/>
          <w:sz w:val="20"/>
          <w:szCs w:val="20"/>
        </w:rPr>
        <w:t xml:space="preserve"> die hun functie niet kunnen uitoefenen omwille van overmacht </w:t>
      </w:r>
      <w:r w:rsidR="00C03393" w:rsidRPr="008C41B1">
        <w:rPr>
          <w:rFonts w:asciiTheme="minorHAnsi" w:hAnsiTheme="minorHAnsi" w:cstheme="minorHAnsi"/>
          <w:sz w:val="20"/>
          <w:szCs w:val="20"/>
        </w:rPr>
        <w:t>en voor de contractuele personeelsleden een periode van tijdelijke werkloosheid overmacht</w:t>
      </w:r>
      <w:r w:rsidR="00A825ED" w:rsidRPr="008C41B1">
        <w:rPr>
          <w:rFonts w:asciiTheme="minorHAnsi" w:hAnsiTheme="minorHAnsi" w:cstheme="minorHAnsi"/>
          <w:sz w:val="20"/>
          <w:szCs w:val="20"/>
        </w:rPr>
        <w:t>.</w:t>
      </w:r>
    </w:p>
    <w:p w14:paraId="31F3801D" w14:textId="77777777" w:rsidR="001C22DD" w:rsidRDefault="001C22DD" w:rsidP="006547E4">
      <w:pPr>
        <w:tabs>
          <w:tab w:val="left" w:pos="720"/>
          <w:tab w:val="left" w:pos="1440"/>
        </w:tabs>
        <w:jc w:val="left"/>
        <w:rPr>
          <w:rFonts w:asciiTheme="minorHAnsi" w:hAnsiTheme="minorHAnsi" w:cstheme="minorHAnsi"/>
          <w:sz w:val="20"/>
          <w:szCs w:val="20"/>
        </w:rPr>
      </w:pPr>
    </w:p>
    <w:p w14:paraId="09AC856D" w14:textId="77777777" w:rsidR="00E54924" w:rsidRPr="000A558D" w:rsidRDefault="00E54924" w:rsidP="00176119">
      <w:pPr>
        <w:tabs>
          <w:tab w:val="left" w:pos="720"/>
          <w:tab w:val="left" w:pos="1440"/>
        </w:tabs>
        <w:ind w:left="2160" w:hanging="2160"/>
        <w:jc w:val="left"/>
        <w:rPr>
          <w:rFonts w:asciiTheme="minorHAnsi" w:hAnsiTheme="minorHAnsi" w:cstheme="minorHAnsi"/>
          <w:sz w:val="20"/>
          <w:szCs w:val="20"/>
        </w:rPr>
      </w:pPr>
    </w:p>
    <w:p w14:paraId="6586AF60" w14:textId="77777777" w:rsidR="001C22DD" w:rsidRPr="000A558D" w:rsidRDefault="001C22DD" w:rsidP="00176119">
      <w:pPr>
        <w:tabs>
          <w:tab w:val="left" w:pos="709"/>
        </w:tabs>
        <w:ind w:left="1410" w:hanging="1410"/>
        <w:jc w:val="left"/>
        <w:rPr>
          <w:rFonts w:asciiTheme="minorHAnsi" w:hAnsiTheme="minorHAnsi" w:cstheme="minorHAnsi"/>
          <w:sz w:val="20"/>
          <w:szCs w:val="20"/>
        </w:rPr>
      </w:pPr>
      <w:r w:rsidRPr="000A558D">
        <w:rPr>
          <w:rFonts w:asciiTheme="minorHAnsi" w:hAnsiTheme="minorHAnsi" w:cstheme="minorHAnsi"/>
          <w:sz w:val="20"/>
          <w:szCs w:val="20"/>
        </w:rPr>
        <w:lastRenderedPageBreak/>
        <w:t>§2.</w:t>
      </w:r>
      <w:r w:rsidRPr="000A558D">
        <w:rPr>
          <w:rFonts w:asciiTheme="minorHAnsi" w:hAnsiTheme="minorHAnsi" w:cstheme="minorHAnsi"/>
          <w:sz w:val="20"/>
          <w:szCs w:val="20"/>
        </w:rPr>
        <w:tab/>
        <w:t>Voor de berekening van het vakantiegeld komt de periode vanaf 1 januari van het referentiejaar tot de dag die voorafgaat aan de datum van de indiensttreding als personeelslid eveneens in aanmerking, op voorwaarde dat het personeelslid:</w:t>
      </w:r>
    </w:p>
    <w:p w14:paraId="7B02E3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0A558D">
        <w:rPr>
          <w:rFonts w:asciiTheme="minorHAnsi" w:hAnsiTheme="minorHAnsi" w:cstheme="minorHAnsi"/>
          <w:sz w:val="20"/>
          <w:szCs w:val="20"/>
        </w:rPr>
        <w:tab/>
      </w:r>
      <w:r w:rsidRPr="000A558D">
        <w:rPr>
          <w:rFonts w:asciiTheme="minorHAnsi" w:hAnsiTheme="minorHAnsi" w:cstheme="minorHAnsi"/>
          <w:sz w:val="20"/>
          <w:szCs w:val="20"/>
        </w:rPr>
        <w:tab/>
        <w:t>1°</w:t>
      </w:r>
      <w:r w:rsidRPr="000A558D">
        <w:rPr>
          <w:rFonts w:asciiTheme="minorHAnsi" w:hAnsiTheme="minorHAnsi" w:cstheme="minorHAnsi"/>
          <w:sz w:val="20"/>
          <w:szCs w:val="20"/>
        </w:rPr>
        <w:tab/>
        <w:t>minder dan 25 jaar oud is op het einde van</w:t>
      </w:r>
      <w:r w:rsidRPr="007E344B">
        <w:rPr>
          <w:rFonts w:asciiTheme="minorHAnsi" w:hAnsiTheme="minorHAnsi" w:cstheme="minorHAnsi"/>
          <w:sz w:val="20"/>
          <w:szCs w:val="20"/>
        </w:rPr>
        <w:t xml:space="preserve"> het referentiejaar;</w:t>
      </w:r>
    </w:p>
    <w:p w14:paraId="38E6EEA0" w14:textId="77777777" w:rsidR="001C22DD" w:rsidRPr="001C0164"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w:t>
      </w:r>
      <w:r w:rsidRPr="007E344B">
        <w:rPr>
          <w:rFonts w:asciiTheme="minorHAnsi" w:hAnsiTheme="minorHAnsi" w:cstheme="minorHAnsi"/>
          <w:sz w:val="20"/>
          <w:szCs w:val="20"/>
        </w:rPr>
        <w:tab/>
        <w:t xml:space="preserve">uiterlijk in dienst is getreden op de laatste werkdag van de vierde maand die volgt op één van de </w:t>
      </w:r>
      <w:r w:rsidRPr="001C0164">
        <w:rPr>
          <w:rFonts w:asciiTheme="minorHAnsi" w:hAnsiTheme="minorHAnsi" w:cstheme="minorHAnsi"/>
          <w:sz w:val="20"/>
          <w:szCs w:val="20"/>
        </w:rPr>
        <w:t>onderstaande data:</w:t>
      </w:r>
    </w:p>
    <w:p w14:paraId="0E5D2F71" w14:textId="0AD4EBB8" w:rsidR="001C22DD" w:rsidRPr="001C0164" w:rsidRDefault="001C2BA2" w:rsidP="00176119">
      <w:pPr>
        <w:numPr>
          <w:ilvl w:val="0"/>
          <w:numId w:val="4"/>
        </w:numPr>
        <w:tabs>
          <w:tab w:val="clear" w:pos="2520"/>
          <w:tab w:val="left" w:pos="720"/>
          <w:tab w:val="left" w:pos="1440"/>
          <w:tab w:val="left" w:pos="2160"/>
          <w:tab w:val="left" w:pos="2880"/>
        </w:tabs>
        <w:ind w:left="2880" w:hanging="720"/>
        <w:jc w:val="left"/>
        <w:rPr>
          <w:rFonts w:asciiTheme="minorHAnsi" w:hAnsiTheme="minorHAnsi" w:cstheme="minorHAnsi"/>
          <w:sz w:val="20"/>
          <w:szCs w:val="20"/>
        </w:rPr>
      </w:pPr>
      <w:r w:rsidRPr="001C0164">
        <w:rPr>
          <w:rFonts w:asciiTheme="minorHAnsi" w:hAnsiTheme="minorHAnsi" w:cstheme="minorHAnsi"/>
          <w:sz w:val="20"/>
          <w:szCs w:val="20"/>
        </w:rPr>
        <w:t>de maand waarin het personeelslid een studie die recht geeft op kinderbijslag heeft beëindigd;</w:t>
      </w:r>
    </w:p>
    <w:p w14:paraId="27F1C82F" w14:textId="2563B728" w:rsidR="001C22DD" w:rsidRPr="001C0164" w:rsidRDefault="001135C6" w:rsidP="00176119">
      <w:pPr>
        <w:numPr>
          <w:ilvl w:val="0"/>
          <w:numId w:val="4"/>
        </w:numPr>
        <w:tabs>
          <w:tab w:val="clear" w:pos="2520"/>
          <w:tab w:val="left" w:pos="720"/>
          <w:tab w:val="left" w:pos="1440"/>
          <w:tab w:val="left" w:pos="2160"/>
          <w:tab w:val="left" w:pos="2880"/>
        </w:tabs>
        <w:ind w:left="2880" w:hanging="720"/>
        <w:jc w:val="left"/>
        <w:rPr>
          <w:rFonts w:asciiTheme="minorHAnsi" w:hAnsiTheme="minorHAnsi" w:cstheme="minorHAnsi"/>
          <w:sz w:val="20"/>
          <w:szCs w:val="20"/>
        </w:rPr>
      </w:pPr>
      <w:r w:rsidRPr="001C0164">
        <w:rPr>
          <w:rFonts w:asciiTheme="minorHAnsi" w:hAnsiTheme="minorHAnsi" w:cstheme="minorHAnsi"/>
          <w:sz w:val="20"/>
          <w:szCs w:val="20"/>
        </w:rPr>
        <w:t>de maand waarin het personeelslid een leerovereenkomst heeft beëindigd</w:t>
      </w:r>
      <w:r w:rsidR="001C22DD" w:rsidRPr="001C0164">
        <w:rPr>
          <w:rFonts w:asciiTheme="minorHAnsi" w:hAnsiTheme="minorHAnsi" w:cstheme="minorHAnsi"/>
          <w:sz w:val="20"/>
          <w:szCs w:val="20"/>
        </w:rPr>
        <w:t>.</w:t>
      </w:r>
    </w:p>
    <w:p w14:paraId="01998D84"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AD6BDA4" w14:textId="77777777" w:rsidR="001C22DD" w:rsidRPr="007E344B" w:rsidRDefault="001C22DD" w:rsidP="00176119">
      <w:pPr>
        <w:tabs>
          <w:tab w:val="left" w:pos="720"/>
          <w:tab w:val="left" w:pos="1440"/>
          <w:tab w:val="left" w:pos="2160"/>
          <w:tab w:val="left" w:pos="2880"/>
        </w:tabs>
        <w:ind w:left="1416"/>
        <w:jc w:val="left"/>
        <w:rPr>
          <w:rFonts w:asciiTheme="minorHAnsi" w:hAnsiTheme="minorHAnsi" w:cstheme="minorHAnsi"/>
          <w:sz w:val="20"/>
          <w:szCs w:val="20"/>
        </w:rPr>
      </w:pPr>
      <w:r w:rsidRPr="007E344B">
        <w:rPr>
          <w:rFonts w:asciiTheme="minorHAnsi" w:hAnsiTheme="minorHAnsi" w:cstheme="minorHAnsi"/>
          <w:sz w:val="20"/>
          <w:szCs w:val="20"/>
        </w:rPr>
        <w:tab/>
        <w:t>Het personeelslid moet het bewijs leveren dat het aan alle voorwaarden voldoet. Dat bewijs kan door alle rechtsmiddelen worden geleverd.</w:t>
      </w:r>
    </w:p>
    <w:p w14:paraId="1B3641BB" w14:textId="77777777" w:rsidR="008252EC" w:rsidRPr="007E344B" w:rsidRDefault="008252EC" w:rsidP="00176119">
      <w:pPr>
        <w:tabs>
          <w:tab w:val="left" w:pos="720"/>
          <w:tab w:val="left" w:pos="1440"/>
          <w:tab w:val="left" w:pos="2160"/>
          <w:tab w:val="left" w:pos="2880"/>
        </w:tabs>
        <w:jc w:val="left"/>
        <w:rPr>
          <w:rFonts w:asciiTheme="minorHAnsi" w:hAnsiTheme="minorHAnsi" w:cstheme="minorHAnsi"/>
          <w:sz w:val="20"/>
          <w:szCs w:val="20"/>
        </w:rPr>
      </w:pPr>
    </w:p>
    <w:p w14:paraId="6F66C6A4"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4DF75F1"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135</w:t>
      </w:r>
      <w:r w:rsidR="009D6F5D" w:rsidRPr="007E344B">
        <w:rPr>
          <w:rFonts w:asciiTheme="minorHAnsi" w:hAnsiTheme="minorHAnsi" w:cstheme="minorHAnsi"/>
          <w:b/>
          <w:sz w:val="20"/>
          <w:szCs w:val="20"/>
          <w:u w:val="single"/>
        </w:rPr>
        <w:t>.</w:t>
      </w:r>
    </w:p>
    <w:p w14:paraId="1BBC7BD7"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b/>
          <w:sz w:val="20"/>
          <w:szCs w:val="20"/>
          <w:u w:val="single"/>
        </w:rPr>
      </w:pPr>
    </w:p>
    <w:p w14:paraId="28E7A00D" w14:textId="51F1CE26" w:rsidR="008252EC" w:rsidRPr="007E344B" w:rsidRDefault="001C22DD" w:rsidP="00176119">
      <w:pPr>
        <w:tabs>
          <w:tab w:val="left" w:pos="709"/>
          <w:tab w:val="left" w:pos="1418"/>
          <w:tab w:val="left" w:pos="288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 xml:space="preserve">Als het personeelslid niet gedurende het hele referentiejaar volledige prestaties heeft verricht, wordt, onder </w:t>
      </w:r>
    </w:p>
    <w:p w14:paraId="58F3EE5C" w14:textId="15D0168A" w:rsidR="001C22DD" w:rsidRPr="008C41B1" w:rsidRDefault="001C22DD" w:rsidP="00176119">
      <w:pPr>
        <w:tabs>
          <w:tab w:val="left" w:pos="709"/>
          <w:tab w:val="left" w:pos="1418"/>
          <w:tab w:val="left" w:pos="2880"/>
        </w:tabs>
        <w:ind w:left="1416" w:hanging="1416"/>
        <w:jc w:val="left"/>
        <w:rPr>
          <w:rFonts w:asciiTheme="minorHAnsi" w:hAnsiTheme="minorHAnsi" w:cstheme="minorHAnsi"/>
          <w:sz w:val="20"/>
          <w:szCs w:val="20"/>
        </w:rPr>
      </w:pPr>
      <w:r w:rsidRPr="007E344B">
        <w:rPr>
          <w:rFonts w:asciiTheme="minorHAnsi" w:hAnsiTheme="minorHAnsi" w:cstheme="minorHAnsi"/>
          <w:sz w:val="20"/>
          <w:szCs w:val="20"/>
        </w:rPr>
        <w:t xml:space="preserve">voorbehoud van de </w:t>
      </w:r>
      <w:r w:rsidRPr="008C41B1">
        <w:rPr>
          <w:rFonts w:asciiTheme="minorHAnsi" w:hAnsiTheme="minorHAnsi" w:cstheme="minorHAnsi"/>
          <w:sz w:val="20"/>
          <w:szCs w:val="20"/>
        </w:rPr>
        <w:t>toepassing van artikel 134, §1, het vakantiegeld vastgesteld als volgt:</w:t>
      </w:r>
    </w:p>
    <w:p w14:paraId="210C1EE2" w14:textId="77777777" w:rsidR="001C22DD" w:rsidRPr="008C41B1" w:rsidRDefault="001C22DD" w:rsidP="00176119">
      <w:pPr>
        <w:numPr>
          <w:ilvl w:val="0"/>
          <w:numId w:val="5"/>
        </w:numPr>
        <w:tabs>
          <w:tab w:val="clear" w:pos="1800"/>
          <w:tab w:val="left" w:pos="720"/>
          <w:tab w:val="left" w:pos="1440"/>
          <w:tab w:val="num" w:pos="2160"/>
          <w:tab w:val="left" w:pos="2880"/>
        </w:tabs>
        <w:ind w:left="2160" w:hanging="720"/>
        <w:jc w:val="left"/>
        <w:rPr>
          <w:rFonts w:asciiTheme="minorHAnsi" w:hAnsiTheme="minorHAnsi" w:cstheme="minorHAnsi"/>
          <w:sz w:val="20"/>
          <w:szCs w:val="20"/>
        </w:rPr>
      </w:pPr>
      <w:r w:rsidRPr="008C41B1">
        <w:rPr>
          <w:rFonts w:asciiTheme="minorHAnsi" w:hAnsiTheme="minorHAnsi" w:cstheme="minorHAnsi"/>
          <w:sz w:val="20"/>
          <w:szCs w:val="20"/>
        </w:rPr>
        <w:t>één twaalfde van het jaarbedrag voor elke prestatieperiode die een volledige maand beslaat;</w:t>
      </w:r>
    </w:p>
    <w:p w14:paraId="6909874F" w14:textId="77777777" w:rsidR="001C22DD" w:rsidRPr="008C41B1" w:rsidRDefault="001C22DD" w:rsidP="00176119">
      <w:pPr>
        <w:numPr>
          <w:ilvl w:val="0"/>
          <w:numId w:val="5"/>
        </w:numPr>
        <w:tabs>
          <w:tab w:val="clear" w:pos="1800"/>
          <w:tab w:val="left" w:pos="720"/>
          <w:tab w:val="left" w:pos="1440"/>
          <w:tab w:val="num" w:pos="2160"/>
          <w:tab w:val="left" w:pos="2880"/>
        </w:tabs>
        <w:ind w:left="2160" w:hanging="720"/>
        <w:jc w:val="left"/>
        <w:rPr>
          <w:rFonts w:asciiTheme="minorHAnsi" w:hAnsiTheme="minorHAnsi" w:cstheme="minorHAnsi"/>
          <w:sz w:val="20"/>
          <w:szCs w:val="20"/>
        </w:rPr>
      </w:pPr>
      <w:r w:rsidRPr="008C41B1">
        <w:rPr>
          <w:rFonts w:asciiTheme="minorHAnsi" w:hAnsiTheme="minorHAnsi" w:cstheme="minorHAnsi"/>
          <w:sz w:val="20"/>
          <w:szCs w:val="20"/>
        </w:rPr>
        <w:t>één dertigste van het maandbedrag per kalenderdag als de prestaties geen volledige maand beslaan.</w:t>
      </w:r>
    </w:p>
    <w:p w14:paraId="2D98DF48" w14:textId="77777777" w:rsidR="001C22DD" w:rsidRPr="008C41B1" w:rsidRDefault="001C22DD" w:rsidP="00176119">
      <w:pPr>
        <w:tabs>
          <w:tab w:val="left" w:pos="720"/>
          <w:tab w:val="left" w:pos="1440"/>
          <w:tab w:val="left" w:pos="2880"/>
        </w:tabs>
        <w:jc w:val="left"/>
        <w:rPr>
          <w:rFonts w:asciiTheme="minorHAnsi" w:hAnsiTheme="minorHAnsi" w:cstheme="minorHAnsi"/>
          <w:sz w:val="20"/>
          <w:szCs w:val="20"/>
        </w:rPr>
      </w:pPr>
    </w:p>
    <w:p w14:paraId="10A4E5EB" w14:textId="77777777" w:rsidR="008C41B1" w:rsidRPr="008C41B1" w:rsidRDefault="002F5E4B" w:rsidP="008C41B1">
      <w:pPr>
        <w:tabs>
          <w:tab w:val="left" w:pos="720"/>
          <w:tab w:val="left" w:pos="1440"/>
          <w:tab w:val="left" w:pos="2880"/>
        </w:tabs>
        <w:ind w:left="1440" w:hanging="1440"/>
        <w:jc w:val="left"/>
        <w:rPr>
          <w:rFonts w:asciiTheme="minorHAnsi" w:hAnsiTheme="minorHAnsi" w:cstheme="minorHAnsi"/>
          <w:sz w:val="20"/>
          <w:szCs w:val="20"/>
        </w:rPr>
      </w:pPr>
      <w:r w:rsidRPr="008C41B1">
        <w:rPr>
          <w:rFonts w:asciiTheme="minorHAnsi" w:hAnsiTheme="minorHAnsi" w:cstheme="minorHAnsi"/>
          <w:b/>
          <w:sz w:val="20"/>
          <w:szCs w:val="20"/>
          <w:u w:val="single"/>
        </w:rPr>
        <w:t>Art.136</w:t>
      </w:r>
      <w:r w:rsidR="009D6F5D" w:rsidRPr="008C41B1">
        <w:rPr>
          <w:rFonts w:asciiTheme="minorHAnsi" w:hAnsiTheme="minorHAnsi" w:cstheme="minorHAnsi"/>
          <w:b/>
          <w:sz w:val="20"/>
          <w:szCs w:val="20"/>
          <w:u w:val="single"/>
        </w:rPr>
        <w:t>.</w:t>
      </w:r>
      <w:r w:rsidRPr="008C41B1">
        <w:rPr>
          <w:rFonts w:asciiTheme="minorHAnsi" w:hAnsiTheme="minorHAnsi" w:cstheme="minorHAnsi"/>
          <w:b/>
          <w:sz w:val="20"/>
          <w:szCs w:val="20"/>
          <w:u w:val="single"/>
        </w:rPr>
        <w:t xml:space="preserve"> </w:t>
      </w:r>
      <w:r w:rsidRPr="008C41B1">
        <w:rPr>
          <w:rFonts w:asciiTheme="minorHAnsi" w:hAnsiTheme="minorHAnsi" w:cstheme="minorHAnsi"/>
          <w:sz w:val="20"/>
          <w:szCs w:val="20"/>
        </w:rPr>
        <w:t xml:space="preserve"> </w:t>
      </w:r>
      <w:r w:rsidR="001C22DD" w:rsidRPr="008C41B1">
        <w:rPr>
          <w:rFonts w:asciiTheme="minorHAnsi" w:hAnsiTheme="minorHAnsi" w:cstheme="minorHAnsi"/>
          <w:sz w:val="20"/>
          <w:szCs w:val="20"/>
        </w:rPr>
        <w:t xml:space="preserve">Bij </w:t>
      </w:r>
      <w:r w:rsidR="004043B5" w:rsidRPr="008C41B1">
        <w:rPr>
          <w:rFonts w:asciiTheme="minorHAnsi" w:hAnsiTheme="minorHAnsi" w:cstheme="minorHAnsi"/>
          <w:sz w:val="20"/>
          <w:szCs w:val="20"/>
        </w:rPr>
        <w:t xml:space="preserve">deeltijds aangestelde personeelsleden </w:t>
      </w:r>
      <w:r w:rsidR="001C22DD" w:rsidRPr="008C41B1">
        <w:rPr>
          <w:rFonts w:asciiTheme="minorHAnsi" w:hAnsiTheme="minorHAnsi" w:cstheme="minorHAnsi"/>
          <w:sz w:val="20"/>
          <w:szCs w:val="20"/>
        </w:rPr>
        <w:t>wordt het vakantiegeld toegekend naar rato van de gepresteerde uren op</w:t>
      </w:r>
    </w:p>
    <w:p w14:paraId="62BFEC49" w14:textId="115EE96A" w:rsidR="001C22DD" w:rsidRPr="008C41B1" w:rsidRDefault="009F3316" w:rsidP="008C41B1">
      <w:pPr>
        <w:tabs>
          <w:tab w:val="left" w:pos="720"/>
          <w:tab w:val="left" w:pos="1440"/>
          <w:tab w:val="left" w:pos="2880"/>
        </w:tabs>
        <w:ind w:left="1440" w:hanging="1440"/>
        <w:jc w:val="left"/>
        <w:rPr>
          <w:rFonts w:asciiTheme="minorHAnsi" w:hAnsiTheme="minorHAnsi" w:cstheme="minorHAnsi"/>
          <w:strike/>
          <w:sz w:val="20"/>
          <w:szCs w:val="20"/>
        </w:rPr>
      </w:pPr>
      <w:r w:rsidRPr="008C41B1">
        <w:rPr>
          <w:rFonts w:asciiTheme="minorHAnsi" w:hAnsiTheme="minorHAnsi" w:cstheme="minorHAnsi"/>
          <w:sz w:val="20"/>
          <w:szCs w:val="20"/>
        </w:rPr>
        <w:t xml:space="preserve">basis van de </w:t>
      </w:r>
      <w:proofErr w:type="spellStart"/>
      <w:r w:rsidRPr="008C41B1">
        <w:rPr>
          <w:rFonts w:asciiTheme="minorHAnsi" w:hAnsiTheme="minorHAnsi" w:cstheme="minorHAnsi"/>
          <w:sz w:val="20"/>
          <w:szCs w:val="20"/>
        </w:rPr>
        <w:t>uurdeler</w:t>
      </w:r>
      <w:proofErr w:type="spellEnd"/>
      <w:r w:rsidRPr="008C41B1">
        <w:rPr>
          <w:rFonts w:asciiTheme="minorHAnsi" w:hAnsiTheme="minorHAnsi" w:cstheme="minorHAnsi"/>
          <w:sz w:val="20"/>
          <w:szCs w:val="20"/>
        </w:rPr>
        <w:t xml:space="preserve"> </w:t>
      </w:r>
      <w:r w:rsidR="00A91BBD" w:rsidRPr="008C41B1">
        <w:rPr>
          <w:rFonts w:asciiTheme="minorHAnsi" w:hAnsiTheme="minorHAnsi" w:cstheme="minorHAnsi"/>
          <w:sz w:val="20"/>
          <w:szCs w:val="20"/>
        </w:rPr>
        <w:t>die krachtens</w:t>
      </w:r>
      <w:r w:rsidR="001C22DD" w:rsidRPr="008C41B1">
        <w:rPr>
          <w:rFonts w:asciiTheme="minorHAnsi" w:hAnsiTheme="minorHAnsi" w:cstheme="minorHAnsi"/>
          <w:sz w:val="20"/>
          <w:szCs w:val="20"/>
        </w:rPr>
        <w:t xml:space="preserve"> de bezoldigingsregeling van toepassing is.</w:t>
      </w:r>
    </w:p>
    <w:p w14:paraId="2A6C18D0" w14:textId="77777777" w:rsidR="009D6F5D" w:rsidRPr="008C41B1" w:rsidRDefault="009D6F5D" w:rsidP="00256E4C">
      <w:pPr>
        <w:tabs>
          <w:tab w:val="left" w:pos="720"/>
          <w:tab w:val="left" w:pos="2880"/>
        </w:tabs>
        <w:jc w:val="left"/>
        <w:rPr>
          <w:rFonts w:asciiTheme="minorHAnsi" w:hAnsiTheme="minorHAnsi" w:cstheme="minorHAnsi"/>
          <w:sz w:val="20"/>
          <w:szCs w:val="20"/>
        </w:rPr>
      </w:pPr>
    </w:p>
    <w:p w14:paraId="1000AC65" w14:textId="77777777" w:rsidR="001C22DD" w:rsidRPr="008C41B1" w:rsidRDefault="001C22DD" w:rsidP="00176119">
      <w:pPr>
        <w:tabs>
          <w:tab w:val="left" w:pos="720"/>
          <w:tab w:val="left" w:pos="2880"/>
        </w:tabs>
        <w:ind w:left="720" w:hanging="720"/>
        <w:jc w:val="left"/>
        <w:rPr>
          <w:rFonts w:asciiTheme="minorHAnsi" w:hAnsiTheme="minorHAnsi" w:cstheme="minorHAnsi"/>
          <w:b/>
          <w:strike/>
          <w:sz w:val="20"/>
          <w:szCs w:val="20"/>
          <w:u w:val="single"/>
          <w:lang w:val="de-DE"/>
        </w:rPr>
      </w:pPr>
      <w:r w:rsidRPr="008C41B1">
        <w:rPr>
          <w:rFonts w:asciiTheme="minorHAnsi" w:hAnsiTheme="minorHAnsi" w:cstheme="minorHAnsi"/>
          <w:b/>
          <w:sz w:val="20"/>
          <w:szCs w:val="20"/>
          <w:u w:val="single"/>
          <w:lang w:val="de-DE"/>
        </w:rPr>
        <w:t>Art.137.</w:t>
      </w:r>
    </w:p>
    <w:p w14:paraId="673978EF" w14:textId="5D12EDE0" w:rsidR="00367ADA" w:rsidRPr="008C41B1" w:rsidRDefault="00367ADA" w:rsidP="00176119">
      <w:pPr>
        <w:pStyle w:val="artikeltekst"/>
        <w:spacing w:before="0" w:after="0"/>
        <w:ind w:left="0"/>
        <w:jc w:val="left"/>
        <w:rPr>
          <w:rFonts w:asciiTheme="minorHAnsi" w:hAnsiTheme="minorHAnsi" w:cstheme="minorHAnsi"/>
          <w:sz w:val="20"/>
          <w:szCs w:val="20"/>
          <w:lang w:val="de-DE"/>
        </w:rPr>
      </w:pPr>
      <w:r w:rsidRPr="008C41B1">
        <w:rPr>
          <w:rFonts w:asciiTheme="minorHAnsi" w:hAnsiTheme="minorHAnsi" w:cstheme="minorHAnsi"/>
          <w:sz w:val="20"/>
          <w:szCs w:val="20"/>
          <w:lang w:val="de-DE"/>
        </w:rPr>
        <w:t>Nihil</w:t>
      </w:r>
    </w:p>
    <w:p w14:paraId="5C60DD76" w14:textId="77777777" w:rsidR="001C22DD" w:rsidRPr="008C41B1" w:rsidRDefault="001C22DD" w:rsidP="00176119">
      <w:pPr>
        <w:tabs>
          <w:tab w:val="left" w:pos="720"/>
          <w:tab w:val="left" w:pos="2880"/>
        </w:tabs>
        <w:ind w:left="720" w:hanging="720"/>
        <w:jc w:val="left"/>
        <w:rPr>
          <w:rFonts w:asciiTheme="minorHAnsi" w:hAnsiTheme="minorHAnsi" w:cstheme="minorHAnsi"/>
          <w:sz w:val="20"/>
          <w:szCs w:val="20"/>
          <w:lang w:val="de-DE"/>
        </w:rPr>
      </w:pPr>
    </w:p>
    <w:p w14:paraId="3D37509E" w14:textId="7511C24A" w:rsidR="001C22DD" w:rsidRPr="008C41B1" w:rsidRDefault="002F5E4B" w:rsidP="001C0164">
      <w:pPr>
        <w:tabs>
          <w:tab w:val="left" w:pos="720"/>
          <w:tab w:val="left" w:pos="2880"/>
        </w:tabs>
        <w:ind w:left="720" w:hanging="720"/>
        <w:jc w:val="left"/>
        <w:rPr>
          <w:rFonts w:asciiTheme="minorHAnsi" w:hAnsiTheme="minorHAnsi" w:cstheme="minorHAnsi"/>
          <w:strike/>
          <w:sz w:val="20"/>
          <w:szCs w:val="20"/>
          <w:lang w:val="de-DE"/>
        </w:rPr>
      </w:pPr>
      <w:r w:rsidRPr="008C41B1">
        <w:rPr>
          <w:rFonts w:asciiTheme="minorHAnsi" w:hAnsiTheme="minorHAnsi" w:cstheme="minorHAnsi"/>
          <w:b/>
          <w:sz w:val="20"/>
          <w:szCs w:val="20"/>
          <w:u w:val="single"/>
          <w:lang w:val="de-DE"/>
        </w:rPr>
        <w:t>Art.138</w:t>
      </w:r>
      <w:r w:rsidR="009D6F5D" w:rsidRPr="008C41B1">
        <w:rPr>
          <w:rFonts w:asciiTheme="minorHAnsi" w:hAnsiTheme="minorHAnsi" w:cstheme="minorHAnsi"/>
          <w:b/>
          <w:sz w:val="20"/>
          <w:szCs w:val="20"/>
          <w:u w:val="single"/>
          <w:lang w:val="de-DE"/>
        </w:rPr>
        <w:t>.</w:t>
      </w:r>
      <w:r w:rsidRPr="008C41B1">
        <w:rPr>
          <w:rFonts w:asciiTheme="minorHAnsi" w:hAnsiTheme="minorHAnsi" w:cstheme="minorHAnsi"/>
          <w:sz w:val="20"/>
          <w:szCs w:val="20"/>
          <w:lang w:val="de-DE"/>
        </w:rPr>
        <w:t xml:space="preserve"> </w:t>
      </w:r>
    </w:p>
    <w:p w14:paraId="2DF88184" w14:textId="3E1BA0E2" w:rsidR="00367ADA" w:rsidRPr="008C41B1" w:rsidRDefault="00367ADA" w:rsidP="00176119">
      <w:pPr>
        <w:pStyle w:val="artikeltekst"/>
        <w:spacing w:before="0" w:after="0"/>
        <w:ind w:left="0"/>
        <w:jc w:val="left"/>
        <w:rPr>
          <w:rFonts w:asciiTheme="minorHAnsi" w:hAnsiTheme="minorHAnsi" w:cstheme="minorHAnsi"/>
          <w:sz w:val="20"/>
          <w:szCs w:val="20"/>
          <w:lang w:val="de-DE"/>
        </w:rPr>
      </w:pPr>
      <w:r w:rsidRPr="008C41B1">
        <w:rPr>
          <w:rFonts w:asciiTheme="minorHAnsi" w:hAnsiTheme="minorHAnsi" w:cstheme="minorHAnsi"/>
          <w:sz w:val="20"/>
          <w:szCs w:val="20"/>
          <w:lang w:val="de-DE"/>
        </w:rPr>
        <w:t>Nihil</w:t>
      </w:r>
    </w:p>
    <w:p w14:paraId="0E1C9991" w14:textId="77777777" w:rsidR="001C22DD" w:rsidRPr="008C41B1" w:rsidRDefault="001C22DD" w:rsidP="00176119">
      <w:pPr>
        <w:tabs>
          <w:tab w:val="left" w:pos="720"/>
          <w:tab w:val="left" w:pos="2880"/>
        </w:tabs>
        <w:ind w:left="720" w:hanging="720"/>
        <w:jc w:val="left"/>
        <w:rPr>
          <w:rFonts w:asciiTheme="minorHAnsi" w:hAnsiTheme="minorHAnsi" w:cstheme="minorHAnsi"/>
          <w:sz w:val="20"/>
          <w:szCs w:val="20"/>
          <w:lang w:val="de-DE"/>
        </w:rPr>
      </w:pPr>
    </w:p>
    <w:p w14:paraId="0D4B13EE" w14:textId="45578612" w:rsidR="001C22DD" w:rsidRPr="008C41B1" w:rsidRDefault="001C22DD" w:rsidP="001C0164">
      <w:pPr>
        <w:tabs>
          <w:tab w:val="left" w:pos="720"/>
          <w:tab w:val="left" w:pos="2880"/>
        </w:tabs>
        <w:ind w:left="720" w:hanging="720"/>
        <w:jc w:val="left"/>
        <w:rPr>
          <w:rFonts w:asciiTheme="minorHAnsi" w:hAnsiTheme="minorHAnsi" w:cstheme="minorHAnsi"/>
          <w:strike/>
          <w:sz w:val="20"/>
          <w:szCs w:val="20"/>
          <w:lang w:val="de-DE"/>
        </w:rPr>
      </w:pPr>
      <w:r w:rsidRPr="008C41B1">
        <w:rPr>
          <w:rFonts w:asciiTheme="minorHAnsi" w:hAnsiTheme="minorHAnsi" w:cstheme="minorHAnsi"/>
          <w:b/>
          <w:sz w:val="20"/>
          <w:szCs w:val="20"/>
          <w:u w:val="single"/>
          <w:lang w:val="de-DE"/>
        </w:rPr>
        <w:t>Art. 139</w:t>
      </w:r>
      <w:r w:rsidR="009D6F5D" w:rsidRPr="008C41B1">
        <w:rPr>
          <w:rFonts w:asciiTheme="minorHAnsi" w:hAnsiTheme="minorHAnsi" w:cstheme="minorHAnsi"/>
          <w:b/>
          <w:sz w:val="20"/>
          <w:szCs w:val="20"/>
          <w:u w:val="single"/>
          <w:lang w:val="de-DE"/>
        </w:rPr>
        <w:t>.</w:t>
      </w:r>
    </w:p>
    <w:p w14:paraId="38536C46" w14:textId="1C9292EF" w:rsidR="00367ADA" w:rsidRPr="008C41B1" w:rsidRDefault="00367ADA" w:rsidP="00256E4C">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Nihil</w:t>
      </w:r>
    </w:p>
    <w:p w14:paraId="14483C53" w14:textId="77777777" w:rsidR="001C22DD" w:rsidRPr="008C41B1" w:rsidRDefault="001C22DD" w:rsidP="00176119">
      <w:pPr>
        <w:tabs>
          <w:tab w:val="left" w:pos="720"/>
          <w:tab w:val="left" w:pos="2880"/>
        </w:tabs>
        <w:ind w:left="720" w:hanging="720"/>
        <w:jc w:val="left"/>
        <w:rPr>
          <w:rFonts w:asciiTheme="minorHAnsi" w:hAnsiTheme="minorHAnsi" w:cstheme="minorHAnsi"/>
          <w:sz w:val="20"/>
          <w:szCs w:val="20"/>
        </w:rPr>
      </w:pPr>
    </w:p>
    <w:p w14:paraId="323EEBBC" w14:textId="77777777" w:rsidR="001C22DD" w:rsidRPr="008C41B1" w:rsidRDefault="001C22DD" w:rsidP="00176119">
      <w:pPr>
        <w:tabs>
          <w:tab w:val="left" w:pos="720"/>
          <w:tab w:val="left" w:pos="2880"/>
        </w:tabs>
        <w:ind w:left="720" w:hanging="720"/>
        <w:jc w:val="left"/>
        <w:rPr>
          <w:rFonts w:asciiTheme="minorHAnsi" w:hAnsiTheme="minorHAnsi" w:cstheme="minorHAnsi"/>
          <w:b/>
          <w:sz w:val="20"/>
          <w:szCs w:val="20"/>
          <w:u w:val="single"/>
        </w:rPr>
      </w:pPr>
      <w:r w:rsidRPr="008C41B1">
        <w:rPr>
          <w:rFonts w:asciiTheme="minorHAnsi" w:hAnsiTheme="minorHAnsi" w:cstheme="minorHAnsi"/>
          <w:b/>
          <w:sz w:val="20"/>
          <w:szCs w:val="20"/>
          <w:u w:val="single"/>
        </w:rPr>
        <w:t>Art. 140.</w:t>
      </w:r>
    </w:p>
    <w:p w14:paraId="32E64BE3" w14:textId="77777777" w:rsidR="001C22DD" w:rsidRPr="008C41B1" w:rsidRDefault="001C22DD" w:rsidP="00176119">
      <w:pPr>
        <w:tabs>
          <w:tab w:val="left" w:pos="720"/>
          <w:tab w:val="left" w:pos="2880"/>
        </w:tabs>
        <w:ind w:left="720" w:hanging="720"/>
        <w:jc w:val="left"/>
        <w:rPr>
          <w:rFonts w:asciiTheme="minorHAnsi" w:hAnsiTheme="minorHAnsi" w:cstheme="minorHAnsi"/>
          <w:b/>
          <w:sz w:val="20"/>
          <w:szCs w:val="20"/>
          <w:u w:val="single"/>
        </w:rPr>
      </w:pPr>
    </w:p>
    <w:p w14:paraId="47FA0CF8" w14:textId="77777777" w:rsidR="001C22DD" w:rsidRPr="008C41B1" w:rsidRDefault="001C22DD" w:rsidP="00176119">
      <w:pPr>
        <w:pStyle w:val="artikeltekst"/>
        <w:spacing w:before="0" w:after="0"/>
        <w:ind w:left="703" w:hanging="703"/>
        <w:jc w:val="left"/>
        <w:rPr>
          <w:rFonts w:asciiTheme="minorHAnsi" w:hAnsiTheme="minorHAnsi" w:cstheme="minorHAnsi"/>
          <w:sz w:val="20"/>
          <w:szCs w:val="20"/>
        </w:rPr>
      </w:pPr>
      <w:r w:rsidRPr="008C41B1">
        <w:rPr>
          <w:rFonts w:asciiTheme="minorHAnsi" w:hAnsiTheme="minorHAnsi" w:cstheme="minorHAnsi"/>
          <w:sz w:val="20"/>
          <w:szCs w:val="20"/>
        </w:rPr>
        <w:t>§1.</w:t>
      </w:r>
      <w:r w:rsidRPr="008C41B1">
        <w:rPr>
          <w:rFonts w:asciiTheme="minorHAnsi" w:hAnsiTheme="minorHAnsi" w:cstheme="minorHAnsi"/>
          <w:sz w:val="20"/>
          <w:szCs w:val="20"/>
        </w:rPr>
        <w:tab/>
        <w:t>Het vakantiegeld wordt uitbetaald tussen 1 mei en 31 mei van het jaar waarin de vakantie wordt toegekend.</w:t>
      </w:r>
    </w:p>
    <w:p w14:paraId="5ED06733" w14:textId="77777777" w:rsidR="001C22DD" w:rsidRPr="008C41B1" w:rsidRDefault="001C22DD" w:rsidP="00176119">
      <w:pPr>
        <w:pStyle w:val="artikeltekst"/>
        <w:spacing w:before="0" w:after="0"/>
        <w:ind w:left="0"/>
        <w:jc w:val="left"/>
        <w:rPr>
          <w:rFonts w:asciiTheme="minorHAnsi" w:hAnsiTheme="minorHAnsi" w:cstheme="minorHAnsi"/>
          <w:sz w:val="20"/>
          <w:szCs w:val="20"/>
        </w:rPr>
      </w:pPr>
    </w:p>
    <w:p w14:paraId="7C13F8F3" w14:textId="211512A2" w:rsidR="001C22DD" w:rsidRPr="008C41B1" w:rsidRDefault="001C22DD" w:rsidP="00176119">
      <w:pPr>
        <w:pStyle w:val="artikeltekst"/>
        <w:spacing w:before="0" w:after="0"/>
        <w:ind w:left="703" w:hanging="703"/>
        <w:jc w:val="left"/>
        <w:rPr>
          <w:rFonts w:asciiTheme="minorHAnsi" w:hAnsiTheme="minorHAnsi" w:cstheme="minorHAnsi"/>
          <w:sz w:val="20"/>
          <w:szCs w:val="20"/>
        </w:rPr>
      </w:pPr>
      <w:r w:rsidRPr="008C41B1">
        <w:rPr>
          <w:rFonts w:asciiTheme="minorHAnsi" w:hAnsiTheme="minorHAnsi" w:cstheme="minorHAnsi"/>
          <w:sz w:val="20"/>
          <w:szCs w:val="20"/>
        </w:rPr>
        <w:t>§2.</w:t>
      </w:r>
      <w:r w:rsidRPr="008C41B1">
        <w:rPr>
          <w:rFonts w:asciiTheme="minorHAnsi" w:hAnsiTheme="minorHAnsi" w:cstheme="minorHAnsi"/>
          <w:sz w:val="20"/>
          <w:szCs w:val="20"/>
        </w:rPr>
        <w:tab/>
        <w:t xml:space="preserve">In afwijking van de bepalingen van §1, wordt het vakantiegeld uitbetaald tijdens de maand die volgt op de datum van de </w:t>
      </w:r>
      <w:r w:rsidR="00E51B25" w:rsidRPr="008C41B1">
        <w:rPr>
          <w:rFonts w:asciiTheme="minorHAnsi" w:hAnsiTheme="minorHAnsi" w:cstheme="minorHAnsi"/>
          <w:sz w:val="20"/>
          <w:szCs w:val="20"/>
        </w:rPr>
        <w:t>uitdiensttreding</w:t>
      </w:r>
      <w:r w:rsidR="003E57A0" w:rsidRPr="008C41B1">
        <w:rPr>
          <w:rFonts w:asciiTheme="minorHAnsi" w:hAnsiTheme="minorHAnsi" w:cstheme="minorHAnsi"/>
          <w:sz w:val="20"/>
          <w:szCs w:val="20"/>
        </w:rPr>
        <w:t>, pensionering of overlijden</w:t>
      </w:r>
      <w:r w:rsidRPr="008C41B1">
        <w:rPr>
          <w:rFonts w:asciiTheme="minorHAnsi" w:hAnsiTheme="minorHAnsi" w:cstheme="minorHAnsi"/>
          <w:sz w:val="20"/>
          <w:szCs w:val="20"/>
        </w:rPr>
        <w:t>.</w:t>
      </w:r>
    </w:p>
    <w:p w14:paraId="1A01644C" w14:textId="40789569" w:rsidR="00151B41" w:rsidRPr="008C41B1" w:rsidRDefault="001C22DD" w:rsidP="00151B41">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 xml:space="preserve">Bij de berekening van het vakantiegeld wordt in dat geval rekening gehouden </w:t>
      </w:r>
      <w:r w:rsidR="00BA27B8" w:rsidRPr="008C41B1">
        <w:rPr>
          <w:rFonts w:asciiTheme="minorHAnsi" w:hAnsiTheme="minorHAnsi" w:cstheme="minorHAnsi"/>
          <w:sz w:val="20"/>
          <w:szCs w:val="20"/>
        </w:rPr>
        <w:t>met het maandsalaris dat het personeelslid op het moment van uitdiensttreding</w:t>
      </w:r>
      <w:r w:rsidR="003E57A0" w:rsidRPr="008C41B1">
        <w:rPr>
          <w:rFonts w:asciiTheme="minorHAnsi" w:hAnsiTheme="minorHAnsi" w:cstheme="minorHAnsi"/>
          <w:sz w:val="20"/>
          <w:szCs w:val="20"/>
        </w:rPr>
        <w:t>, pensionering of overlijden</w:t>
      </w:r>
      <w:r w:rsidR="00BA27B8" w:rsidRPr="008C41B1">
        <w:rPr>
          <w:rFonts w:asciiTheme="minorHAnsi" w:hAnsiTheme="minorHAnsi" w:cstheme="minorHAnsi"/>
          <w:sz w:val="20"/>
          <w:szCs w:val="20"/>
        </w:rPr>
        <w:t xml:space="preserve"> geniet</w:t>
      </w:r>
      <w:r w:rsidRPr="008C41B1">
        <w:rPr>
          <w:rFonts w:asciiTheme="minorHAnsi" w:hAnsiTheme="minorHAnsi" w:cstheme="minorHAnsi"/>
          <w:sz w:val="20"/>
          <w:szCs w:val="20"/>
        </w:rPr>
        <w:t>.</w:t>
      </w:r>
    </w:p>
    <w:p w14:paraId="01193717" w14:textId="77777777" w:rsidR="001C22DD" w:rsidRPr="007E344B" w:rsidRDefault="001C22DD" w:rsidP="00176119">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Als het personeelslid op die datum geen salaris of een verminderd salaris geniet, dan wordt het percentage berekend op het salaris dat hem betaald zou zijn geweest, als het op die datum zijn ambt uitgeoefend zou hebben.</w:t>
      </w:r>
    </w:p>
    <w:p w14:paraId="3F63245A" w14:textId="77777777" w:rsidR="00D25A3D" w:rsidRPr="007E344B" w:rsidRDefault="00D25A3D" w:rsidP="00176119">
      <w:pPr>
        <w:jc w:val="left"/>
        <w:rPr>
          <w:rFonts w:asciiTheme="minorHAnsi" w:hAnsiTheme="minorHAnsi" w:cstheme="minorHAnsi"/>
          <w:b/>
          <w:bCs/>
          <w:sz w:val="20"/>
          <w:szCs w:val="20"/>
        </w:rPr>
      </w:pPr>
    </w:p>
    <w:p w14:paraId="1374B7D2" w14:textId="77777777" w:rsidR="00367ADA" w:rsidRDefault="00367ADA">
      <w:pPr>
        <w:jc w:val="left"/>
        <w:rPr>
          <w:rFonts w:asciiTheme="minorHAnsi" w:hAnsiTheme="minorHAnsi" w:cstheme="minorHAnsi"/>
          <w:b/>
          <w:bCs/>
          <w:sz w:val="20"/>
          <w:szCs w:val="20"/>
        </w:rPr>
      </w:pPr>
      <w:r>
        <w:rPr>
          <w:rFonts w:asciiTheme="minorHAnsi" w:hAnsiTheme="minorHAnsi" w:cstheme="minorHAnsi"/>
          <w:b/>
          <w:bCs/>
          <w:sz w:val="20"/>
          <w:szCs w:val="20"/>
        </w:rPr>
        <w:br w:type="page"/>
      </w:r>
    </w:p>
    <w:p w14:paraId="597676F9" w14:textId="4D06A856" w:rsidR="001C22DD" w:rsidRPr="007E344B" w:rsidRDefault="001C22DD" w:rsidP="00176119">
      <w:pPr>
        <w:tabs>
          <w:tab w:val="left" w:pos="1276"/>
          <w:tab w:val="left" w:pos="1800"/>
        </w:tabs>
        <w:jc w:val="left"/>
        <w:rPr>
          <w:rFonts w:asciiTheme="minorHAnsi" w:hAnsiTheme="minorHAnsi" w:cstheme="minorHAnsi"/>
          <w:b/>
          <w:bCs/>
          <w:sz w:val="20"/>
          <w:szCs w:val="20"/>
        </w:rPr>
      </w:pPr>
      <w:r w:rsidRPr="007E344B">
        <w:rPr>
          <w:rFonts w:asciiTheme="minorHAnsi" w:hAnsiTheme="minorHAnsi" w:cstheme="minorHAnsi"/>
          <w:b/>
          <w:bCs/>
          <w:sz w:val="20"/>
          <w:szCs w:val="20"/>
        </w:rPr>
        <w:lastRenderedPageBreak/>
        <w:t xml:space="preserve">Afdeling III. </w:t>
      </w:r>
      <w:r w:rsidRPr="007E344B">
        <w:rPr>
          <w:rFonts w:asciiTheme="minorHAnsi" w:hAnsiTheme="minorHAnsi" w:cstheme="minorHAnsi"/>
          <w:b/>
          <w:bCs/>
          <w:sz w:val="20"/>
          <w:szCs w:val="20"/>
        </w:rPr>
        <w:tab/>
      </w:r>
      <w:r w:rsidR="009D6F5D" w:rsidRPr="007E344B">
        <w:rPr>
          <w:rFonts w:asciiTheme="minorHAnsi" w:hAnsiTheme="minorHAnsi" w:cstheme="minorHAnsi"/>
          <w:b/>
          <w:bCs/>
          <w:sz w:val="20"/>
          <w:szCs w:val="20"/>
        </w:rPr>
        <w:tab/>
      </w:r>
      <w:r w:rsidRPr="007E344B">
        <w:rPr>
          <w:rFonts w:asciiTheme="minorHAnsi" w:hAnsiTheme="minorHAnsi" w:cstheme="minorHAnsi"/>
          <w:b/>
          <w:bCs/>
          <w:sz w:val="20"/>
          <w:szCs w:val="20"/>
        </w:rPr>
        <w:t>De eindejaarstoelage</w:t>
      </w:r>
    </w:p>
    <w:p w14:paraId="30BF1170" w14:textId="77777777" w:rsidR="001C22DD" w:rsidRPr="007E344B" w:rsidRDefault="001C22DD" w:rsidP="00176119">
      <w:pPr>
        <w:tabs>
          <w:tab w:val="left" w:pos="1276"/>
        </w:tabs>
        <w:jc w:val="left"/>
        <w:rPr>
          <w:rFonts w:asciiTheme="minorHAnsi" w:hAnsiTheme="minorHAnsi" w:cstheme="minorHAnsi"/>
          <w:b/>
          <w:sz w:val="20"/>
          <w:szCs w:val="20"/>
          <w:u w:val="single"/>
        </w:rPr>
      </w:pPr>
    </w:p>
    <w:p w14:paraId="2D0CCD81"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141.</w:t>
      </w:r>
      <w:r w:rsidRPr="007E344B">
        <w:rPr>
          <w:rFonts w:asciiTheme="minorHAnsi" w:hAnsiTheme="minorHAnsi" w:cstheme="minorHAnsi"/>
          <w:sz w:val="20"/>
          <w:szCs w:val="20"/>
        </w:rPr>
        <w:t xml:space="preserve"> </w:t>
      </w:r>
      <w:bookmarkStart w:id="682" w:name="_Hlk165559363"/>
      <w:r w:rsidRPr="007E344B">
        <w:rPr>
          <w:rFonts w:asciiTheme="minorHAnsi" w:hAnsiTheme="minorHAnsi" w:cstheme="minorHAnsi"/>
          <w:sz w:val="20"/>
          <w:szCs w:val="20"/>
        </w:rPr>
        <w:t>In deze afdeling wordt verstaan onder:</w:t>
      </w:r>
    </w:p>
    <w:p w14:paraId="5F34A334" w14:textId="77777777" w:rsidR="001C22DD" w:rsidRPr="007E344B" w:rsidRDefault="001C22DD" w:rsidP="00176119">
      <w:pPr>
        <w:jc w:val="left"/>
        <w:rPr>
          <w:rFonts w:asciiTheme="minorHAnsi" w:hAnsiTheme="minorHAnsi" w:cstheme="minorHAnsi"/>
          <w:sz w:val="20"/>
          <w:szCs w:val="20"/>
        </w:rPr>
      </w:pPr>
    </w:p>
    <w:p w14:paraId="0165FDD3"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1°</w:t>
      </w:r>
      <w:r w:rsidR="002F5E4B" w:rsidRPr="007E344B">
        <w:rPr>
          <w:rFonts w:asciiTheme="minorHAnsi" w:hAnsiTheme="minorHAnsi" w:cstheme="minorHAnsi"/>
          <w:sz w:val="20"/>
          <w:szCs w:val="20"/>
        </w:rPr>
        <w:t xml:space="preserve"> </w:t>
      </w:r>
      <w:r w:rsidRPr="007E344B">
        <w:rPr>
          <w:rFonts w:asciiTheme="minorHAnsi" w:hAnsiTheme="minorHAnsi" w:cstheme="minorHAnsi"/>
          <w:sz w:val="20"/>
          <w:szCs w:val="20"/>
        </w:rPr>
        <w:t>referentieperiode: de periode van 1 januari tot en met 30 september van het in aanmerking te nemen jaar;</w:t>
      </w:r>
    </w:p>
    <w:p w14:paraId="40C74BC3" w14:textId="77777777" w:rsidR="002F5E4B"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2°</w:t>
      </w:r>
      <w:r w:rsidR="002F5E4B"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jaarsalaris: het salaris op jaarbasis of, in voorkomend geval, het wachtgeld of de uitkering, uitbetaald in plaats van een salaris, </w:t>
      </w:r>
    </w:p>
    <w:p w14:paraId="38B255F4"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eventueel aangevuld met de haard- of standplaatstoelage of de gegarandeerde salarisverhoging na bevordering.</w:t>
      </w:r>
    </w:p>
    <w:p w14:paraId="2C9835FA" w14:textId="77777777" w:rsidR="001C22DD" w:rsidRPr="007E344B" w:rsidRDefault="001C22DD" w:rsidP="00176119">
      <w:pPr>
        <w:jc w:val="left"/>
        <w:rPr>
          <w:rFonts w:asciiTheme="minorHAnsi" w:hAnsiTheme="minorHAnsi" w:cstheme="minorHAnsi"/>
          <w:sz w:val="20"/>
          <w:szCs w:val="20"/>
        </w:rPr>
      </w:pPr>
    </w:p>
    <w:p w14:paraId="665B8478"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Het personeelslid ontvangt jaarlijks een eindejaarstoelage.</w:t>
      </w:r>
    </w:p>
    <w:p w14:paraId="5FF5E8D3" w14:textId="77777777" w:rsidR="001C22DD" w:rsidRPr="007E344B" w:rsidRDefault="001C22DD" w:rsidP="00176119">
      <w:pPr>
        <w:tabs>
          <w:tab w:val="left" w:pos="1276"/>
        </w:tabs>
        <w:jc w:val="left"/>
        <w:rPr>
          <w:rFonts w:asciiTheme="minorHAnsi" w:hAnsiTheme="minorHAnsi" w:cstheme="minorHAnsi"/>
          <w:sz w:val="20"/>
          <w:szCs w:val="20"/>
        </w:rPr>
      </w:pPr>
    </w:p>
    <w:p w14:paraId="77F1E2CE" w14:textId="2C754825"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142.</w:t>
      </w:r>
      <w:r w:rsidRPr="007E344B">
        <w:rPr>
          <w:rFonts w:asciiTheme="minorHAnsi" w:hAnsiTheme="minorHAnsi" w:cstheme="minorHAnsi"/>
          <w:sz w:val="20"/>
          <w:szCs w:val="20"/>
        </w:rPr>
        <w:t xml:space="preserve">Het bedrag van de eindejaarstoelage is de som van het forfaitaire gedeelte en het veranderlijke gedeelte met dien verstande dat de eindejaarstoelage nooit meer mag bedragen dan een twaalfde van het jaarsalaris, aangepast volgens de indexverhogingscoëfficiënt die van toepassing is op het salaris van de maand oktober van het </w:t>
      </w:r>
      <w:r w:rsidR="00A91BBD">
        <w:rPr>
          <w:rFonts w:asciiTheme="minorHAnsi" w:hAnsiTheme="minorHAnsi" w:cstheme="minorHAnsi"/>
          <w:sz w:val="20"/>
          <w:szCs w:val="20"/>
        </w:rPr>
        <w:t xml:space="preserve">in </w:t>
      </w:r>
      <w:r w:rsidRPr="007E344B">
        <w:rPr>
          <w:rFonts w:asciiTheme="minorHAnsi" w:hAnsiTheme="minorHAnsi" w:cstheme="minorHAnsi"/>
          <w:sz w:val="20"/>
          <w:szCs w:val="20"/>
        </w:rPr>
        <w:t>aanmerking te nemen jaar.</w:t>
      </w:r>
    </w:p>
    <w:p w14:paraId="1596F83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forfaitaire gedeelte en het veranderlijke gedeelte worden als volgt berekend: </w:t>
      </w:r>
    </w:p>
    <w:p w14:paraId="5BBD27BA" w14:textId="77777777" w:rsidR="001C22DD" w:rsidRPr="007E344B" w:rsidRDefault="001C22DD" w:rsidP="00176119">
      <w:pPr>
        <w:tabs>
          <w:tab w:val="left" w:pos="426"/>
        </w:tabs>
        <w:jc w:val="left"/>
        <w:rPr>
          <w:rFonts w:asciiTheme="minorHAnsi" w:hAnsiTheme="minorHAnsi" w:cstheme="minorHAnsi"/>
          <w:sz w:val="20"/>
          <w:szCs w:val="20"/>
        </w:rPr>
      </w:pPr>
    </w:p>
    <w:p w14:paraId="02A9EAEF" w14:textId="352EB5DF" w:rsidR="00635EE3" w:rsidRPr="000A558D" w:rsidRDefault="00635EE3" w:rsidP="0017611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00BD331F" w:rsidRPr="007E344B">
        <w:rPr>
          <w:rFonts w:asciiTheme="minorHAnsi" w:hAnsiTheme="minorHAnsi" w:cstheme="minorHAnsi"/>
          <w:sz w:val="20"/>
          <w:szCs w:val="20"/>
        </w:rPr>
        <w:t xml:space="preserve"> </w:t>
      </w:r>
      <w:r w:rsidR="002B45BF">
        <w:rPr>
          <w:rFonts w:asciiTheme="minorHAnsi" w:hAnsiTheme="minorHAnsi" w:cstheme="minorHAnsi"/>
          <w:sz w:val="20"/>
          <w:szCs w:val="20"/>
        </w:rPr>
        <w:t xml:space="preserve">het forfaitaire </w:t>
      </w:r>
      <w:r w:rsidR="002B45BF" w:rsidRPr="007B4A7E">
        <w:rPr>
          <w:rFonts w:asciiTheme="minorHAnsi" w:hAnsiTheme="minorHAnsi" w:cstheme="minorHAnsi"/>
          <w:sz w:val="20"/>
          <w:szCs w:val="20"/>
        </w:rPr>
        <w:t xml:space="preserve">gedeelte bedraagt voor </w:t>
      </w:r>
      <w:r w:rsidR="002B45BF" w:rsidRPr="000A558D">
        <w:rPr>
          <w:rFonts w:asciiTheme="minorHAnsi" w:hAnsiTheme="minorHAnsi" w:cstheme="minorHAnsi"/>
          <w:sz w:val="20"/>
          <w:szCs w:val="20"/>
        </w:rPr>
        <w:t xml:space="preserve">het jaar </w:t>
      </w:r>
      <w:r w:rsidR="00054A1A" w:rsidRPr="000A558D">
        <w:rPr>
          <w:rFonts w:asciiTheme="minorHAnsi" w:hAnsiTheme="minorHAnsi" w:cstheme="minorHAnsi"/>
          <w:sz w:val="20"/>
          <w:szCs w:val="20"/>
        </w:rPr>
        <w:t>2021</w:t>
      </w:r>
      <w:r w:rsidR="002B45BF" w:rsidRPr="000A558D">
        <w:rPr>
          <w:rFonts w:asciiTheme="minorHAnsi" w:hAnsiTheme="minorHAnsi" w:cstheme="minorHAnsi"/>
          <w:sz w:val="20"/>
          <w:szCs w:val="20"/>
        </w:rPr>
        <w:t xml:space="preserve">: </w:t>
      </w:r>
      <w:r w:rsidR="00054A1A" w:rsidRPr="000A558D">
        <w:rPr>
          <w:rFonts w:asciiTheme="minorHAnsi" w:hAnsiTheme="minorHAnsi" w:cstheme="minorHAnsi"/>
          <w:sz w:val="20"/>
          <w:szCs w:val="20"/>
        </w:rPr>
        <w:t>399,34</w:t>
      </w:r>
      <w:r w:rsidR="002B45BF" w:rsidRPr="000A558D">
        <w:rPr>
          <w:rFonts w:asciiTheme="minorHAnsi" w:hAnsiTheme="minorHAnsi" w:cstheme="minorHAnsi"/>
          <w:sz w:val="20"/>
          <w:szCs w:val="20"/>
        </w:rPr>
        <w:t xml:space="preserve"> euro.</w:t>
      </w:r>
    </w:p>
    <w:p w14:paraId="1721020F" w14:textId="44F7D192" w:rsidR="007B4A7E" w:rsidRPr="000A558D" w:rsidRDefault="002B45BF" w:rsidP="002B45BF">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Het forfaitaire gedeelte dat toegekend is tijdens het vorige jaar, wordt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6858C580" w14:textId="77777777" w:rsidR="001C22DD" w:rsidRPr="000A558D" w:rsidRDefault="001C22DD" w:rsidP="00176119">
      <w:pPr>
        <w:tabs>
          <w:tab w:val="left" w:pos="1440"/>
        </w:tabs>
        <w:jc w:val="left"/>
        <w:rPr>
          <w:rFonts w:asciiTheme="minorHAnsi" w:hAnsiTheme="minorHAnsi" w:cstheme="minorHAnsi"/>
          <w:sz w:val="20"/>
          <w:szCs w:val="20"/>
        </w:rPr>
      </w:pPr>
    </w:p>
    <w:p w14:paraId="309DA75A"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2°</w:t>
      </w:r>
      <w:r w:rsidRPr="000A558D">
        <w:rPr>
          <w:rFonts w:asciiTheme="minorHAnsi" w:hAnsiTheme="minorHAnsi" w:cstheme="minorHAnsi"/>
          <w:sz w:val="20"/>
          <w:szCs w:val="20"/>
        </w:rPr>
        <w:tab/>
        <w:t>het veranderlijke gedeelte:</w:t>
      </w:r>
    </w:p>
    <w:p w14:paraId="2B29F818" w14:textId="7A55DB1B" w:rsidR="001C22DD" w:rsidRPr="007E344B" w:rsidRDefault="00F4283C" w:rsidP="00176119">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3,6 </w:t>
      </w:r>
      <w:r w:rsidR="001C22DD" w:rsidRPr="000A558D">
        <w:rPr>
          <w:rFonts w:asciiTheme="minorHAnsi" w:hAnsiTheme="minorHAnsi" w:cstheme="minorHAnsi"/>
          <w:sz w:val="20"/>
          <w:szCs w:val="20"/>
        </w:rPr>
        <w:t>procent van het jaarsalaris, aangepast volgens de indexverhogingscoëfficiënt die van toepassing is op het salaris van de maand oktober van het in aanmerking te nemen jaar. Als het personeelslid in de maand oktober van het in aanmerking te nemen jaar geen of slechts</w:t>
      </w:r>
      <w:r w:rsidR="001C22DD" w:rsidRPr="007E344B">
        <w:rPr>
          <w:rFonts w:asciiTheme="minorHAnsi" w:hAnsiTheme="minorHAnsi" w:cstheme="minorHAnsi"/>
          <w:sz w:val="20"/>
          <w:szCs w:val="20"/>
        </w:rPr>
        <w:t xml:space="preserve"> een gedeeltelijk salaris ontvangen heeft, dan wordt het percentage berekend op basis van het salaris dat voor diezelfde maand betaald zou zijn als het personeelslid zijn functie wel volledig had uitgeoefend. </w:t>
      </w:r>
    </w:p>
    <w:p w14:paraId="041F86BE" w14:textId="77777777" w:rsidR="001C22DD" w:rsidRPr="007E344B" w:rsidRDefault="001C22DD" w:rsidP="00176119">
      <w:pPr>
        <w:pStyle w:val="Plattetekstinspringen"/>
        <w:spacing w:after="0"/>
        <w:ind w:left="426"/>
        <w:rPr>
          <w:rFonts w:asciiTheme="minorHAnsi" w:hAnsiTheme="minorHAnsi" w:cstheme="minorHAnsi"/>
        </w:rPr>
      </w:pPr>
    </w:p>
    <w:p w14:paraId="4880C837" w14:textId="77777777" w:rsidR="001C22DD" w:rsidRPr="007E344B" w:rsidRDefault="001C22DD" w:rsidP="00176119">
      <w:pPr>
        <w:pStyle w:val="Plattetekstinspringen"/>
        <w:spacing w:after="0"/>
        <w:ind w:left="0"/>
        <w:rPr>
          <w:rFonts w:asciiTheme="minorHAnsi" w:hAnsiTheme="minorHAnsi" w:cstheme="minorHAnsi"/>
        </w:rPr>
      </w:pPr>
      <w:r w:rsidRPr="007E344B">
        <w:rPr>
          <w:rFonts w:asciiTheme="minorHAnsi" w:hAnsiTheme="minorHAnsi" w:cstheme="minorHAnsi"/>
          <w:b/>
          <w:u w:val="single"/>
        </w:rPr>
        <w:t>Art. 143.</w:t>
      </w:r>
      <w:r w:rsidR="00704E38" w:rsidRPr="007E344B">
        <w:rPr>
          <w:rFonts w:asciiTheme="minorHAnsi" w:hAnsiTheme="minorHAnsi" w:cstheme="minorHAnsi"/>
          <w:b/>
          <w:u w:val="single"/>
        </w:rPr>
        <w:t xml:space="preserve"> </w:t>
      </w:r>
      <w:r w:rsidR="000E3F9C" w:rsidRPr="007E344B">
        <w:rPr>
          <w:rFonts w:asciiTheme="minorHAnsi" w:hAnsiTheme="minorHAnsi" w:cstheme="minorHAnsi"/>
        </w:rPr>
        <w:t>Het personeelslid ontvangt het volledige bedrag van de toelage, vermeld in artikel 142, als het als titularis van een betrekking met volledige prestaties het volledige salaris heeft ontvangen tijdens de hele duur van de referentieperiode.</w:t>
      </w:r>
    </w:p>
    <w:p w14:paraId="0F8DD1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4EB3AE0D" w14:textId="77777777" w:rsidR="001C5D75" w:rsidRPr="007E344B" w:rsidRDefault="001C5D75" w:rsidP="00176119">
      <w:pPr>
        <w:pStyle w:val="artikeltekst"/>
        <w:spacing w:before="0" w:after="0"/>
        <w:ind w:left="0"/>
        <w:jc w:val="left"/>
        <w:rPr>
          <w:rFonts w:asciiTheme="minorHAnsi" w:hAnsiTheme="minorHAnsi" w:cstheme="minorHAnsi"/>
          <w:sz w:val="20"/>
          <w:szCs w:val="20"/>
        </w:rPr>
      </w:pPr>
    </w:p>
    <w:p w14:paraId="5E290EA0"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periodes waarin het personeelslid tijdens de referentieperiode als titularis van een betrekking met volledige prestaties of onvolledige prestaties met ouderschapsverlof </w:t>
      </w:r>
      <w:r w:rsidR="001C5D75" w:rsidRPr="007E344B">
        <w:rPr>
          <w:rFonts w:asciiTheme="minorHAnsi" w:hAnsiTheme="minorHAnsi" w:cstheme="minorHAnsi"/>
          <w:sz w:val="20"/>
          <w:szCs w:val="20"/>
        </w:rPr>
        <w:t xml:space="preserve">als vermeld in het koninklijk </w:t>
      </w:r>
      <w:r w:rsidR="001C5D75" w:rsidRPr="007B4A7E">
        <w:rPr>
          <w:rFonts w:asciiTheme="minorHAnsi" w:hAnsiTheme="minorHAnsi" w:cstheme="minorHAnsi"/>
          <w:sz w:val="20"/>
          <w:szCs w:val="20"/>
        </w:rPr>
        <w:t xml:space="preserve">besluit van 29 oktober 1997 tot invoering van een recht op ouderschapsverlof in het kader van de onderbreking van de beroepsloopbaan </w:t>
      </w:r>
      <w:r w:rsidRPr="007B4A7E">
        <w:rPr>
          <w:rFonts w:asciiTheme="minorHAnsi" w:hAnsiTheme="minorHAnsi" w:cstheme="minorHAnsi"/>
          <w:sz w:val="20"/>
          <w:szCs w:val="20"/>
        </w:rPr>
        <w:t>was</w:t>
      </w:r>
      <w:r w:rsidR="00265127" w:rsidRPr="007B4A7E">
        <w:rPr>
          <w:rFonts w:asciiTheme="minorHAnsi" w:hAnsiTheme="minorHAnsi" w:cstheme="minorHAnsi"/>
          <w:sz w:val="20"/>
          <w:szCs w:val="20"/>
        </w:rPr>
        <w:t xml:space="preserve">, met corona-ouderschapsverlof was, </w:t>
      </w:r>
      <w:r w:rsidRPr="007B4A7E">
        <w:rPr>
          <w:rFonts w:asciiTheme="minorHAnsi" w:hAnsiTheme="minorHAnsi" w:cstheme="minorHAnsi"/>
          <w:sz w:val="20"/>
          <w:szCs w:val="20"/>
        </w:rPr>
        <w:t xml:space="preserve"> met bevallingsverlof was met toepassing van de Arbeidswet van 16 maart 1971</w:t>
      </w:r>
      <w:r w:rsidR="00265127" w:rsidRPr="007B4A7E">
        <w:rPr>
          <w:rFonts w:asciiTheme="minorHAnsi" w:hAnsiTheme="minorHAnsi" w:cstheme="minorHAnsi"/>
          <w:sz w:val="20"/>
          <w:szCs w:val="20"/>
        </w:rPr>
        <w:t xml:space="preserve"> of omstandigheidsverlof genoot voor een gebeurtenis als vermeld in artikel 2019, eerste lid, 2° en de periodes die de Rijksdienst voor Arbeidsvoorziening erkent als tijdelijke werkloosheid wegens overmacht van de pandemie, veroorzaakt door COVID-19</w:t>
      </w:r>
      <w:r w:rsidRPr="007B4A7E">
        <w:rPr>
          <w:rFonts w:asciiTheme="minorHAnsi" w:hAnsiTheme="minorHAnsi" w:cstheme="minorHAnsi"/>
          <w:sz w:val="20"/>
          <w:szCs w:val="20"/>
        </w:rPr>
        <w:t>,</w:t>
      </w:r>
      <w:r w:rsidRPr="007E344B">
        <w:rPr>
          <w:rFonts w:asciiTheme="minorHAnsi" w:hAnsiTheme="minorHAnsi" w:cstheme="minorHAnsi"/>
          <w:sz w:val="20"/>
          <w:szCs w:val="20"/>
        </w:rPr>
        <w:t xml:space="preserve"> worden gelijkgesteld met periodes waarvoor </w:t>
      </w:r>
      <w:r w:rsidRPr="000A558D">
        <w:rPr>
          <w:rFonts w:asciiTheme="minorHAnsi" w:hAnsiTheme="minorHAnsi" w:cstheme="minorHAnsi"/>
          <w:sz w:val="20"/>
          <w:szCs w:val="20"/>
        </w:rPr>
        <w:t>het personeelslid het salaris volledig heeft ontvangen.</w:t>
      </w:r>
    </w:p>
    <w:bookmarkEnd w:id="682"/>
    <w:p w14:paraId="0477E7AA" w14:textId="77777777" w:rsidR="0052057E" w:rsidRPr="000A558D" w:rsidRDefault="0052057E" w:rsidP="00176119">
      <w:pPr>
        <w:pStyle w:val="artikeltekst"/>
        <w:spacing w:before="0" w:after="0"/>
        <w:ind w:left="0"/>
        <w:jc w:val="left"/>
        <w:rPr>
          <w:rFonts w:asciiTheme="minorHAnsi" w:hAnsiTheme="minorHAnsi" w:cstheme="minorHAnsi"/>
          <w:sz w:val="20"/>
          <w:szCs w:val="20"/>
        </w:rPr>
      </w:pPr>
    </w:p>
    <w:p w14:paraId="683DFACE" w14:textId="77777777" w:rsidR="0052057E" w:rsidRPr="000A558D" w:rsidRDefault="0052057E" w:rsidP="0052057E">
      <w:pPr>
        <w:pStyle w:val="artikeltekst"/>
        <w:ind w:left="0"/>
        <w:jc w:val="left"/>
        <w:rPr>
          <w:rFonts w:asciiTheme="minorHAnsi" w:hAnsiTheme="minorHAnsi" w:cstheme="minorHAnsi"/>
          <w:b/>
          <w:bCs w:val="0"/>
          <w:sz w:val="20"/>
          <w:szCs w:val="20"/>
          <w:u w:val="single"/>
        </w:rPr>
      </w:pPr>
      <w:r w:rsidRPr="000A558D">
        <w:rPr>
          <w:rFonts w:asciiTheme="minorHAnsi" w:hAnsiTheme="minorHAnsi" w:cstheme="minorHAnsi"/>
          <w:b/>
          <w:bCs w:val="0"/>
          <w:sz w:val="20"/>
          <w:szCs w:val="20"/>
          <w:u w:val="single"/>
        </w:rPr>
        <w:t>Art. 143bis.</w:t>
      </w:r>
    </w:p>
    <w:p w14:paraId="3B16128C" w14:textId="1D2C61C4"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§1</w:t>
      </w:r>
      <w:r w:rsidR="007E3117" w:rsidRPr="000A558D">
        <w:rPr>
          <w:rFonts w:asciiTheme="minorHAnsi" w:hAnsiTheme="minorHAnsi" w:cstheme="minorHAnsi"/>
          <w:sz w:val="20"/>
          <w:szCs w:val="20"/>
        </w:rPr>
        <w:t>.</w:t>
      </w:r>
      <w:r w:rsidRPr="000A558D">
        <w:rPr>
          <w:rFonts w:asciiTheme="minorHAnsi" w:hAnsiTheme="minorHAnsi" w:cstheme="minorHAnsi"/>
          <w:sz w:val="20"/>
          <w:szCs w:val="20"/>
        </w:rPr>
        <w:t xml:space="preserve"> </w:t>
      </w:r>
      <w:r w:rsidR="007E3117" w:rsidRPr="000A558D">
        <w:rPr>
          <w:rFonts w:asciiTheme="minorHAnsi" w:hAnsiTheme="minorHAnsi" w:cstheme="minorHAnsi"/>
          <w:sz w:val="20"/>
          <w:szCs w:val="20"/>
        </w:rPr>
        <w:tab/>
      </w:r>
      <w:r w:rsidRPr="000A558D">
        <w:rPr>
          <w:rFonts w:asciiTheme="minorHAnsi" w:hAnsiTheme="minorHAnsi" w:cstheme="minorHAnsi"/>
          <w:sz w:val="20"/>
          <w:szCs w:val="20"/>
        </w:rPr>
        <w:t>De eindejaarstoelage kan op vraag van het personeelslid geheel of gedeeltelijk worden omgezet in een theoretisch budget waarmee het personeelslid voordelen ter bevordering van fietsmobiliteit kan kiezen, die gelijkwaardig zijn aan die van een eindejaarstoelage in geld zoals omschreven in de Rechtspositiebesluiten van 7 december 2007 en 12 november 2010. In voorkomend geval is er geen of gedeeltelijk geen recht meer op de eindejaarstoelage.</w:t>
      </w:r>
    </w:p>
    <w:p w14:paraId="18291A7B" w14:textId="748BEE70"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eindejaarstoelage onverkort van toepassing.</w:t>
      </w:r>
    </w:p>
    <w:p w14:paraId="4B6FB45C" w14:textId="734B93AE"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 Op de totaliteit van dit verlaagde bedrag worden in de huidige stand van de wetgeving de gewone </w:t>
      </w:r>
      <w:proofErr w:type="spellStart"/>
      <w:r w:rsidRPr="000A558D">
        <w:rPr>
          <w:rFonts w:asciiTheme="minorHAnsi" w:hAnsiTheme="minorHAnsi" w:cstheme="minorHAnsi"/>
          <w:sz w:val="20"/>
          <w:szCs w:val="20"/>
        </w:rPr>
        <w:t>socialezekerheidsbijdragen</w:t>
      </w:r>
      <w:proofErr w:type="spellEnd"/>
      <w:r w:rsidRPr="000A558D">
        <w:rPr>
          <w:rFonts w:asciiTheme="minorHAnsi" w:hAnsiTheme="minorHAnsi" w:cstheme="minorHAnsi"/>
          <w:sz w:val="20"/>
          <w:szCs w:val="20"/>
        </w:rPr>
        <w:t xml:space="preserve"> berekend.</w:t>
      </w:r>
    </w:p>
    <w:p w14:paraId="659CF1E0" w14:textId="0EEA5E92" w:rsidR="0052057E" w:rsidRPr="000A558D" w:rsidRDefault="0052057E" w:rsidP="0052057E">
      <w:pPr>
        <w:pStyle w:val="artikeltekst"/>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Indien het theoretisch budget meer was dan nodig voor de gekozen voordelen, wordt het saldo aan het personeelslid overgemaakt na afhouding van de noodzakelijke bijdragen en uiterlijk op 31 december van het betreffende jaar. In voorkomend geval worden die teruggestorte gelden beschouwd als een gewone premie in geld. </w:t>
      </w:r>
    </w:p>
    <w:p w14:paraId="04CA2207" w14:textId="18D7FF06" w:rsidR="0052057E" w:rsidRPr="000A558D" w:rsidRDefault="0052057E" w:rsidP="0052057E">
      <w:pPr>
        <w:pStyle w:val="artikeltekst"/>
        <w:spacing w:before="0" w:after="0"/>
        <w:ind w:left="0"/>
        <w:jc w:val="left"/>
        <w:rPr>
          <w:rFonts w:asciiTheme="minorHAnsi" w:hAnsiTheme="minorHAnsi" w:cstheme="minorHAnsi"/>
          <w:sz w:val="20"/>
          <w:szCs w:val="20"/>
        </w:rPr>
      </w:pPr>
      <w:r w:rsidRPr="000A558D">
        <w:rPr>
          <w:rFonts w:asciiTheme="minorHAnsi" w:hAnsiTheme="minorHAnsi" w:cstheme="minorHAnsi"/>
          <w:sz w:val="20"/>
          <w:szCs w:val="20"/>
        </w:rPr>
        <w:t xml:space="preserve">§2. </w:t>
      </w:r>
      <w:r w:rsidR="00416A7F" w:rsidRPr="000A558D">
        <w:rPr>
          <w:rFonts w:asciiTheme="minorHAnsi" w:hAnsiTheme="minorHAnsi" w:cstheme="minorHAnsi"/>
          <w:sz w:val="20"/>
          <w:szCs w:val="20"/>
        </w:rPr>
        <w:tab/>
      </w:r>
      <w:r w:rsidRPr="000A558D">
        <w:rPr>
          <w:rFonts w:asciiTheme="minorHAnsi" w:hAnsiTheme="minorHAnsi" w:cstheme="minorHAnsi"/>
          <w:sz w:val="20"/>
          <w:szCs w:val="20"/>
        </w:rPr>
        <w:t>De concrete modaliteiten over fietsmobiliteit worden uitgewerkt in een bijlage aan het arbeidsreglement. </w:t>
      </w:r>
    </w:p>
    <w:p w14:paraId="6822EB29" w14:textId="77777777" w:rsidR="001C22DD" w:rsidRPr="000A558D" w:rsidRDefault="001C22DD" w:rsidP="00176119">
      <w:pPr>
        <w:jc w:val="left"/>
        <w:rPr>
          <w:rFonts w:asciiTheme="minorHAnsi" w:hAnsiTheme="minorHAnsi" w:cstheme="minorHAnsi"/>
          <w:sz w:val="20"/>
          <w:szCs w:val="20"/>
        </w:rPr>
      </w:pPr>
    </w:p>
    <w:p w14:paraId="1EA47856" w14:textId="77777777" w:rsidR="001C22DD" w:rsidRPr="007E344B" w:rsidRDefault="001C22DD" w:rsidP="00176119">
      <w:pPr>
        <w:tabs>
          <w:tab w:val="left" w:pos="1276"/>
        </w:tabs>
        <w:jc w:val="left"/>
        <w:rPr>
          <w:rFonts w:asciiTheme="minorHAnsi" w:hAnsiTheme="minorHAnsi" w:cstheme="minorHAnsi"/>
          <w:sz w:val="20"/>
          <w:szCs w:val="20"/>
        </w:rPr>
      </w:pPr>
      <w:r w:rsidRPr="000A558D">
        <w:rPr>
          <w:rFonts w:asciiTheme="minorHAnsi" w:hAnsiTheme="minorHAnsi" w:cstheme="minorHAnsi"/>
          <w:b/>
          <w:sz w:val="20"/>
          <w:szCs w:val="20"/>
          <w:u w:val="single"/>
        </w:rPr>
        <w:t>Art. 144.</w:t>
      </w:r>
      <w:r w:rsidR="009F3316" w:rsidRPr="000A558D">
        <w:rPr>
          <w:rFonts w:asciiTheme="minorHAnsi" w:hAnsiTheme="minorHAnsi" w:cstheme="minorHAnsi"/>
          <w:b/>
          <w:sz w:val="20"/>
          <w:szCs w:val="20"/>
        </w:rPr>
        <w:t xml:space="preserve">  </w:t>
      </w:r>
      <w:r w:rsidRPr="000A558D">
        <w:rPr>
          <w:rFonts w:asciiTheme="minorHAnsi" w:hAnsiTheme="minorHAnsi" w:cstheme="minorHAnsi"/>
          <w:sz w:val="20"/>
          <w:szCs w:val="20"/>
        </w:rPr>
        <w:t>De eindejaarstoelage wordt uiterlijk tijdens de maand december van het in aanmerking te nemen jaar in één keer uitbetaald.</w:t>
      </w:r>
    </w:p>
    <w:p w14:paraId="26A9390F" w14:textId="77777777" w:rsidR="009D6F5D" w:rsidRPr="007E344B" w:rsidRDefault="009D6F5D" w:rsidP="00176119">
      <w:pPr>
        <w:tabs>
          <w:tab w:val="left" w:pos="1276"/>
        </w:tabs>
        <w:jc w:val="left"/>
        <w:rPr>
          <w:rFonts w:asciiTheme="minorHAnsi" w:hAnsiTheme="minorHAnsi" w:cstheme="minorHAnsi"/>
          <w:sz w:val="20"/>
          <w:szCs w:val="20"/>
        </w:rPr>
      </w:pPr>
    </w:p>
    <w:p w14:paraId="6CEC2AFF" w14:textId="77777777" w:rsidR="005223BD" w:rsidRDefault="005223BD">
      <w:pPr>
        <w:jc w:val="left"/>
        <w:rPr>
          <w:rFonts w:asciiTheme="minorHAnsi" w:hAnsiTheme="minorHAnsi" w:cstheme="minorHAnsi"/>
          <w:b/>
          <w:bCs/>
          <w:i/>
          <w:iCs/>
          <w:sz w:val="20"/>
          <w:szCs w:val="20"/>
        </w:rPr>
      </w:pPr>
      <w:bookmarkStart w:id="683" w:name="_Toc182285051"/>
      <w:bookmarkStart w:id="684" w:name="_Toc189294847"/>
      <w:bookmarkStart w:id="685" w:name="_Toc198563883"/>
      <w:bookmarkStart w:id="686" w:name="_Toc199238617"/>
      <w:bookmarkStart w:id="687" w:name="_Toc199303365"/>
      <w:bookmarkStart w:id="688" w:name="_Toc199303478"/>
      <w:bookmarkStart w:id="689" w:name="_Toc199303792"/>
      <w:bookmarkStart w:id="690" w:name="_Toc221698911"/>
      <w:bookmarkStart w:id="691" w:name="_Toc224959832"/>
      <w:bookmarkStart w:id="692" w:name="_Toc224974636"/>
      <w:bookmarkStart w:id="693" w:name="_Toc487534620"/>
      <w:r>
        <w:rPr>
          <w:rFonts w:asciiTheme="minorHAnsi" w:hAnsiTheme="minorHAnsi" w:cstheme="minorHAnsi"/>
          <w:sz w:val="20"/>
          <w:szCs w:val="20"/>
        </w:rPr>
        <w:br w:type="page"/>
      </w:r>
    </w:p>
    <w:p w14:paraId="44FEC8AB" w14:textId="4C803132"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III. De onregelmatige prestaties</w:t>
      </w:r>
      <w:bookmarkEnd w:id="683"/>
      <w:bookmarkEnd w:id="684"/>
      <w:bookmarkEnd w:id="685"/>
      <w:bookmarkEnd w:id="686"/>
      <w:bookmarkEnd w:id="687"/>
      <w:bookmarkEnd w:id="688"/>
      <w:bookmarkEnd w:id="689"/>
      <w:bookmarkEnd w:id="690"/>
      <w:bookmarkEnd w:id="691"/>
      <w:bookmarkEnd w:id="692"/>
      <w:bookmarkEnd w:id="693"/>
    </w:p>
    <w:p w14:paraId="7D652840" w14:textId="77777777" w:rsidR="001C22DD" w:rsidRPr="007E344B" w:rsidRDefault="001C22DD" w:rsidP="00176119">
      <w:pPr>
        <w:pStyle w:val="BodyText21"/>
        <w:tabs>
          <w:tab w:val="left" w:pos="6080"/>
        </w:tabs>
        <w:rPr>
          <w:rFonts w:asciiTheme="minorHAnsi" w:hAnsiTheme="minorHAnsi" w:cstheme="minorHAnsi"/>
          <w:sz w:val="20"/>
        </w:rPr>
      </w:pPr>
    </w:p>
    <w:p w14:paraId="2CC6212D"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694" w:name="_Toc182285052"/>
      <w:bookmarkStart w:id="695" w:name="_Toc189294848"/>
      <w:bookmarkStart w:id="696" w:name="_Toc198563884"/>
      <w:bookmarkStart w:id="697" w:name="_Toc199238618"/>
      <w:bookmarkStart w:id="698" w:name="_Toc199303366"/>
      <w:bookmarkStart w:id="699" w:name="_Toc199303479"/>
      <w:bookmarkStart w:id="700" w:name="_Toc199303793"/>
      <w:bookmarkStart w:id="701" w:name="_Toc221698912"/>
      <w:bookmarkStart w:id="702" w:name="_Toc224959833"/>
      <w:bookmarkStart w:id="703" w:name="_Toc224974637"/>
      <w:bookmarkStart w:id="704" w:name="_Toc487534621"/>
      <w:r w:rsidRPr="007E344B">
        <w:rPr>
          <w:rFonts w:asciiTheme="minorHAnsi" w:hAnsiTheme="minorHAnsi" w:cstheme="minorHAnsi"/>
          <w:sz w:val="20"/>
          <w:szCs w:val="20"/>
        </w:rPr>
        <w:t>Afdeling I.</w:t>
      </w:r>
      <w:r w:rsidR="00704E38" w:rsidRPr="007E344B">
        <w:rPr>
          <w:rFonts w:asciiTheme="minorHAnsi" w:hAnsiTheme="minorHAnsi" w:cstheme="minorHAnsi"/>
          <w:sz w:val="20"/>
          <w:szCs w:val="20"/>
        </w:rPr>
        <w:t xml:space="preserve">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Nachtprestaties en prestaties op zaterdagen, zondagen en feestdagen</w:t>
      </w:r>
      <w:bookmarkEnd w:id="694"/>
      <w:bookmarkEnd w:id="695"/>
      <w:bookmarkEnd w:id="696"/>
      <w:bookmarkEnd w:id="697"/>
      <w:bookmarkEnd w:id="698"/>
      <w:bookmarkEnd w:id="699"/>
      <w:bookmarkEnd w:id="700"/>
      <w:bookmarkEnd w:id="701"/>
      <w:bookmarkEnd w:id="702"/>
      <w:bookmarkEnd w:id="703"/>
      <w:bookmarkEnd w:id="704"/>
    </w:p>
    <w:p w14:paraId="47F393FD" w14:textId="77777777" w:rsidR="001C22DD" w:rsidRPr="007E344B" w:rsidRDefault="001C22DD" w:rsidP="00176119">
      <w:pPr>
        <w:pStyle w:val="BodyText21"/>
        <w:rPr>
          <w:rFonts w:asciiTheme="minorHAnsi" w:hAnsiTheme="minorHAnsi" w:cstheme="minorHAnsi"/>
          <w:sz w:val="20"/>
        </w:rPr>
      </w:pPr>
    </w:p>
    <w:p w14:paraId="6681262D"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145.</w:t>
      </w:r>
    </w:p>
    <w:p w14:paraId="03A28151"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0C47A24C" w14:textId="77777777" w:rsidR="001C22DD" w:rsidRPr="007E344B" w:rsidRDefault="001C22DD" w:rsidP="00C8357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§1.</w:t>
      </w:r>
      <w:r w:rsidR="00C83579" w:rsidRPr="007E344B">
        <w:rPr>
          <w:rFonts w:asciiTheme="minorHAnsi" w:hAnsiTheme="minorHAnsi" w:cstheme="minorHAnsi"/>
          <w:sz w:val="20"/>
          <w:szCs w:val="20"/>
        </w:rPr>
        <w:t xml:space="preserve">         </w:t>
      </w:r>
      <w:r w:rsidRPr="007E344B">
        <w:rPr>
          <w:rFonts w:asciiTheme="minorHAnsi" w:hAnsiTheme="minorHAnsi" w:cstheme="minorHAnsi"/>
          <w:sz w:val="20"/>
          <w:szCs w:val="20"/>
        </w:rPr>
        <w:t>Deze afdeling is niet van toepassing op:</w:t>
      </w:r>
    </w:p>
    <w:p w14:paraId="3329F4FC" w14:textId="77777777" w:rsidR="001C22DD" w:rsidRPr="007E344B" w:rsidRDefault="001C22DD" w:rsidP="00176119">
      <w:pPr>
        <w:tabs>
          <w:tab w:val="left" w:pos="1440"/>
        </w:tabs>
        <w:jc w:val="left"/>
        <w:rPr>
          <w:rFonts w:asciiTheme="minorHAnsi" w:hAnsiTheme="minorHAnsi" w:cstheme="minorHAnsi"/>
          <w:sz w:val="20"/>
          <w:szCs w:val="20"/>
        </w:rPr>
      </w:pPr>
    </w:p>
    <w:p w14:paraId="6BA823F0"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 xml:space="preserve">de </w:t>
      </w:r>
      <w:r w:rsidR="00531E97" w:rsidRPr="007E344B">
        <w:rPr>
          <w:rFonts w:asciiTheme="minorHAnsi" w:hAnsiTheme="minorHAnsi" w:cstheme="minorHAnsi"/>
          <w:sz w:val="20"/>
          <w:szCs w:val="20"/>
        </w:rPr>
        <w:t>algemeen directeur en financieel directeur en de adjunct algemeen directeur</w:t>
      </w:r>
      <w:r w:rsidRPr="007E344B">
        <w:rPr>
          <w:rFonts w:asciiTheme="minorHAnsi" w:hAnsiTheme="minorHAnsi" w:cstheme="minorHAnsi"/>
          <w:sz w:val="20"/>
          <w:szCs w:val="20"/>
        </w:rPr>
        <w:t>;</w:t>
      </w:r>
    </w:p>
    <w:p w14:paraId="2C779777"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de personeelsleden van niveau A.</w:t>
      </w:r>
    </w:p>
    <w:p w14:paraId="02FA6BA7" w14:textId="77777777" w:rsidR="001C22DD" w:rsidRPr="007E344B" w:rsidRDefault="001C22DD" w:rsidP="00176119">
      <w:pPr>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p>
    <w:p w14:paraId="5C009AB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r>
    </w:p>
    <w:p w14:paraId="1E3C4F67"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Naast de inhaalrust opgelegd door de arbeidstijdwetgeving krijgt het personeelslid:</w:t>
      </w:r>
    </w:p>
    <w:p w14:paraId="0ABEE2A3" w14:textId="77777777" w:rsidR="001C22DD" w:rsidRPr="007E344B" w:rsidRDefault="001C22DD" w:rsidP="00176119">
      <w:pPr>
        <w:tabs>
          <w:tab w:val="left" w:pos="1276"/>
        </w:tabs>
        <w:jc w:val="left"/>
        <w:rPr>
          <w:rFonts w:asciiTheme="minorHAnsi" w:hAnsiTheme="minorHAnsi" w:cstheme="minorHAnsi"/>
          <w:sz w:val="20"/>
          <w:szCs w:val="20"/>
        </w:rPr>
      </w:pPr>
    </w:p>
    <w:p w14:paraId="58092DE0" w14:textId="77777777" w:rsidR="001C22DD" w:rsidRPr="007E344B" w:rsidRDefault="001C22DD" w:rsidP="00176119">
      <w:pPr>
        <w:tabs>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per uur nachtprestaties tussen 22 uur en 6 uur:</w:t>
      </w:r>
    </w:p>
    <w:p w14:paraId="7331E016" w14:textId="77777777" w:rsidR="001C22DD" w:rsidRPr="007E344B" w:rsidRDefault="001C22DD" w:rsidP="00067CEA">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t>één kwartier extra inhaalrust;</w:t>
      </w:r>
      <w:r w:rsidRPr="007E344B">
        <w:rPr>
          <w:rFonts w:asciiTheme="minorHAnsi" w:hAnsiTheme="minorHAnsi" w:cstheme="minorHAnsi"/>
          <w:sz w:val="20"/>
          <w:szCs w:val="20"/>
        </w:rPr>
        <w:tab/>
      </w:r>
    </w:p>
    <w:p w14:paraId="5B6E938B" w14:textId="77777777" w:rsidR="00067CEA" w:rsidRPr="007E344B" w:rsidRDefault="001C22DD"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067CEA" w:rsidRPr="007E344B">
        <w:rPr>
          <w:rFonts w:asciiTheme="minorHAnsi" w:hAnsiTheme="minorHAnsi" w:cstheme="minorHAnsi"/>
          <w:sz w:val="20"/>
          <w:szCs w:val="20"/>
        </w:rPr>
        <w:t>per uur prestaties tussen 0 en 24 uur op een zaterdag</w:t>
      </w:r>
    </w:p>
    <w:p w14:paraId="3C1F1689" w14:textId="77777777" w:rsidR="00067CEA"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ab/>
        <w:t>Een half uur extra inhaalrust</w:t>
      </w:r>
    </w:p>
    <w:p w14:paraId="0FB053D9" w14:textId="77777777" w:rsidR="00067CEA"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ab/>
      </w:r>
      <w:bookmarkStart w:id="705" w:name="_Hlk165560285"/>
      <w:r w:rsidRPr="007E344B">
        <w:rPr>
          <w:rFonts w:asciiTheme="minorHAnsi" w:hAnsiTheme="minorHAnsi" w:cstheme="minorHAnsi"/>
          <w:sz w:val="20"/>
          <w:szCs w:val="20"/>
        </w:rPr>
        <w:t xml:space="preserve">Deze bepaling is enkel van toepassing voor die personeelsleden die niet op zaterdag werken </w:t>
      </w:r>
      <w:bookmarkEnd w:id="705"/>
      <w:r w:rsidRPr="007E344B">
        <w:rPr>
          <w:rFonts w:asciiTheme="minorHAnsi" w:hAnsiTheme="minorHAnsi" w:cstheme="minorHAnsi"/>
          <w:sz w:val="20"/>
          <w:szCs w:val="20"/>
        </w:rPr>
        <w:t>overeenkomstig het uurrooster</w:t>
      </w:r>
    </w:p>
    <w:p w14:paraId="7A8D69A5" w14:textId="77777777" w:rsidR="001C22DD" w:rsidRPr="007E344B" w:rsidRDefault="00067CEA" w:rsidP="00067CEA">
      <w:pPr>
        <w:tabs>
          <w:tab w:val="left" w:pos="1440"/>
        </w:tabs>
        <w:ind w:left="216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Pr="007E344B">
        <w:rPr>
          <w:rFonts w:asciiTheme="minorHAnsi" w:hAnsiTheme="minorHAnsi" w:cstheme="minorHAnsi"/>
          <w:sz w:val="20"/>
          <w:szCs w:val="20"/>
        </w:rPr>
        <w:tab/>
      </w:r>
      <w:r w:rsidR="001C22DD" w:rsidRPr="007E344B">
        <w:rPr>
          <w:rFonts w:asciiTheme="minorHAnsi" w:hAnsiTheme="minorHAnsi" w:cstheme="minorHAnsi"/>
          <w:sz w:val="20"/>
          <w:szCs w:val="20"/>
        </w:rPr>
        <w:t xml:space="preserve">per uur prestaties tussen 0 en 24 uur op een zondag of een reglementaire feestdag: </w:t>
      </w:r>
    </w:p>
    <w:p w14:paraId="1E1AD987" w14:textId="77777777" w:rsidR="00067CEA" w:rsidRPr="007E344B" w:rsidRDefault="001C22DD" w:rsidP="00067CEA">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t>één uur extra inhaalrust;</w:t>
      </w:r>
    </w:p>
    <w:p w14:paraId="0717C9D1" w14:textId="77777777" w:rsidR="00067CEA" w:rsidRPr="007E344B" w:rsidRDefault="00067CEA" w:rsidP="00176119">
      <w:pPr>
        <w:tabs>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p>
    <w:p w14:paraId="36A60C20" w14:textId="77777777" w:rsidR="001C22DD" w:rsidRPr="007E344B" w:rsidRDefault="001C22DD" w:rsidP="00C83579">
      <w:pPr>
        <w:tabs>
          <w:tab w:val="left" w:pos="0"/>
        </w:tabs>
        <w:jc w:val="left"/>
        <w:rPr>
          <w:rFonts w:asciiTheme="minorHAnsi" w:hAnsiTheme="minorHAnsi" w:cstheme="minorHAnsi"/>
          <w:sz w:val="20"/>
          <w:szCs w:val="20"/>
        </w:rPr>
      </w:pPr>
      <w:r w:rsidRPr="007E344B">
        <w:rPr>
          <w:rFonts w:asciiTheme="minorHAnsi" w:hAnsiTheme="minorHAnsi" w:cstheme="minorHAnsi"/>
          <w:sz w:val="20"/>
          <w:szCs w:val="20"/>
        </w:rPr>
        <w:t>§3.</w:t>
      </w:r>
      <w:r w:rsidR="00C83579" w:rsidRPr="007E344B">
        <w:rPr>
          <w:rFonts w:asciiTheme="minorHAnsi" w:hAnsiTheme="minorHAnsi" w:cstheme="minorHAnsi"/>
          <w:sz w:val="20"/>
          <w:szCs w:val="20"/>
        </w:rPr>
        <w:t xml:space="preserve">          </w:t>
      </w:r>
      <w:bookmarkStart w:id="706" w:name="_Hlk165560328"/>
      <w:r w:rsidRPr="007E344B">
        <w:rPr>
          <w:rFonts w:asciiTheme="minorHAnsi" w:hAnsiTheme="minorHAnsi" w:cstheme="minorHAnsi"/>
          <w:sz w:val="20"/>
          <w:szCs w:val="20"/>
        </w:rPr>
        <w:t>De extra inhaalrust voor nachtprestaties is niet cumuleerbaar is met de extra inhaalrust voor prestaties op zondagen of feestdagen en de extra inhaalrust voor nachtprestaties en prestaties op zondagen of feestdagen is niet cumuleerbaar met de extra inhaalrust over overuren.</w:t>
      </w:r>
      <w:bookmarkEnd w:id="706"/>
    </w:p>
    <w:p w14:paraId="1B2C001E" w14:textId="77777777" w:rsidR="001C22DD" w:rsidRPr="007E344B" w:rsidRDefault="001C22DD" w:rsidP="00C83579">
      <w:pPr>
        <w:pStyle w:val="artikeltekst"/>
        <w:spacing w:before="0" w:after="0"/>
        <w:ind w:left="0"/>
        <w:jc w:val="left"/>
        <w:rPr>
          <w:rFonts w:asciiTheme="minorHAnsi" w:hAnsiTheme="minorHAnsi" w:cstheme="minorHAnsi"/>
          <w:sz w:val="20"/>
          <w:szCs w:val="20"/>
        </w:rPr>
      </w:pPr>
      <w:bookmarkStart w:id="707" w:name="_Hlk165560374"/>
      <w:r w:rsidRPr="007E344B">
        <w:rPr>
          <w:rFonts w:asciiTheme="minorHAnsi" w:hAnsiTheme="minorHAnsi" w:cstheme="minorHAnsi"/>
          <w:sz w:val="20"/>
          <w:szCs w:val="20"/>
        </w:rPr>
        <w:t>De extra inhaalrust dient opgenomen te worden conform de regels van afdeling II overuren.</w:t>
      </w:r>
    </w:p>
    <w:bookmarkEnd w:id="707"/>
    <w:p w14:paraId="020D463C" w14:textId="77777777" w:rsidR="00D25A3D" w:rsidRPr="007E344B" w:rsidRDefault="00D25A3D" w:rsidP="00176119">
      <w:pPr>
        <w:jc w:val="left"/>
        <w:rPr>
          <w:rFonts w:asciiTheme="minorHAnsi" w:hAnsiTheme="minorHAnsi" w:cstheme="minorHAnsi"/>
          <w:sz w:val="20"/>
          <w:szCs w:val="20"/>
        </w:rPr>
      </w:pPr>
    </w:p>
    <w:p w14:paraId="524C1C46"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08" w:name="_Toc182285053"/>
      <w:bookmarkStart w:id="709" w:name="_Toc189294849"/>
      <w:bookmarkStart w:id="710" w:name="_Toc198563885"/>
      <w:bookmarkStart w:id="711" w:name="_Toc199238619"/>
      <w:bookmarkStart w:id="712" w:name="_Toc199303367"/>
      <w:bookmarkStart w:id="713" w:name="_Toc199303480"/>
      <w:bookmarkStart w:id="714" w:name="_Toc199303794"/>
      <w:bookmarkStart w:id="715" w:name="_Toc221698913"/>
      <w:bookmarkStart w:id="716" w:name="_Toc224959834"/>
      <w:bookmarkStart w:id="717" w:name="_Toc224974638"/>
      <w:bookmarkStart w:id="718" w:name="_Toc487534622"/>
      <w:r w:rsidRPr="007E344B">
        <w:rPr>
          <w:rFonts w:asciiTheme="minorHAnsi" w:hAnsiTheme="minorHAnsi" w:cstheme="minorHAnsi"/>
          <w:sz w:val="20"/>
          <w:szCs w:val="20"/>
        </w:rPr>
        <w:t xml:space="preserve">Afdeling II. </w:t>
      </w:r>
      <w:r w:rsidR="009D6F5D" w:rsidRPr="007E344B">
        <w:rPr>
          <w:rFonts w:asciiTheme="minorHAnsi" w:hAnsiTheme="minorHAnsi" w:cstheme="minorHAnsi"/>
          <w:sz w:val="20"/>
          <w:szCs w:val="20"/>
        </w:rPr>
        <w:tab/>
      </w:r>
      <w:r w:rsidR="00704E38" w:rsidRPr="007E344B">
        <w:rPr>
          <w:rFonts w:asciiTheme="minorHAnsi" w:hAnsiTheme="minorHAnsi" w:cstheme="minorHAnsi"/>
          <w:sz w:val="20"/>
          <w:szCs w:val="20"/>
        </w:rPr>
        <w:t xml:space="preserve"> </w:t>
      </w:r>
      <w:r w:rsidRPr="007E344B">
        <w:rPr>
          <w:rFonts w:asciiTheme="minorHAnsi" w:hAnsiTheme="minorHAnsi" w:cstheme="minorHAnsi"/>
          <w:sz w:val="20"/>
          <w:szCs w:val="20"/>
        </w:rPr>
        <w:t>De overuren</w:t>
      </w:r>
      <w:bookmarkEnd w:id="708"/>
      <w:bookmarkEnd w:id="709"/>
      <w:bookmarkEnd w:id="710"/>
      <w:bookmarkEnd w:id="711"/>
      <w:bookmarkEnd w:id="712"/>
      <w:bookmarkEnd w:id="713"/>
      <w:bookmarkEnd w:id="714"/>
      <w:bookmarkEnd w:id="715"/>
      <w:bookmarkEnd w:id="716"/>
      <w:bookmarkEnd w:id="717"/>
      <w:bookmarkEnd w:id="718"/>
    </w:p>
    <w:p w14:paraId="4CE59747" w14:textId="77777777" w:rsidR="001C22DD" w:rsidRPr="007E344B" w:rsidRDefault="001C22DD" w:rsidP="00176119">
      <w:pPr>
        <w:pStyle w:val="BodyText21"/>
        <w:tabs>
          <w:tab w:val="left" w:pos="6080"/>
        </w:tabs>
        <w:rPr>
          <w:rFonts w:asciiTheme="minorHAnsi" w:hAnsiTheme="minorHAnsi" w:cstheme="minorHAnsi"/>
          <w:i/>
          <w:sz w:val="20"/>
        </w:rPr>
      </w:pPr>
      <w:r w:rsidRPr="007E344B">
        <w:rPr>
          <w:rFonts w:asciiTheme="minorHAnsi" w:hAnsiTheme="minorHAnsi" w:cstheme="minorHAnsi"/>
          <w:i/>
          <w:sz w:val="20"/>
        </w:rPr>
        <w:tab/>
      </w:r>
    </w:p>
    <w:p w14:paraId="1EE95437" w14:textId="77777777" w:rsidR="00C83579"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146</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p>
    <w:p w14:paraId="78507827"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sz w:val="20"/>
          <w:szCs w:val="20"/>
        </w:rPr>
        <w:t xml:space="preserve">Deze afdeling is niet van toepassing op de </w:t>
      </w:r>
      <w:r w:rsidR="00F9167B" w:rsidRPr="007E344B">
        <w:rPr>
          <w:rFonts w:asciiTheme="minorHAnsi" w:hAnsiTheme="minorHAnsi" w:cstheme="minorHAnsi"/>
          <w:sz w:val="20"/>
          <w:szCs w:val="20"/>
        </w:rPr>
        <w:t>algemeen directeur en financieel directeur en de adjunct algemeen directeur</w:t>
      </w:r>
      <w:r w:rsidRPr="007E344B">
        <w:rPr>
          <w:rFonts w:asciiTheme="minorHAnsi" w:hAnsiTheme="minorHAnsi" w:cstheme="minorHAnsi"/>
          <w:sz w:val="20"/>
          <w:szCs w:val="20"/>
        </w:rPr>
        <w:t>.</w:t>
      </w:r>
    </w:p>
    <w:p w14:paraId="421E568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bookmarkStart w:id="719" w:name="_Hlk165560410"/>
      <w:r w:rsidRPr="007E344B">
        <w:rPr>
          <w:rFonts w:asciiTheme="minorHAnsi" w:hAnsiTheme="minorHAnsi" w:cstheme="minorHAnsi"/>
          <w:sz w:val="20"/>
          <w:szCs w:val="20"/>
        </w:rPr>
        <w:t xml:space="preserve">Deze afdeling is evenmin van toepassing op de personeelsleden die onder het toepassingsgebied van de Arbeidswet van </w:t>
      </w:r>
      <w:r w:rsidR="00C83579" w:rsidRPr="007E344B">
        <w:rPr>
          <w:rFonts w:asciiTheme="minorHAnsi" w:hAnsiTheme="minorHAnsi" w:cstheme="minorHAnsi"/>
          <w:sz w:val="20"/>
          <w:szCs w:val="20"/>
        </w:rPr>
        <w:t xml:space="preserve">            </w:t>
      </w:r>
      <w:r w:rsidRPr="007E344B">
        <w:rPr>
          <w:rFonts w:asciiTheme="minorHAnsi" w:hAnsiTheme="minorHAnsi" w:cstheme="minorHAnsi"/>
          <w:sz w:val="20"/>
          <w:szCs w:val="20"/>
        </w:rPr>
        <w:t>16 maart 1971 vallen.</w:t>
      </w:r>
    </w:p>
    <w:bookmarkEnd w:id="719"/>
    <w:p w14:paraId="691344F8" w14:textId="77777777" w:rsidR="009D6F5D" w:rsidRPr="007E344B" w:rsidRDefault="009D6F5D" w:rsidP="00C966BA">
      <w:pPr>
        <w:tabs>
          <w:tab w:val="left" w:pos="1276"/>
        </w:tabs>
        <w:jc w:val="left"/>
        <w:rPr>
          <w:rFonts w:asciiTheme="minorHAnsi" w:hAnsiTheme="minorHAnsi" w:cstheme="minorHAnsi"/>
          <w:sz w:val="20"/>
          <w:szCs w:val="20"/>
        </w:rPr>
      </w:pPr>
    </w:p>
    <w:p w14:paraId="2349C20D" w14:textId="77777777" w:rsidR="001C22DD" w:rsidRPr="007E344B" w:rsidRDefault="001C22DD" w:rsidP="00176119">
      <w:pPr>
        <w:tabs>
          <w:tab w:val="left" w:pos="1276"/>
        </w:tabs>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147.</w:t>
      </w:r>
    </w:p>
    <w:p w14:paraId="5FA62C09"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rPr>
      </w:pPr>
    </w:p>
    <w:p w14:paraId="04F441C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bookmarkStart w:id="720" w:name="_Hlk165560460"/>
      <w:r w:rsidRPr="007E344B">
        <w:rPr>
          <w:rFonts w:asciiTheme="minorHAnsi" w:hAnsiTheme="minorHAnsi" w:cstheme="minorHAnsi"/>
          <w:sz w:val="20"/>
          <w:szCs w:val="20"/>
        </w:rPr>
        <w:t>Onder overuren worden verstaan de uitzonderlijke prestaties die op verzoek van het diensthoofd geleverd worden boven op de uren die op grond van de gewone arbeidstijdregeling op weekbasis door het personeelslid gepresteerd worden.</w:t>
      </w:r>
    </w:p>
    <w:p w14:paraId="298BD6A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dat overuren presteert, krijgt compenserende inhaalrust binnen een termijn van vier maanden. De compenserende inhaalrust is gelijk aan de duur van de overuren. </w:t>
      </w:r>
    </w:p>
    <w:bookmarkEnd w:id="720"/>
    <w:p w14:paraId="74B634A1" w14:textId="77777777" w:rsidR="009A2C4E" w:rsidRPr="007E344B" w:rsidRDefault="009A2C4E" w:rsidP="00176119">
      <w:pPr>
        <w:pStyle w:val="artikeltekst"/>
        <w:spacing w:before="0" w:after="0"/>
        <w:ind w:left="1412"/>
        <w:jc w:val="left"/>
        <w:rPr>
          <w:rFonts w:asciiTheme="minorHAnsi" w:hAnsiTheme="minorHAnsi" w:cstheme="minorHAnsi"/>
          <w:sz w:val="20"/>
          <w:szCs w:val="20"/>
        </w:rPr>
      </w:pPr>
    </w:p>
    <w:p w14:paraId="0D0E09A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Als over een periode van vier maanden de gemiddelde arbeidstijd groter is dan 38 uur per week voor voltijdse prestaties of dan de gewone arbeidstijdregeling op weekbasis bij deeltijdse prestaties, wordt aan het personeelslid boven op het uursalaris overloon betaald in de vorm van een toeslag. Dit op voorwaarde dat het personeelslid kan aantonen, aan de hand van attest van het respectievelijke diensthoofd dat de overuren niet konden worden opgenomen binnen de referentieperiode. </w:t>
      </w:r>
    </w:p>
    <w:p w14:paraId="6E948382" w14:textId="77777777" w:rsidR="001C22DD" w:rsidRPr="007E344B" w:rsidRDefault="001C22DD" w:rsidP="00176119">
      <w:pPr>
        <w:jc w:val="left"/>
        <w:rPr>
          <w:rFonts w:asciiTheme="minorHAnsi" w:hAnsiTheme="minorHAnsi" w:cstheme="minorHAnsi"/>
          <w:sz w:val="20"/>
          <w:szCs w:val="20"/>
        </w:rPr>
      </w:pPr>
    </w:p>
    <w:p w14:paraId="5286158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De toeslag bedraagt voor alle niveaus behalve voor niveau A 25%. De bepalingen van artikel 145 §3 zijn van toepassing.</w:t>
      </w:r>
    </w:p>
    <w:p w14:paraId="7CF3B254" w14:textId="77777777" w:rsidR="00635EE3" w:rsidRPr="007E344B" w:rsidRDefault="00635EE3" w:rsidP="00176119">
      <w:pPr>
        <w:jc w:val="left"/>
        <w:rPr>
          <w:rFonts w:asciiTheme="minorHAnsi" w:hAnsiTheme="minorHAnsi" w:cstheme="minorHAnsi"/>
          <w:sz w:val="20"/>
          <w:szCs w:val="20"/>
        </w:rPr>
      </w:pPr>
      <w:bookmarkStart w:id="721" w:name="_Hlk165560581"/>
      <w:r w:rsidRPr="007E344B">
        <w:rPr>
          <w:rFonts w:asciiTheme="minorHAnsi" w:hAnsiTheme="minorHAnsi" w:cstheme="minorHAnsi"/>
          <w:sz w:val="20"/>
          <w:szCs w:val="20"/>
        </w:rPr>
        <w:t>Als berekeningsbasis voor de toeslag geldt het bruto-uursalaris</w:t>
      </w:r>
      <w:bookmarkEnd w:id="721"/>
      <w:r w:rsidRPr="007E344B">
        <w:rPr>
          <w:rFonts w:asciiTheme="minorHAnsi" w:hAnsiTheme="minorHAnsi" w:cstheme="minorHAnsi"/>
          <w:sz w:val="20"/>
          <w:szCs w:val="20"/>
        </w:rPr>
        <w:t>, eventueel verhoogd met de haard- of standplaatstoelage, de toelage voor het waarnemen van een hogere functie, de gegarandeerde salarisverhoging na bevordering, de toelage voor opdrachthouderschap of de mandaattoelage.</w:t>
      </w:r>
    </w:p>
    <w:p w14:paraId="2C0D30C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ab/>
      </w:r>
    </w:p>
    <w:p w14:paraId="11146037" w14:textId="77777777" w:rsidR="00A47347"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t>Aan het personeelslid van niveau A wordt voor elk overuur een uursalaris uitbetaal</w:t>
      </w:r>
      <w:r w:rsidR="00A47347" w:rsidRPr="007E344B">
        <w:rPr>
          <w:rFonts w:asciiTheme="minorHAnsi" w:hAnsiTheme="minorHAnsi" w:cstheme="minorHAnsi"/>
          <w:sz w:val="20"/>
          <w:szCs w:val="20"/>
        </w:rPr>
        <w:t xml:space="preserve">d als over een periode van vier </w:t>
      </w:r>
    </w:p>
    <w:p w14:paraId="55BBDA5F" w14:textId="77777777" w:rsidR="00A47347"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maanden de gemiddelde arbeidstijd groter is dan 38 uur per week voor voltijdse prestaties of dan de</w:t>
      </w:r>
      <w:r w:rsidRPr="007E344B">
        <w:rPr>
          <w:rFonts w:asciiTheme="minorHAnsi" w:hAnsiTheme="minorHAnsi" w:cstheme="minorHAnsi"/>
          <w:b/>
          <w:sz w:val="20"/>
          <w:szCs w:val="20"/>
        </w:rPr>
        <w:t xml:space="preserve"> </w:t>
      </w:r>
      <w:r w:rsidRPr="007E344B">
        <w:rPr>
          <w:rFonts w:asciiTheme="minorHAnsi" w:hAnsiTheme="minorHAnsi" w:cstheme="minorHAnsi"/>
          <w:sz w:val="20"/>
          <w:szCs w:val="20"/>
        </w:rPr>
        <w:t xml:space="preserve">gewone arbeidstijdregeling </w:t>
      </w:r>
    </w:p>
    <w:p w14:paraId="22B557CA" w14:textId="77777777" w:rsidR="001C22DD" w:rsidRPr="007E344B" w:rsidRDefault="001C22DD" w:rsidP="00176119">
      <w:pPr>
        <w:tabs>
          <w:tab w:val="left" w:pos="709"/>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op weekbasis bij deeltijdse prestaties. </w:t>
      </w:r>
    </w:p>
    <w:p w14:paraId="21F59BBA" w14:textId="77777777" w:rsidR="00D25A3D" w:rsidRPr="007E344B" w:rsidRDefault="00D25A3D" w:rsidP="00176119">
      <w:pPr>
        <w:tabs>
          <w:tab w:val="left" w:pos="1276"/>
        </w:tabs>
        <w:jc w:val="left"/>
        <w:rPr>
          <w:rFonts w:asciiTheme="minorHAnsi" w:hAnsiTheme="minorHAnsi" w:cstheme="minorHAnsi"/>
          <w:b/>
          <w:sz w:val="20"/>
          <w:szCs w:val="20"/>
          <w:u w:val="single"/>
        </w:rPr>
      </w:pPr>
    </w:p>
    <w:p w14:paraId="66640303"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148.</w:t>
      </w:r>
      <w:r w:rsidR="00704E38"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Het personeelslid dat onvoorzien buiten zijn arbeidstijdregeling of permanentieplicht opgeroepen wordt voor een dringend werk, ontvangt per oproep een verstoringstoelage. </w:t>
      </w:r>
    </w:p>
    <w:p w14:paraId="25D47F2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verstoringstoelage bedraagt twee keer het uurloon.</w:t>
      </w:r>
    </w:p>
    <w:p w14:paraId="641DE43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Personeelsleden kunnen enkel “officieel” opgeroepen worden door het diensthoofd, of de hiërarchische oversten van zijn diensthoofd, en niet door burgers of andere personeelsleden.</w:t>
      </w:r>
    </w:p>
    <w:p w14:paraId="69C7DF0D" w14:textId="77777777" w:rsidR="000D5072"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Als berekeningsbasis voor het uurloon geldt het bruto-uursalaris, eventueel verhoogd met de haard- of standplaatstoelage, de toelage voor het waarnemen van een hogere functie </w:t>
      </w:r>
      <w:r w:rsidR="000D5072" w:rsidRPr="007E344B">
        <w:rPr>
          <w:rFonts w:asciiTheme="minorHAnsi" w:hAnsiTheme="minorHAnsi" w:cstheme="minorHAnsi"/>
          <w:sz w:val="20"/>
          <w:szCs w:val="20"/>
        </w:rPr>
        <w:t xml:space="preserve">de gegarandeerde salarisverhoging na bevordering, de toelage voor opdrachthouderschap of de mandaattoelage. </w:t>
      </w:r>
    </w:p>
    <w:p w14:paraId="33C4D8DB" w14:textId="77777777" w:rsidR="000D5072" w:rsidRPr="007E344B" w:rsidRDefault="000D5072"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verstoringstoelage kan gecumuleerd worden met de toeslag voor onregelmatige prestaties, vermeld in artikel 145, en met de toeslag voor overuren, vermeld in artikel 147.</w:t>
      </w:r>
    </w:p>
    <w:p w14:paraId="21C008F3" w14:textId="77777777" w:rsidR="003344AB" w:rsidRPr="007E344B" w:rsidRDefault="003344AB" w:rsidP="00176119">
      <w:pPr>
        <w:pStyle w:val="artikeltekst"/>
        <w:spacing w:before="0" w:after="0"/>
        <w:ind w:left="0"/>
        <w:jc w:val="left"/>
        <w:rPr>
          <w:rFonts w:asciiTheme="minorHAnsi" w:hAnsiTheme="minorHAnsi" w:cstheme="minorHAnsi"/>
          <w:sz w:val="20"/>
          <w:szCs w:val="20"/>
        </w:rPr>
      </w:pPr>
    </w:p>
    <w:p w14:paraId="5F241F61" w14:textId="77777777" w:rsidR="003344AB" w:rsidRPr="007E344B" w:rsidRDefault="003344AB" w:rsidP="00C83579">
      <w:pPr>
        <w:pStyle w:val="artikeltekst"/>
        <w:spacing w:before="0" w:after="0"/>
        <w:ind w:left="2124" w:hanging="2124"/>
        <w:jc w:val="left"/>
        <w:rPr>
          <w:rFonts w:asciiTheme="minorHAnsi" w:hAnsiTheme="minorHAnsi" w:cstheme="minorHAnsi"/>
          <w:b/>
          <w:sz w:val="20"/>
          <w:szCs w:val="20"/>
        </w:rPr>
      </w:pPr>
      <w:r w:rsidRPr="007E344B">
        <w:rPr>
          <w:rFonts w:asciiTheme="minorHAnsi" w:hAnsiTheme="minorHAnsi" w:cstheme="minorHAnsi"/>
          <w:b/>
          <w:sz w:val="20"/>
          <w:szCs w:val="20"/>
        </w:rPr>
        <w:t>Afdeling II</w:t>
      </w:r>
      <w:r w:rsidR="00C83579" w:rsidRPr="007E344B">
        <w:rPr>
          <w:rFonts w:asciiTheme="minorHAnsi" w:hAnsiTheme="minorHAnsi" w:cstheme="minorHAnsi"/>
          <w:b/>
          <w:sz w:val="20"/>
          <w:szCs w:val="20"/>
        </w:rPr>
        <w:t>.</w:t>
      </w:r>
      <w:r w:rsidRPr="007E344B">
        <w:rPr>
          <w:rFonts w:asciiTheme="minorHAnsi" w:hAnsiTheme="minorHAnsi" w:cstheme="minorHAnsi"/>
          <w:b/>
          <w:sz w:val="20"/>
          <w:szCs w:val="20"/>
        </w:rPr>
        <w:t xml:space="preserve"> BIS </w:t>
      </w:r>
      <w:r w:rsidR="00C83579" w:rsidRPr="007E344B">
        <w:rPr>
          <w:rFonts w:asciiTheme="minorHAnsi" w:hAnsiTheme="minorHAnsi" w:cstheme="minorHAnsi"/>
          <w:b/>
          <w:sz w:val="20"/>
          <w:szCs w:val="20"/>
        </w:rPr>
        <w:tab/>
      </w:r>
      <w:r w:rsidRPr="007E344B">
        <w:rPr>
          <w:rFonts w:asciiTheme="minorHAnsi" w:hAnsiTheme="minorHAnsi" w:cstheme="minorHAnsi"/>
          <w:b/>
          <w:sz w:val="20"/>
          <w:szCs w:val="20"/>
        </w:rPr>
        <w:t>De overuren – bepalingen geldend voor personeelsleden die onder het toepassings</w:t>
      </w:r>
      <w:r w:rsidR="00C83579" w:rsidRPr="007E344B">
        <w:rPr>
          <w:rFonts w:asciiTheme="minorHAnsi" w:hAnsiTheme="minorHAnsi" w:cstheme="minorHAnsi"/>
          <w:b/>
          <w:sz w:val="20"/>
          <w:szCs w:val="20"/>
        </w:rPr>
        <w:t>gebied van de arbeidswet vallen</w:t>
      </w:r>
    </w:p>
    <w:p w14:paraId="07D4A28F" w14:textId="77777777" w:rsidR="003344AB" w:rsidRPr="007E344B" w:rsidRDefault="003344AB" w:rsidP="00176119">
      <w:pPr>
        <w:pStyle w:val="artikeltekst"/>
        <w:spacing w:before="0" w:after="0"/>
        <w:ind w:left="0"/>
        <w:jc w:val="left"/>
        <w:rPr>
          <w:rFonts w:asciiTheme="minorHAnsi" w:hAnsiTheme="minorHAnsi" w:cstheme="minorHAnsi"/>
          <w:sz w:val="20"/>
          <w:szCs w:val="20"/>
        </w:rPr>
      </w:pPr>
    </w:p>
    <w:p w14:paraId="036D0505" w14:textId="77777777" w:rsidR="001C22DD" w:rsidRPr="007E344B" w:rsidRDefault="001C22DD" w:rsidP="00176119">
      <w:pPr>
        <w:pStyle w:val="artikeltekst"/>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086645B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722" w:name="_Toc182285054"/>
      <w:bookmarkStart w:id="723" w:name="_Toc189294850"/>
      <w:bookmarkStart w:id="724" w:name="_Toc198563886"/>
      <w:bookmarkStart w:id="725" w:name="_Toc199238620"/>
      <w:bookmarkStart w:id="726" w:name="_Toc199303368"/>
      <w:bookmarkStart w:id="727" w:name="_Toc199303481"/>
      <w:bookmarkStart w:id="728" w:name="_Toc199303795"/>
      <w:bookmarkStart w:id="729" w:name="_Toc221698914"/>
      <w:bookmarkStart w:id="730" w:name="_Toc224959835"/>
      <w:bookmarkStart w:id="731" w:name="_Toc224974639"/>
      <w:bookmarkStart w:id="732" w:name="_Toc487534623"/>
      <w:r w:rsidRPr="007E344B">
        <w:rPr>
          <w:rFonts w:asciiTheme="minorHAnsi" w:hAnsiTheme="minorHAnsi" w:cstheme="minorHAnsi"/>
          <w:sz w:val="20"/>
          <w:szCs w:val="20"/>
        </w:rPr>
        <w:lastRenderedPageBreak/>
        <w:t>Hoofdstuk IV. De facultatieve toelagen</w:t>
      </w:r>
      <w:bookmarkEnd w:id="722"/>
      <w:bookmarkEnd w:id="723"/>
      <w:bookmarkEnd w:id="724"/>
      <w:bookmarkEnd w:id="725"/>
      <w:bookmarkEnd w:id="726"/>
      <w:bookmarkEnd w:id="727"/>
      <w:bookmarkEnd w:id="728"/>
      <w:bookmarkEnd w:id="729"/>
      <w:bookmarkEnd w:id="730"/>
      <w:bookmarkEnd w:id="731"/>
      <w:bookmarkEnd w:id="732"/>
    </w:p>
    <w:p w14:paraId="568D6076"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733" w:name="_Toc182285055"/>
      <w:bookmarkStart w:id="734" w:name="_Toc189294851"/>
    </w:p>
    <w:p w14:paraId="08BA66B0" w14:textId="77777777" w:rsidR="001C22DD" w:rsidRPr="007E344B" w:rsidRDefault="001C22DD" w:rsidP="00176119">
      <w:pPr>
        <w:pStyle w:val="Kop3"/>
        <w:tabs>
          <w:tab w:val="left" w:pos="1800"/>
        </w:tabs>
        <w:spacing w:before="0" w:after="0"/>
        <w:ind w:left="1800" w:hanging="1800"/>
        <w:jc w:val="left"/>
        <w:rPr>
          <w:rFonts w:asciiTheme="minorHAnsi" w:hAnsiTheme="minorHAnsi" w:cstheme="minorHAnsi"/>
          <w:sz w:val="20"/>
          <w:szCs w:val="20"/>
        </w:rPr>
      </w:pPr>
      <w:bookmarkStart w:id="735" w:name="_Toc198563887"/>
      <w:bookmarkStart w:id="736" w:name="_Toc199238621"/>
      <w:bookmarkStart w:id="737" w:name="_Toc199303369"/>
      <w:bookmarkStart w:id="738" w:name="_Toc199303482"/>
      <w:bookmarkStart w:id="739" w:name="_Toc199303796"/>
      <w:bookmarkStart w:id="740" w:name="_Toc221698915"/>
      <w:bookmarkStart w:id="741" w:name="_Toc224959836"/>
      <w:bookmarkStart w:id="742" w:name="_Toc224974640"/>
      <w:bookmarkStart w:id="743" w:name="_Toc487534624"/>
      <w:r w:rsidRPr="007E344B">
        <w:rPr>
          <w:rFonts w:asciiTheme="minorHAnsi" w:hAnsiTheme="minorHAnsi" w:cstheme="minorHAnsi"/>
          <w:sz w:val="20"/>
          <w:szCs w:val="20"/>
        </w:rPr>
        <w:t>Afdeling I.</w:t>
      </w:r>
      <w:r w:rsidRPr="007E344B">
        <w:rPr>
          <w:rFonts w:asciiTheme="minorHAnsi" w:hAnsiTheme="minorHAnsi" w:cstheme="minorHAnsi"/>
          <w:sz w:val="20"/>
          <w:szCs w:val="20"/>
        </w:rPr>
        <w:tab/>
        <w:t>De toelage voor het waarnemen van een hogere functie</w:t>
      </w:r>
      <w:bookmarkEnd w:id="733"/>
      <w:bookmarkEnd w:id="734"/>
      <w:bookmarkEnd w:id="735"/>
      <w:bookmarkEnd w:id="736"/>
      <w:bookmarkEnd w:id="737"/>
      <w:bookmarkEnd w:id="738"/>
      <w:bookmarkEnd w:id="739"/>
      <w:bookmarkEnd w:id="740"/>
      <w:bookmarkEnd w:id="741"/>
      <w:bookmarkEnd w:id="742"/>
      <w:bookmarkEnd w:id="743"/>
    </w:p>
    <w:p w14:paraId="72021CEA" w14:textId="77777777" w:rsidR="001C22DD" w:rsidRPr="007E344B" w:rsidRDefault="001C22DD" w:rsidP="00176119">
      <w:pPr>
        <w:pStyle w:val="BodyText21"/>
        <w:rPr>
          <w:rFonts w:asciiTheme="minorHAnsi" w:hAnsiTheme="minorHAnsi" w:cstheme="minorHAnsi"/>
          <w:sz w:val="20"/>
        </w:rPr>
      </w:pPr>
    </w:p>
    <w:p w14:paraId="561C38F0" w14:textId="77777777" w:rsidR="001C22DD" w:rsidRPr="007E344B" w:rsidRDefault="001C22DD" w:rsidP="007142F8">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149.</w:t>
      </w:r>
      <w:r w:rsidR="007142F8" w:rsidRPr="007E344B">
        <w:rPr>
          <w:rFonts w:asciiTheme="minorHAnsi" w:hAnsiTheme="minorHAnsi" w:cstheme="minorHAnsi"/>
          <w:b/>
          <w:sz w:val="20"/>
          <w:u w:val="single"/>
        </w:rPr>
        <w:t xml:space="preserve"> </w:t>
      </w:r>
      <w:r w:rsidR="000E3F9C" w:rsidRPr="007E344B">
        <w:rPr>
          <w:rFonts w:asciiTheme="minorHAnsi" w:hAnsiTheme="minorHAnsi" w:cstheme="minorHAnsi"/>
          <w:sz w:val="20"/>
        </w:rPr>
        <w:t xml:space="preserve">Voor de toekenning van de toelage die de </w:t>
      </w:r>
      <w:r w:rsidR="00340489" w:rsidRPr="007E344B">
        <w:rPr>
          <w:rFonts w:asciiTheme="minorHAnsi" w:hAnsiTheme="minorHAnsi" w:cstheme="minorHAnsi"/>
          <w:sz w:val="20"/>
        </w:rPr>
        <w:t>aanstellende overheid</w:t>
      </w:r>
      <w:r w:rsidR="000E3F9C" w:rsidRPr="007E344B">
        <w:rPr>
          <w:rFonts w:asciiTheme="minorHAnsi" w:hAnsiTheme="minorHAnsi" w:cstheme="minorHAnsi"/>
          <w:sz w:val="20"/>
        </w:rPr>
        <w:t xml:space="preserve"> met toepassing van artikel 85 vaststelt, moet de waarneming van de hogere functie ten minste dertig opeenvolgende kalenderdagen beslaan.</w:t>
      </w:r>
    </w:p>
    <w:p w14:paraId="13C139D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toelage is gelijk aan het verschil tussen het salaris dat het personeelslid bij een bevordering in de waargenomen hogere functie zou ontvangen en het salaris dat het personeelslid in zijn werkelijke functie ontvangt. </w:t>
      </w:r>
    </w:p>
    <w:p w14:paraId="76D3A63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het salaris, vermeld in het tweede lid, zijn inbegrepen:</w:t>
      </w:r>
    </w:p>
    <w:p w14:paraId="309D95E1"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1°</w:t>
      </w:r>
      <w:r w:rsidRPr="007E344B">
        <w:rPr>
          <w:rFonts w:asciiTheme="minorHAnsi" w:hAnsiTheme="minorHAnsi" w:cstheme="minorHAnsi"/>
          <w:sz w:val="20"/>
        </w:rPr>
        <w:tab/>
        <w:t>de haard- of standplaatstoelage;</w:t>
      </w:r>
    </w:p>
    <w:p w14:paraId="288BAE3C" w14:textId="77777777" w:rsidR="001C22DD" w:rsidRPr="007E344B" w:rsidRDefault="001C22DD" w:rsidP="00176119">
      <w:pPr>
        <w:pStyle w:val="BodyText21"/>
        <w:tabs>
          <w:tab w:val="left" w:pos="1440"/>
          <w:tab w:val="left" w:pos="2160"/>
        </w:tabs>
        <w:rPr>
          <w:rFonts w:asciiTheme="minorHAnsi" w:hAnsiTheme="minorHAnsi" w:cstheme="minorHAnsi"/>
          <w:sz w:val="20"/>
        </w:rPr>
      </w:pPr>
      <w:r w:rsidRPr="007E344B">
        <w:rPr>
          <w:rFonts w:asciiTheme="minorHAnsi" w:hAnsiTheme="minorHAnsi" w:cstheme="minorHAnsi"/>
          <w:sz w:val="20"/>
        </w:rPr>
        <w:tab/>
        <w:t>2°</w:t>
      </w:r>
      <w:r w:rsidRPr="007E344B">
        <w:rPr>
          <w:rFonts w:asciiTheme="minorHAnsi" w:hAnsiTheme="minorHAnsi" w:cstheme="minorHAnsi"/>
          <w:sz w:val="20"/>
        </w:rPr>
        <w:tab/>
        <w:t>elke andere salaristoeslag.</w:t>
      </w:r>
    </w:p>
    <w:p w14:paraId="11A7F0F1" w14:textId="77777777" w:rsidR="001C22DD" w:rsidRPr="007E344B" w:rsidRDefault="001C22DD" w:rsidP="00176119">
      <w:pPr>
        <w:pStyle w:val="BodyText21"/>
        <w:tabs>
          <w:tab w:val="left" w:pos="1276"/>
        </w:tabs>
        <w:rPr>
          <w:rFonts w:asciiTheme="minorHAnsi" w:hAnsiTheme="minorHAnsi" w:cstheme="minorHAnsi"/>
          <w:sz w:val="20"/>
        </w:rPr>
      </w:pPr>
    </w:p>
    <w:p w14:paraId="72D3096A"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44" w:name="_Toc182285056"/>
      <w:bookmarkStart w:id="745" w:name="_Toc189294852"/>
      <w:bookmarkStart w:id="746" w:name="_Toc198563888"/>
      <w:bookmarkStart w:id="747" w:name="_Toc199238622"/>
      <w:bookmarkStart w:id="748" w:name="_Toc199303370"/>
      <w:bookmarkStart w:id="749" w:name="_Toc199303483"/>
      <w:bookmarkStart w:id="750" w:name="_Toc199303797"/>
      <w:bookmarkStart w:id="751" w:name="_Toc221698916"/>
      <w:bookmarkStart w:id="752" w:name="_Toc224959837"/>
      <w:bookmarkStart w:id="753" w:name="_Toc224974641"/>
      <w:bookmarkStart w:id="754" w:name="_Toc487534625"/>
      <w:r w:rsidRPr="007E344B">
        <w:rPr>
          <w:rFonts w:asciiTheme="minorHAnsi" w:hAnsiTheme="minorHAnsi" w:cstheme="minorHAnsi"/>
          <w:sz w:val="20"/>
          <w:szCs w:val="20"/>
        </w:rPr>
        <w:t>Afdeling II.</w:t>
      </w:r>
      <w:r w:rsidRPr="007E344B">
        <w:rPr>
          <w:rFonts w:asciiTheme="minorHAnsi" w:hAnsiTheme="minorHAnsi" w:cstheme="minorHAnsi"/>
          <w:sz w:val="20"/>
          <w:szCs w:val="20"/>
        </w:rPr>
        <w:tab/>
        <w:t>De gevarentoelage</w:t>
      </w:r>
      <w:bookmarkEnd w:id="744"/>
      <w:bookmarkEnd w:id="745"/>
      <w:bookmarkEnd w:id="746"/>
      <w:bookmarkEnd w:id="747"/>
      <w:bookmarkEnd w:id="748"/>
      <w:bookmarkEnd w:id="749"/>
      <w:bookmarkEnd w:id="750"/>
      <w:bookmarkEnd w:id="751"/>
      <w:bookmarkEnd w:id="752"/>
      <w:bookmarkEnd w:id="753"/>
      <w:bookmarkEnd w:id="754"/>
    </w:p>
    <w:p w14:paraId="251D2CBB" w14:textId="77777777" w:rsidR="001C22DD" w:rsidRPr="007E344B" w:rsidRDefault="001C22DD" w:rsidP="00176119">
      <w:pPr>
        <w:jc w:val="left"/>
        <w:rPr>
          <w:rFonts w:asciiTheme="minorHAnsi" w:hAnsiTheme="minorHAnsi" w:cstheme="minorHAnsi"/>
          <w:sz w:val="20"/>
          <w:szCs w:val="20"/>
        </w:rPr>
      </w:pPr>
    </w:p>
    <w:p w14:paraId="6B49DA46"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150.</w:t>
      </w:r>
    </w:p>
    <w:p w14:paraId="0B478F31"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534D03AC" w14:textId="77777777" w:rsidR="001C22DD" w:rsidRPr="007E344B" w:rsidRDefault="001C22DD" w:rsidP="00176119">
      <w:pPr>
        <w:pStyle w:val="artikeltekst"/>
        <w:spacing w:before="0" w:after="0"/>
        <w:ind w:left="1412"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337402"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 xml:space="preserve"> stelt – na extern advies- een lijst op van die werkzaamheden die in aanmerking komen voor een gevarentoelage. Deze lijst zal opgenomen worden in het arbeidsreglement.</w:t>
      </w:r>
    </w:p>
    <w:p w14:paraId="4C92B227" w14:textId="77777777" w:rsidR="001C22DD" w:rsidRPr="007E344B" w:rsidRDefault="001C22DD" w:rsidP="00176119">
      <w:pPr>
        <w:pStyle w:val="artikeltekst"/>
        <w:spacing w:before="0" w:after="0"/>
        <w:ind w:left="1410"/>
        <w:jc w:val="left"/>
        <w:rPr>
          <w:rFonts w:asciiTheme="minorHAnsi" w:hAnsiTheme="minorHAnsi" w:cstheme="minorHAnsi"/>
          <w:sz w:val="20"/>
          <w:szCs w:val="20"/>
        </w:rPr>
      </w:pPr>
      <w:r w:rsidRPr="007E344B">
        <w:rPr>
          <w:rFonts w:asciiTheme="minorHAnsi" w:hAnsiTheme="minorHAnsi" w:cstheme="minorHAnsi"/>
          <w:sz w:val="20"/>
          <w:szCs w:val="20"/>
        </w:rPr>
        <w:t>Het gaat om werkzaamheden waarbij de mate van gevaar, hinder of ongezondheid bij normale uitoefening ervan aanzienlijk toeneemt door de bijzondere omstandigheden van fysieke werkdruk waarin ze uitgevoerd moeten worden of door het gebruik van schadelijke of gevaarlijke stoffen.</w:t>
      </w:r>
    </w:p>
    <w:p w14:paraId="32C965C0" w14:textId="77777777" w:rsidR="001C22DD" w:rsidRPr="007E344B" w:rsidRDefault="001C22DD" w:rsidP="00176119">
      <w:pPr>
        <w:jc w:val="left"/>
        <w:rPr>
          <w:rFonts w:asciiTheme="minorHAnsi" w:hAnsiTheme="minorHAnsi" w:cstheme="minorHAnsi"/>
          <w:sz w:val="20"/>
          <w:szCs w:val="20"/>
        </w:rPr>
      </w:pPr>
    </w:p>
    <w:p w14:paraId="73513995" w14:textId="77777777" w:rsidR="001C22DD" w:rsidRPr="007E344B" w:rsidRDefault="001C22DD" w:rsidP="00176119">
      <w:pPr>
        <w:tabs>
          <w:tab w:val="left" w:pos="1276"/>
        </w:tabs>
        <w:ind w:left="1410" w:hanging="701"/>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B43033" w:rsidRPr="007E344B">
        <w:rPr>
          <w:rFonts w:asciiTheme="minorHAnsi" w:hAnsiTheme="minorHAnsi" w:cstheme="minorHAnsi"/>
          <w:sz w:val="20"/>
          <w:szCs w:val="20"/>
        </w:rPr>
        <w:tab/>
      </w:r>
      <w:r w:rsidRPr="007E344B">
        <w:rPr>
          <w:rFonts w:asciiTheme="minorHAnsi" w:hAnsiTheme="minorHAnsi" w:cstheme="minorHAnsi"/>
          <w:sz w:val="20"/>
          <w:szCs w:val="20"/>
        </w:rPr>
        <w:t>Het personeelslid dat occasioneel een werk uitvoert dat opgenomen is in § 1, ontvangt een gevarentoelage, waarvan het maximale bedrag bepaald wordt als volgt:</w:t>
      </w:r>
    </w:p>
    <w:p w14:paraId="0E1B0A3C" w14:textId="77777777" w:rsidR="001C22DD" w:rsidRPr="007E344B" w:rsidRDefault="001C22DD" w:rsidP="00176119">
      <w:pPr>
        <w:jc w:val="left"/>
        <w:rPr>
          <w:rFonts w:asciiTheme="minorHAnsi" w:hAnsiTheme="minorHAnsi" w:cstheme="minorHAnsi"/>
          <w:sz w:val="20"/>
          <w:szCs w:val="20"/>
        </w:rPr>
      </w:pPr>
    </w:p>
    <w:tbl>
      <w:tblPr>
        <w:tblW w:w="853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0"/>
        <w:gridCol w:w="3780"/>
      </w:tblGrid>
      <w:tr w:rsidR="00D81243" w:rsidRPr="007E344B" w14:paraId="7EE7FE95" w14:textId="77777777" w:rsidTr="00C64CA4">
        <w:tc>
          <w:tcPr>
            <w:tcW w:w="4750" w:type="dxa"/>
          </w:tcPr>
          <w:p w14:paraId="3E64521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aantal uren gevaarlijk werk per maand</w:t>
            </w:r>
          </w:p>
        </w:tc>
        <w:tc>
          <w:tcPr>
            <w:tcW w:w="3780" w:type="dxa"/>
          </w:tcPr>
          <w:p w14:paraId="29AD782C"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bedrag van de gevarentoelage</w:t>
            </w:r>
          </w:p>
        </w:tc>
      </w:tr>
      <w:tr w:rsidR="00D81243" w:rsidRPr="007E344B" w14:paraId="2694464F" w14:textId="77777777" w:rsidTr="00C64CA4">
        <w:tc>
          <w:tcPr>
            <w:tcW w:w="4750" w:type="dxa"/>
          </w:tcPr>
          <w:p w14:paraId="251E88BA"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minder dan 7 uur</w:t>
            </w:r>
          </w:p>
        </w:tc>
        <w:tc>
          <w:tcPr>
            <w:tcW w:w="3780" w:type="dxa"/>
          </w:tcPr>
          <w:p w14:paraId="1F6FFEF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1,10 euro per uur tegen 100%</w:t>
            </w:r>
          </w:p>
        </w:tc>
      </w:tr>
      <w:tr w:rsidR="00D81243" w:rsidRPr="007E344B" w14:paraId="38EDD6AF" w14:textId="77777777" w:rsidTr="00C64CA4">
        <w:tc>
          <w:tcPr>
            <w:tcW w:w="4750" w:type="dxa"/>
          </w:tcPr>
          <w:p w14:paraId="215A079D"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van 7 tot 25 uur</w:t>
            </w:r>
          </w:p>
        </w:tc>
        <w:tc>
          <w:tcPr>
            <w:tcW w:w="3780" w:type="dxa"/>
          </w:tcPr>
          <w:p w14:paraId="15E2CD6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1,20 euro per uur tegen 100%</w:t>
            </w:r>
          </w:p>
        </w:tc>
      </w:tr>
      <w:tr w:rsidR="001C22DD" w:rsidRPr="007E344B" w14:paraId="2DC79965" w14:textId="77777777" w:rsidTr="00C64CA4">
        <w:tc>
          <w:tcPr>
            <w:tcW w:w="4750" w:type="dxa"/>
          </w:tcPr>
          <w:p w14:paraId="1751C640"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meer dan 25 uur</w:t>
            </w:r>
          </w:p>
        </w:tc>
        <w:tc>
          <w:tcPr>
            <w:tcW w:w="3780" w:type="dxa"/>
          </w:tcPr>
          <w:p w14:paraId="372F547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1,25 euro per uur tegen 100%</w:t>
            </w:r>
          </w:p>
        </w:tc>
      </w:tr>
    </w:tbl>
    <w:p w14:paraId="5D547475" w14:textId="77777777" w:rsidR="001C22DD" w:rsidRPr="007E344B" w:rsidRDefault="001C22DD" w:rsidP="00176119">
      <w:pPr>
        <w:tabs>
          <w:tab w:val="left" w:pos="1276"/>
        </w:tabs>
        <w:jc w:val="left"/>
        <w:rPr>
          <w:rFonts w:asciiTheme="minorHAnsi" w:hAnsiTheme="minorHAnsi" w:cstheme="minorHAnsi"/>
          <w:sz w:val="20"/>
          <w:szCs w:val="20"/>
        </w:rPr>
      </w:pPr>
    </w:p>
    <w:p w14:paraId="0C049243" w14:textId="77777777" w:rsidR="001C22DD" w:rsidRPr="007E344B" w:rsidRDefault="001C22DD" w:rsidP="00176119">
      <w:pPr>
        <w:pStyle w:val="artikeltekst"/>
        <w:spacing w:before="0" w:after="0"/>
        <w:ind w:left="1412"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Aan het personeelslid dat permanent werkzaamheden als vermeld in §1 uitvoert, wordt een jaartoelage toegekend.</w:t>
      </w:r>
    </w:p>
    <w:p w14:paraId="266BBB14" w14:textId="77777777" w:rsidR="001C22DD" w:rsidRPr="007E344B" w:rsidRDefault="001C22DD" w:rsidP="00176119">
      <w:pPr>
        <w:pStyle w:val="artikeltekst"/>
        <w:spacing w:before="0" w:after="0"/>
        <w:ind w:left="1410"/>
        <w:jc w:val="left"/>
        <w:rPr>
          <w:rFonts w:asciiTheme="minorHAnsi" w:hAnsiTheme="minorHAnsi" w:cstheme="minorHAnsi"/>
          <w:sz w:val="20"/>
          <w:szCs w:val="20"/>
        </w:rPr>
      </w:pPr>
      <w:r w:rsidRPr="007E344B">
        <w:rPr>
          <w:rFonts w:asciiTheme="minorHAnsi" w:hAnsiTheme="minorHAnsi" w:cstheme="minorHAnsi"/>
          <w:sz w:val="20"/>
          <w:szCs w:val="20"/>
        </w:rPr>
        <w:t>Het bedrag van die jaartoelage is gelijk aan maximaal 10% van de 13de salaristrap van salarisschaal E2 tegen 100%.</w:t>
      </w:r>
    </w:p>
    <w:p w14:paraId="0DF4C496" w14:textId="77777777" w:rsidR="00D25A3D" w:rsidRPr="007E344B" w:rsidRDefault="00D25A3D" w:rsidP="00176119">
      <w:pPr>
        <w:pStyle w:val="Kop3"/>
        <w:tabs>
          <w:tab w:val="left" w:pos="1800"/>
        </w:tabs>
        <w:spacing w:before="0" w:after="0"/>
        <w:jc w:val="left"/>
        <w:rPr>
          <w:rFonts w:asciiTheme="minorHAnsi" w:hAnsiTheme="minorHAnsi" w:cstheme="minorHAnsi"/>
          <w:sz w:val="20"/>
          <w:szCs w:val="20"/>
        </w:rPr>
      </w:pPr>
      <w:bookmarkStart w:id="755" w:name="_Toc182285057"/>
      <w:bookmarkStart w:id="756" w:name="_Toc189294853"/>
      <w:bookmarkStart w:id="757" w:name="_Toc211230422"/>
      <w:bookmarkStart w:id="758" w:name="_Toc213057955"/>
      <w:bookmarkStart w:id="759" w:name="_Toc221698917"/>
      <w:bookmarkStart w:id="760" w:name="_Toc224959838"/>
      <w:bookmarkStart w:id="761" w:name="_Toc224974642"/>
    </w:p>
    <w:p w14:paraId="02266B90"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62" w:name="_Toc487534626"/>
      <w:r w:rsidRPr="007E344B">
        <w:rPr>
          <w:rFonts w:asciiTheme="minorHAnsi" w:hAnsiTheme="minorHAnsi" w:cstheme="minorHAnsi"/>
          <w:sz w:val="20"/>
          <w:szCs w:val="20"/>
        </w:rPr>
        <w:t xml:space="preserve">Afdeling III. </w:t>
      </w:r>
      <w:r w:rsidRPr="007E344B">
        <w:rPr>
          <w:rFonts w:asciiTheme="minorHAnsi" w:hAnsiTheme="minorHAnsi" w:cstheme="minorHAnsi"/>
          <w:sz w:val="20"/>
          <w:szCs w:val="20"/>
        </w:rPr>
        <w:tab/>
        <w:t>De permanentietoelage</w:t>
      </w:r>
      <w:bookmarkEnd w:id="755"/>
      <w:bookmarkEnd w:id="756"/>
      <w:bookmarkEnd w:id="757"/>
      <w:bookmarkEnd w:id="758"/>
      <w:bookmarkEnd w:id="759"/>
      <w:bookmarkEnd w:id="760"/>
      <w:bookmarkEnd w:id="761"/>
      <w:bookmarkEnd w:id="762"/>
    </w:p>
    <w:p w14:paraId="16F92837" w14:textId="77777777" w:rsidR="001C22DD" w:rsidRPr="007E344B" w:rsidRDefault="001C22DD" w:rsidP="00176119">
      <w:pPr>
        <w:pStyle w:val="BodyText21"/>
        <w:rPr>
          <w:rFonts w:asciiTheme="minorHAnsi" w:hAnsiTheme="minorHAnsi" w:cstheme="minorHAnsi"/>
          <w:sz w:val="20"/>
        </w:rPr>
      </w:pPr>
    </w:p>
    <w:p w14:paraId="6F888299" w14:textId="77777777" w:rsidR="001C22DD" w:rsidRPr="007E344B" w:rsidRDefault="001C22DD" w:rsidP="007142F8">
      <w:pPr>
        <w:tabs>
          <w:tab w:val="left" w:pos="1276"/>
        </w:tabs>
        <w:jc w:val="left"/>
        <w:rPr>
          <w:rFonts w:asciiTheme="minorHAnsi" w:hAnsiTheme="minorHAnsi" w:cstheme="minorHAnsi"/>
          <w:sz w:val="20"/>
          <w:szCs w:val="20"/>
        </w:rPr>
      </w:pPr>
      <w:r w:rsidRPr="007E344B">
        <w:rPr>
          <w:rFonts w:asciiTheme="minorHAnsi" w:hAnsiTheme="minorHAnsi" w:cstheme="minorHAnsi"/>
          <w:b/>
          <w:snapToGrid w:val="0"/>
          <w:sz w:val="20"/>
          <w:szCs w:val="20"/>
          <w:u w:val="single"/>
        </w:rPr>
        <w:t>Art. 151.</w:t>
      </w:r>
      <w:r w:rsidR="007142F8" w:rsidRPr="007E344B">
        <w:rPr>
          <w:rFonts w:asciiTheme="minorHAnsi" w:hAnsiTheme="minorHAnsi" w:cstheme="minorHAnsi"/>
          <w:b/>
          <w:snapToGrid w:val="0"/>
          <w:sz w:val="20"/>
          <w:szCs w:val="20"/>
          <w:u w:val="single"/>
        </w:rPr>
        <w:t xml:space="preserve"> </w:t>
      </w:r>
      <w:r w:rsidRPr="007E344B">
        <w:rPr>
          <w:rFonts w:asciiTheme="minorHAnsi" w:hAnsiTheme="minorHAnsi" w:cstheme="minorHAnsi"/>
          <w:sz w:val="20"/>
          <w:szCs w:val="20"/>
        </w:rPr>
        <w:t xml:space="preserve">Er is een permanentietoelage voor het personeelslid dat door de </w:t>
      </w:r>
      <w:r w:rsidR="008106E9"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wordt aangewezen om zich buiten de normale diensturen beschikbaar te houden voor interventies op weekdagen tussen 16u30 en 19u30.</w:t>
      </w:r>
    </w:p>
    <w:p w14:paraId="630716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8106E9" w:rsidRPr="007E344B">
        <w:rPr>
          <w:rFonts w:asciiTheme="minorHAnsi" w:hAnsiTheme="minorHAnsi" w:cstheme="minorHAnsi"/>
          <w:sz w:val="20"/>
          <w:szCs w:val="20"/>
        </w:rPr>
        <w:t xml:space="preserve">algemeen directeur en financieel directeur en de adjunct algemeen directeur </w:t>
      </w:r>
      <w:r w:rsidRPr="007E344B">
        <w:rPr>
          <w:rFonts w:asciiTheme="minorHAnsi" w:hAnsiTheme="minorHAnsi" w:cstheme="minorHAnsi"/>
          <w:sz w:val="20"/>
          <w:szCs w:val="20"/>
        </w:rPr>
        <w:t>komen niet in aanmerking voor een permanentietoelage.</w:t>
      </w:r>
    </w:p>
    <w:p w14:paraId="21F339C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w:t>
      </w:r>
      <w:r w:rsidR="005506BA" w:rsidRPr="007E344B">
        <w:rPr>
          <w:rFonts w:asciiTheme="minorHAnsi" w:hAnsiTheme="minorHAnsi" w:cstheme="minorHAnsi"/>
          <w:sz w:val="20"/>
          <w:szCs w:val="20"/>
        </w:rPr>
        <w:t>college</w:t>
      </w:r>
      <w:r w:rsidRPr="007E344B">
        <w:rPr>
          <w:rFonts w:asciiTheme="minorHAnsi" w:hAnsiTheme="minorHAnsi" w:cstheme="minorHAnsi"/>
          <w:sz w:val="20"/>
          <w:szCs w:val="20"/>
        </w:rPr>
        <w:t xml:space="preserve"> van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schepenen stelt een reglement op de permanentieregeling met daarin een beurtrolsysteem vast.</w:t>
      </w:r>
    </w:p>
    <w:p w14:paraId="0AFC17EE" w14:textId="77777777" w:rsidR="001C22DD" w:rsidRPr="007E344B" w:rsidRDefault="000E3F9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bedrag van de toelage, vermeld in het eerste lid, bedraagt 2,01 euro tegen 100% voor elk uur dat werkelijk aan de permanentie wordt besteed. Dit bedrag is gekoppeld aan de gezondheidsindex.</w:t>
      </w:r>
    </w:p>
    <w:p w14:paraId="042EC561" w14:textId="77777777" w:rsidR="001C22DD" w:rsidRPr="007E344B" w:rsidRDefault="001C22DD" w:rsidP="00176119">
      <w:pPr>
        <w:pStyle w:val="BodyText21"/>
        <w:rPr>
          <w:rFonts w:asciiTheme="minorHAnsi" w:hAnsiTheme="minorHAnsi" w:cstheme="minorHAnsi"/>
          <w:sz w:val="20"/>
        </w:rPr>
      </w:pPr>
    </w:p>
    <w:p w14:paraId="1156CB65"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763" w:name="_Toc182285059"/>
      <w:bookmarkStart w:id="764" w:name="_Toc189294855"/>
      <w:bookmarkStart w:id="765" w:name="_Toc198563890"/>
      <w:bookmarkStart w:id="766" w:name="_Toc199238623"/>
      <w:bookmarkStart w:id="767" w:name="_Toc199303371"/>
      <w:bookmarkStart w:id="768" w:name="_Toc199303484"/>
      <w:bookmarkStart w:id="769" w:name="_Toc199303798"/>
      <w:bookmarkStart w:id="770" w:name="_Toc221698918"/>
      <w:bookmarkStart w:id="771" w:name="_Toc224959839"/>
      <w:bookmarkStart w:id="772" w:name="_Toc224974643"/>
      <w:bookmarkStart w:id="773" w:name="_Toc487534627"/>
      <w:r w:rsidRPr="007E344B">
        <w:rPr>
          <w:rFonts w:asciiTheme="minorHAnsi" w:hAnsiTheme="minorHAnsi" w:cstheme="minorHAnsi"/>
          <w:sz w:val="20"/>
          <w:szCs w:val="20"/>
        </w:rPr>
        <w:t xml:space="preserve">Afdeling IV. </w:t>
      </w:r>
      <w:r w:rsidRPr="007E344B">
        <w:rPr>
          <w:rFonts w:asciiTheme="minorHAnsi" w:hAnsiTheme="minorHAnsi" w:cstheme="minorHAnsi"/>
          <w:sz w:val="20"/>
          <w:szCs w:val="20"/>
        </w:rPr>
        <w:tab/>
        <w:t>De toelage voor opdrachthouderschap</w:t>
      </w:r>
      <w:bookmarkEnd w:id="763"/>
      <w:bookmarkEnd w:id="764"/>
      <w:bookmarkEnd w:id="765"/>
      <w:bookmarkEnd w:id="766"/>
      <w:bookmarkEnd w:id="767"/>
      <w:bookmarkEnd w:id="768"/>
      <w:bookmarkEnd w:id="769"/>
      <w:bookmarkEnd w:id="770"/>
      <w:bookmarkEnd w:id="771"/>
      <w:bookmarkEnd w:id="772"/>
      <w:bookmarkEnd w:id="773"/>
    </w:p>
    <w:p w14:paraId="49C59B29" w14:textId="77777777" w:rsidR="001C22DD" w:rsidRPr="007E344B" w:rsidRDefault="001C22DD" w:rsidP="00176119">
      <w:pPr>
        <w:pStyle w:val="BodyText21"/>
        <w:rPr>
          <w:rFonts w:asciiTheme="minorHAnsi" w:hAnsiTheme="minorHAnsi" w:cstheme="minorHAnsi"/>
          <w:sz w:val="20"/>
        </w:rPr>
      </w:pPr>
    </w:p>
    <w:p w14:paraId="3CDE59F3" w14:textId="77777777" w:rsidR="000D5072" w:rsidRPr="007E344B" w:rsidRDefault="001C22DD" w:rsidP="007142F8">
      <w:pPr>
        <w:pStyle w:val="BodyText21"/>
        <w:rPr>
          <w:rFonts w:asciiTheme="minorHAnsi" w:hAnsiTheme="minorHAnsi" w:cstheme="minorHAnsi"/>
          <w:snapToGrid w:val="0"/>
          <w:sz w:val="20"/>
          <w:lang w:val="nl-BE"/>
        </w:rPr>
      </w:pPr>
      <w:r w:rsidRPr="007E344B">
        <w:rPr>
          <w:rFonts w:asciiTheme="minorHAnsi" w:hAnsiTheme="minorHAnsi" w:cstheme="minorHAnsi"/>
          <w:b/>
          <w:snapToGrid w:val="0"/>
          <w:sz w:val="20"/>
          <w:u w:val="single"/>
          <w:lang w:val="nl-BE"/>
        </w:rPr>
        <w:t>Art. 152.</w:t>
      </w:r>
      <w:r w:rsidR="007142F8" w:rsidRPr="007E344B">
        <w:rPr>
          <w:rFonts w:asciiTheme="minorHAnsi" w:hAnsiTheme="minorHAnsi" w:cstheme="minorHAnsi"/>
          <w:b/>
          <w:snapToGrid w:val="0"/>
          <w:sz w:val="20"/>
          <w:u w:val="single"/>
          <w:lang w:val="nl-BE"/>
        </w:rPr>
        <w:t xml:space="preserve"> </w:t>
      </w:r>
      <w:r w:rsidR="000E3F9C" w:rsidRPr="007E344B">
        <w:rPr>
          <w:rFonts w:asciiTheme="minorHAnsi" w:hAnsiTheme="minorHAnsi" w:cstheme="minorHAnsi"/>
          <w:sz w:val="20"/>
        </w:rPr>
        <w:t xml:space="preserve">De toelage voor het opdrachthouderschap die de </w:t>
      </w:r>
      <w:r w:rsidR="00340489" w:rsidRPr="007E344B">
        <w:rPr>
          <w:rFonts w:asciiTheme="minorHAnsi" w:hAnsiTheme="minorHAnsi" w:cstheme="minorHAnsi"/>
          <w:sz w:val="20"/>
        </w:rPr>
        <w:t>aanstellende overheid</w:t>
      </w:r>
      <w:r w:rsidR="000E3F9C" w:rsidRPr="007E344B">
        <w:rPr>
          <w:rFonts w:asciiTheme="minorHAnsi" w:hAnsiTheme="minorHAnsi" w:cstheme="minorHAnsi"/>
          <w:sz w:val="20"/>
        </w:rPr>
        <w:t xml:space="preserve"> met toepassing van artikel 82 instelt, </w:t>
      </w:r>
      <w:r w:rsidR="000D5072" w:rsidRPr="007E344B">
        <w:rPr>
          <w:rFonts w:asciiTheme="minorHAnsi" w:hAnsiTheme="minorHAnsi" w:cstheme="minorHAnsi"/>
          <w:snapToGrid w:val="0"/>
          <w:sz w:val="20"/>
          <w:lang w:val="nl-BE"/>
        </w:rPr>
        <w:t>is gelijk aan het geïndexeerde bedrag van de minimale salarisverhoging, vermeld in artikel 121, eerste lid, 1° tot en met 4°, dat overeenkomt met het niveau van de functie die de opdrachthouder bekleedt.</w:t>
      </w:r>
    </w:p>
    <w:p w14:paraId="392D81E4" w14:textId="77777777" w:rsidR="000D5072" w:rsidRPr="007E344B" w:rsidRDefault="000D5072" w:rsidP="00176119">
      <w:pPr>
        <w:pStyle w:val="artikeltekst"/>
        <w:spacing w:before="0" w:after="0"/>
        <w:ind w:left="26"/>
        <w:jc w:val="left"/>
        <w:rPr>
          <w:rFonts w:asciiTheme="minorHAnsi" w:hAnsiTheme="minorHAnsi" w:cstheme="minorHAnsi"/>
          <w:sz w:val="20"/>
          <w:szCs w:val="20"/>
        </w:rPr>
      </w:pPr>
    </w:p>
    <w:p w14:paraId="21DCCDAA" w14:textId="77777777" w:rsidR="001C22DD" w:rsidRPr="007E344B" w:rsidRDefault="001C22DD" w:rsidP="00176119">
      <w:pPr>
        <w:pStyle w:val="artikeltekst"/>
        <w:spacing w:before="0" w:after="0"/>
        <w:ind w:left="26"/>
        <w:jc w:val="left"/>
        <w:rPr>
          <w:rFonts w:asciiTheme="minorHAnsi" w:hAnsiTheme="minorHAnsi" w:cstheme="minorHAnsi"/>
          <w:sz w:val="20"/>
          <w:szCs w:val="20"/>
        </w:rPr>
      </w:pPr>
      <w:r w:rsidRPr="007E344B">
        <w:rPr>
          <w:rFonts w:asciiTheme="minorHAnsi" w:hAnsiTheme="minorHAnsi" w:cstheme="minorHAnsi"/>
          <w:sz w:val="20"/>
          <w:szCs w:val="20"/>
        </w:rPr>
        <w:t>De toelage wordt maandelijks samen met het salaris betaald.</w:t>
      </w:r>
    </w:p>
    <w:p w14:paraId="2ECAB153" w14:textId="77777777" w:rsidR="000D5072" w:rsidRPr="007E344B" w:rsidRDefault="000D5072" w:rsidP="00176119">
      <w:pPr>
        <w:pStyle w:val="Plattetekst21"/>
        <w:ind w:left="26"/>
        <w:rPr>
          <w:rFonts w:asciiTheme="minorHAnsi" w:hAnsiTheme="minorHAnsi" w:cstheme="minorHAnsi"/>
          <w:sz w:val="20"/>
          <w:u w:val="single"/>
        </w:rPr>
      </w:pPr>
    </w:p>
    <w:p w14:paraId="31018A54" w14:textId="77777777" w:rsidR="000D5072" w:rsidRPr="007E344B" w:rsidRDefault="000D5072" w:rsidP="00176119">
      <w:pPr>
        <w:pStyle w:val="Plattetekst21"/>
        <w:ind w:left="26"/>
        <w:rPr>
          <w:rFonts w:asciiTheme="minorHAnsi" w:hAnsiTheme="minorHAnsi" w:cstheme="minorHAnsi"/>
          <w:sz w:val="20"/>
          <w:u w:val="single"/>
        </w:rPr>
      </w:pPr>
      <w:r w:rsidRPr="007E344B">
        <w:rPr>
          <w:rFonts w:asciiTheme="minorHAnsi" w:hAnsiTheme="minorHAnsi" w:cstheme="minorHAnsi"/>
          <w:sz w:val="20"/>
          <w:u w:val="single"/>
        </w:rPr>
        <w:t>Overgangsregeling:</w:t>
      </w:r>
    </w:p>
    <w:p w14:paraId="232495CE" w14:textId="77777777" w:rsidR="001C22DD" w:rsidRPr="007E344B" w:rsidRDefault="000D5072" w:rsidP="00176119">
      <w:pPr>
        <w:pStyle w:val="BodyText21"/>
        <w:ind w:left="26"/>
        <w:rPr>
          <w:rFonts w:asciiTheme="minorHAnsi" w:hAnsiTheme="minorHAnsi" w:cstheme="minorHAnsi"/>
          <w:snapToGrid w:val="0"/>
          <w:sz w:val="20"/>
          <w:lang w:val="nl-BE"/>
        </w:rPr>
      </w:pPr>
      <w:r w:rsidRPr="007E344B">
        <w:rPr>
          <w:rFonts w:asciiTheme="minorHAnsi" w:hAnsiTheme="minorHAnsi" w:cstheme="minorHAnsi"/>
          <w:sz w:val="20"/>
        </w:rPr>
        <w:t>Opdrachthouders in een lopende opdracht op het moment van inwerkingtreding van onderhavig artikel, die bij toepassing van bovenvermelde bepalingen een lagere opdrachthouderstoelage zouden krijgen dan deze die ze op dat moment hebben, behouden hun toelage op persoonlijke titel voor de verdere duur van hun lopende opdracht.</w:t>
      </w:r>
    </w:p>
    <w:p w14:paraId="4D93B8C8" w14:textId="77777777" w:rsidR="001C22DD" w:rsidRPr="007E344B" w:rsidRDefault="001C22DD" w:rsidP="00176119">
      <w:pPr>
        <w:pStyle w:val="BodyText21"/>
        <w:rPr>
          <w:rFonts w:asciiTheme="minorHAnsi" w:hAnsiTheme="minorHAnsi" w:cstheme="minorHAnsi"/>
          <w:sz w:val="20"/>
        </w:rPr>
      </w:pPr>
    </w:p>
    <w:p w14:paraId="3724AC4B" w14:textId="77777777" w:rsidR="001C22DD" w:rsidRPr="007E344B" w:rsidRDefault="001C22DD" w:rsidP="00176119">
      <w:pPr>
        <w:pStyle w:val="Kop3"/>
        <w:spacing w:before="0" w:after="0"/>
        <w:ind w:left="1800" w:hanging="1800"/>
        <w:jc w:val="left"/>
        <w:rPr>
          <w:rFonts w:asciiTheme="minorHAnsi" w:hAnsiTheme="minorHAnsi" w:cstheme="minorHAnsi"/>
          <w:snapToGrid w:val="0"/>
          <w:sz w:val="20"/>
          <w:szCs w:val="20"/>
        </w:rPr>
      </w:pPr>
      <w:bookmarkStart w:id="774" w:name="_Toc182285060"/>
      <w:bookmarkStart w:id="775" w:name="_Toc189294856"/>
      <w:bookmarkStart w:id="776" w:name="_Toc198563891"/>
      <w:bookmarkStart w:id="777" w:name="_Toc199238624"/>
      <w:bookmarkStart w:id="778" w:name="_Toc199303372"/>
      <w:bookmarkStart w:id="779" w:name="_Toc199303485"/>
      <w:bookmarkStart w:id="780" w:name="_Toc199303799"/>
      <w:bookmarkStart w:id="781" w:name="_Toc221698919"/>
      <w:bookmarkStart w:id="782" w:name="_Toc224959840"/>
      <w:bookmarkStart w:id="783" w:name="_Toc224974644"/>
      <w:bookmarkStart w:id="784" w:name="_Toc487534628"/>
      <w:r w:rsidRPr="007E344B">
        <w:rPr>
          <w:rFonts w:asciiTheme="minorHAnsi" w:hAnsiTheme="minorHAnsi" w:cstheme="minorHAnsi"/>
          <w:snapToGrid w:val="0"/>
          <w:sz w:val="20"/>
          <w:szCs w:val="20"/>
        </w:rPr>
        <w:lastRenderedPageBreak/>
        <w:t xml:space="preserve">Afdeling V. </w:t>
      </w:r>
      <w:r w:rsidRPr="007E344B">
        <w:rPr>
          <w:rFonts w:asciiTheme="minorHAnsi" w:hAnsiTheme="minorHAnsi" w:cstheme="minorHAnsi"/>
          <w:snapToGrid w:val="0"/>
          <w:sz w:val="20"/>
          <w:szCs w:val="20"/>
        </w:rPr>
        <w:tab/>
        <w:t>De functioneringstoelage en de managementstoelage</w:t>
      </w:r>
      <w:bookmarkEnd w:id="774"/>
      <w:bookmarkEnd w:id="775"/>
      <w:bookmarkEnd w:id="776"/>
      <w:bookmarkEnd w:id="777"/>
      <w:bookmarkEnd w:id="778"/>
      <w:bookmarkEnd w:id="779"/>
      <w:bookmarkEnd w:id="780"/>
      <w:bookmarkEnd w:id="781"/>
      <w:bookmarkEnd w:id="782"/>
      <w:bookmarkEnd w:id="783"/>
      <w:bookmarkEnd w:id="784"/>
    </w:p>
    <w:p w14:paraId="14F298B5"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r w:rsidRPr="007E344B">
        <w:rPr>
          <w:rFonts w:asciiTheme="minorHAnsi" w:hAnsiTheme="minorHAnsi" w:cstheme="minorHAnsi"/>
          <w:snapToGrid w:val="0"/>
          <w:sz w:val="20"/>
          <w:lang w:val="nl-BE"/>
        </w:rPr>
        <w:t xml:space="preserve">  </w:t>
      </w:r>
    </w:p>
    <w:p w14:paraId="39D91AF7"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r w:rsidRPr="007E344B">
        <w:rPr>
          <w:rFonts w:asciiTheme="minorHAnsi" w:hAnsiTheme="minorHAnsi" w:cstheme="minorHAnsi"/>
          <w:b/>
          <w:snapToGrid w:val="0"/>
          <w:sz w:val="20"/>
          <w:u w:val="single"/>
          <w:lang w:val="nl-BE"/>
        </w:rPr>
        <w:t>Art. 153.</w:t>
      </w:r>
      <w:r w:rsidR="003D78C0" w:rsidRPr="007E344B">
        <w:rPr>
          <w:rFonts w:asciiTheme="minorHAnsi" w:hAnsiTheme="minorHAnsi" w:cstheme="minorHAnsi"/>
          <w:b/>
          <w:snapToGrid w:val="0"/>
          <w:sz w:val="20"/>
          <w:u w:val="single"/>
          <w:lang w:val="nl-BE"/>
        </w:rPr>
        <w:t xml:space="preserve"> </w:t>
      </w:r>
      <w:r w:rsidRPr="007E344B">
        <w:rPr>
          <w:rFonts w:asciiTheme="minorHAnsi" w:hAnsiTheme="minorHAnsi" w:cstheme="minorHAnsi"/>
          <w:snapToGrid w:val="0"/>
          <w:sz w:val="20"/>
          <w:lang w:val="nl-BE"/>
        </w:rPr>
        <w:t>Nihil</w:t>
      </w:r>
    </w:p>
    <w:p w14:paraId="58EC4CF2" w14:textId="77777777" w:rsidR="001C22DD" w:rsidRPr="007E344B" w:rsidRDefault="001C22DD" w:rsidP="00176119">
      <w:pPr>
        <w:pStyle w:val="BodyText21"/>
        <w:tabs>
          <w:tab w:val="left" w:pos="1260"/>
        </w:tabs>
        <w:rPr>
          <w:rFonts w:asciiTheme="minorHAnsi" w:hAnsiTheme="minorHAnsi" w:cstheme="minorHAnsi"/>
          <w:snapToGrid w:val="0"/>
          <w:sz w:val="20"/>
          <w:lang w:val="nl-BE"/>
        </w:rPr>
      </w:pPr>
    </w:p>
    <w:p w14:paraId="7C50CA3C" w14:textId="77777777" w:rsidR="001C22DD" w:rsidRPr="007E344B" w:rsidRDefault="001C22DD" w:rsidP="00176119">
      <w:pPr>
        <w:pStyle w:val="BodyText21"/>
        <w:tabs>
          <w:tab w:val="left" w:pos="1260"/>
        </w:tabs>
        <w:ind w:left="4140"/>
        <w:rPr>
          <w:rFonts w:asciiTheme="minorHAnsi" w:hAnsiTheme="minorHAnsi" w:cstheme="minorHAnsi"/>
          <w:snapToGrid w:val="0"/>
          <w:sz w:val="20"/>
          <w:lang w:val="nl-BE"/>
        </w:rPr>
      </w:pPr>
      <w:r w:rsidRPr="007E344B">
        <w:rPr>
          <w:rFonts w:asciiTheme="minorHAnsi" w:hAnsiTheme="minorHAnsi" w:cstheme="minorHAnsi"/>
          <w:snapToGrid w:val="0"/>
          <w:sz w:val="20"/>
          <w:lang w:val="nl-BE"/>
        </w:rPr>
        <w:br w:type="page"/>
      </w:r>
    </w:p>
    <w:p w14:paraId="426B5655" w14:textId="77777777" w:rsidR="001C22DD" w:rsidRPr="007E344B" w:rsidRDefault="006F5278" w:rsidP="00176119">
      <w:pPr>
        <w:pStyle w:val="Kop2"/>
        <w:tabs>
          <w:tab w:val="left" w:pos="2410"/>
        </w:tabs>
        <w:spacing w:before="0" w:after="0"/>
        <w:jc w:val="left"/>
        <w:rPr>
          <w:rFonts w:asciiTheme="minorHAnsi" w:hAnsiTheme="minorHAnsi" w:cstheme="minorHAnsi"/>
          <w:snapToGrid w:val="0"/>
          <w:sz w:val="20"/>
          <w:szCs w:val="20"/>
        </w:rPr>
      </w:pPr>
      <w:bookmarkStart w:id="785" w:name="_Toc182285061"/>
      <w:bookmarkStart w:id="786" w:name="_Toc189294857"/>
      <w:bookmarkStart w:id="787" w:name="_Toc198563892"/>
      <w:bookmarkStart w:id="788" w:name="_Toc199238625"/>
      <w:bookmarkStart w:id="789" w:name="_Toc199303373"/>
      <w:bookmarkStart w:id="790" w:name="_Toc199303486"/>
      <w:bookmarkStart w:id="791" w:name="_Toc199303800"/>
      <w:bookmarkStart w:id="792" w:name="_Toc221698920"/>
      <w:bookmarkStart w:id="793" w:name="_Toc224959841"/>
      <w:bookmarkStart w:id="794" w:name="_Toc224974645"/>
      <w:bookmarkStart w:id="795" w:name="_Toc487534629"/>
      <w:r w:rsidRPr="007E344B">
        <w:rPr>
          <w:rFonts w:asciiTheme="minorHAnsi" w:hAnsiTheme="minorHAnsi" w:cstheme="minorHAnsi"/>
          <w:snapToGrid w:val="0"/>
          <w:sz w:val="20"/>
          <w:szCs w:val="20"/>
        </w:rPr>
        <w:lastRenderedPageBreak/>
        <w:t xml:space="preserve">Hoofdstuk V. </w:t>
      </w:r>
      <w:r w:rsidR="001C22DD" w:rsidRPr="007E344B">
        <w:rPr>
          <w:rFonts w:asciiTheme="minorHAnsi" w:hAnsiTheme="minorHAnsi" w:cstheme="minorHAnsi"/>
          <w:snapToGrid w:val="0"/>
          <w:sz w:val="20"/>
          <w:szCs w:val="20"/>
        </w:rPr>
        <w:t>De vergoeding voor reis- en verblijfkosten</w:t>
      </w:r>
      <w:bookmarkEnd w:id="785"/>
      <w:bookmarkEnd w:id="786"/>
      <w:bookmarkEnd w:id="787"/>
      <w:bookmarkEnd w:id="788"/>
      <w:bookmarkEnd w:id="789"/>
      <w:bookmarkEnd w:id="790"/>
      <w:bookmarkEnd w:id="791"/>
      <w:bookmarkEnd w:id="792"/>
      <w:bookmarkEnd w:id="793"/>
      <w:bookmarkEnd w:id="794"/>
      <w:bookmarkEnd w:id="795"/>
    </w:p>
    <w:p w14:paraId="2ADBE282" w14:textId="77777777" w:rsidR="001C22DD" w:rsidRPr="007E344B" w:rsidRDefault="001C22DD" w:rsidP="00176119">
      <w:pPr>
        <w:pStyle w:val="BodyText21"/>
        <w:rPr>
          <w:rFonts w:asciiTheme="minorHAnsi" w:hAnsiTheme="minorHAnsi" w:cstheme="minorHAnsi"/>
          <w:snapToGrid w:val="0"/>
          <w:sz w:val="20"/>
          <w:lang w:val="nl-BE"/>
        </w:rPr>
      </w:pPr>
    </w:p>
    <w:p w14:paraId="508D50B8"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796" w:name="_Toc182285062"/>
      <w:bookmarkStart w:id="797" w:name="_Toc189294858"/>
      <w:bookmarkStart w:id="798" w:name="_Toc198563893"/>
      <w:bookmarkStart w:id="799" w:name="_Toc199238626"/>
      <w:bookmarkStart w:id="800" w:name="_Toc199303374"/>
      <w:bookmarkStart w:id="801" w:name="_Toc199303487"/>
      <w:bookmarkStart w:id="802" w:name="_Toc199303801"/>
      <w:bookmarkStart w:id="803" w:name="_Toc221698921"/>
      <w:bookmarkStart w:id="804" w:name="_Toc224959842"/>
      <w:bookmarkStart w:id="805" w:name="_Toc224974646"/>
      <w:bookmarkStart w:id="806" w:name="_Toc487534630"/>
      <w:r w:rsidRPr="007E344B">
        <w:rPr>
          <w:rFonts w:asciiTheme="minorHAnsi" w:hAnsiTheme="minorHAnsi" w:cstheme="minorHAnsi"/>
          <w:snapToGrid w:val="0"/>
          <w:sz w:val="20"/>
          <w:szCs w:val="20"/>
        </w:rPr>
        <w:t>Afdeling I.</w:t>
      </w:r>
      <w:r w:rsidR="007142F8" w:rsidRPr="007E344B">
        <w:rPr>
          <w:rFonts w:asciiTheme="minorHAnsi" w:hAnsiTheme="minorHAnsi" w:cstheme="minorHAnsi"/>
          <w:snapToGrid w:val="0"/>
          <w:sz w:val="20"/>
          <w:szCs w:val="20"/>
        </w:rPr>
        <w:t xml:space="preserve"> </w:t>
      </w:r>
      <w:r w:rsidR="009D6F5D"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Algemene bepalingen</w:t>
      </w:r>
      <w:bookmarkEnd w:id="796"/>
      <w:bookmarkEnd w:id="797"/>
      <w:bookmarkEnd w:id="798"/>
      <w:bookmarkEnd w:id="799"/>
      <w:bookmarkEnd w:id="800"/>
      <w:bookmarkEnd w:id="801"/>
      <w:bookmarkEnd w:id="802"/>
      <w:bookmarkEnd w:id="803"/>
      <w:bookmarkEnd w:id="804"/>
      <w:bookmarkEnd w:id="805"/>
      <w:bookmarkEnd w:id="806"/>
    </w:p>
    <w:p w14:paraId="585E8539" w14:textId="77777777" w:rsidR="001C22DD" w:rsidRPr="007E344B" w:rsidRDefault="001C22DD" w:rsidP="00176119">
      <w:pPr>
        <w:pStyle w:val="BodyText21"/>
        <w:rPr>
          <w:rFonts w:asciiTheme="minorHAnsi" w:hAnsiTheme="minorHAnsi" w:cstheme="minorHAnsi"/>
          <w:sz w:val="20"/>
        </w:rPr>
      </w:pPr>
    </w:p>
    <w:p w14:paraId="3D29C881"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154.</w:t>
      </w:r>
      <w:r w:rsidR="003D78C0" w:rsidRPr="007E344B">
        <w:rPr>
          <w:rFonts w:asciiTheme="minorHAnsi" w:hAnsiTheme="minorHAnsi" w:cstheme="minorHAnsi"/>
          <w:b/>
          <w:sz w:val="20"/>
        </w:rPr>
        <w:t xml:space="preserve"> </w:t>
      </w:r>
      <w:r w:rsidRPr="007E344B">
        <w:rPr>
          <w:rFonts w:asciiTheme="minorHAnsi" w:hAnsiTheme="minorHAnsi" w:cstheme="minorHAnsi"/>
          <w:sz w:val="20"/>
        </w:rPr>
        <w:t>Een dienstreis is de verplaatsing van de woonplaats of de standplaats naar een vooraf bepaalde bestemming in opdracht of op uitnodiging van de bevoegde hiërarchische meerdere van het personeelslid.</w:t>
      </w:r>
    </w:p>
    <w:p w14:paraId="06FDCCD1" w14:textId="77777777" w:rsidR="001C22DD" w:rsidRPr="007E344B" w:rsidRDefault="001C22DD" w:rsidP="00176119">
      <w:pPr>
        <w:pStyle w:val="BodyText21"/>
        <w:tabs>
          <w:tab w:val="left" w:pos="1276"/>
        </w:tabs>
        <w:rPr>
          <w:rFonts w:asciiTheme="minorHAnsi" w:hAnsiTheme="minorHAnsi" w:cstheme="minorHAnsi"/>
          <w:b/>
          <w:sz w:val="20"/>
          <w:u w:val="single"/>
        </w:rPr>
      </w:pPr>
    </w:p>
    <w:p w14:paraId="51A71A22"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155.</w:t>
      </w:r>
      <w:r w:rsidR="003D78C0" w:rsidRPr="007E344B">
        <w:rPr>
          <w:rFonts w:asciiTheme="minorHAnsi" w:hAnsiTheme="minorHAnsi" w:cstheme="minorHAnsi"/>
          <w:b/>
          <w:sz w:val="20"/>
        </w:rPr>
        <w:t xml:space="preserve">  </w:t>
      </w:r>
      <w:r w:rsidRPr="007E344B">
        <w:rPr>
          <w:rFonts w:asciiTheme="minorHAnsi" w:hAnsiTheme="minorHAnsi" w:cstheme="minorHAnsi"/>
          <w:sz w:val="20"/>
        </w:rPr>
        <w:t xml:space="preserve">De </w:t>
      </w:r>
      <w:r w:rsidR="008106E9" w:rsidRPr="007E344B">
        <w:rPr>
          <w:rFonts w:asciiTheme="minorHAnsi" w:hAnsiTheme="minorHAnsi" w:cstheme="minorHAnsi"/>
          <w:sz w:val="20"/>
        </w:rPr>
        <w:t xml:space="preserve">algemeen directeur </w:t>
      </w:r>
      <w:r w:rsidRPr="007E344B">
        <w:rPr>
          <w:rFonts w:asciiTheme="minorHAnsi" w:hAnsiTheme="minorHAnsi" w:cstheme="minorHAnsi"/>
          <w:sz w:val="20"/>
        </w:rPr>
        <w:t xml:space="preserve">geeft toestemming voor dienstreizen. Hij beslist welk vervoermiddel functioneel en financieel het meest verantwoord is. </w:t>
      </w:r>
    </w:p>
    <w:p w14:paraId="12A26AA3" w14:textId="77777777" w:rsidR="001C22DD" w:rsidRPr="007E344B" w:rsidRDefault="001C22DD" w:rsidP="00176119">
      <w:pPr>
        <w:pStyle w:val="BodyText21"/>
        <w:tabs>
          <w:tab w:val="left" w:pos="1276"/>
        </w:tabs>
        <w:rPr>
          <w:rFonts w:asciiTheme="minorHAnsi" w:hAnsiTheme="minorHAnsi" w:cstheme="minorHAnsi"/>
          <w:sz w:val="20"/>
        </w:rPr>
      </w:pPr>
    </w:p>
    <w:p w14:paraId="7BE1B259" w14:textId="77777777" w:rsidR="001C22DD" w:rsidRPr="007E344B" w:rsidRDefault="001C22DD" w:rsidP="00176119">
      <w:pPr>
        <w:pStyle w:val="Kop3"/>
        <w:tabs>
          <w:tab w:val="left" w:pos="1800"/>
        </w:tabs>
        <w:spacing w:before="0" w:after="0"/>
        <w:jc w:val="left"/>
        <w:rPr>
          <w:rFonts w:asciiTheme="minorHAnsi" w:hAnsiTheme="minorHAnsi" w:cstheme="minorHAnsi"/>
          <w:snapToGrid w:val="0"/>
          <w:sz w:val="20"/>
          <w:szCs w:val="20"/>
        </w:rPr>
      </w:pPr>
      <w:bookmarkStart w:id="807" w:name="_Toc182285063"/>
      <w:bookmarkStart w:id="808" w:name="_Toc189294859"/>
      <w:bookmarkStart w:id="809" w:name="_Toc198563894"/>
      <w:bookmarkStart w:id="810" w:name="_Toc199238627"/>
      <w:bookmarkStart w:id="811" w:name="_Toc199303375"/>
      <w:bookmarkStart w:id="812" w:name="_Toc199303488"/>
      <w:bookmarkStart w:id="813" w:name="_Toc199303802"/>
      <w:bookmarkStart w:id="814" w:name="_Toc221698922"/>
      <w:bookmarkStart w:id="815" w:name="_Toc224959843"/>
      <w:bookmarkStart w:id="816" w:name="_Toc224974647"/>
      <w:bookmarkStart w:id="817" w:name="_Toc487534631"/>
      <w:r w:rsidRPr="007E344B">
        <w:rPr>
          <w:rFonts w:asciiTheme="minorHAnsi" w:hAnsiTheme="minorHAnsi" w:cstheme="minorHAnsi"/>
          <w:snapToGrid w:val="0"/>
          <w:sz w:val="20"/>
          <w:szCs w:val="20"/>
        </w:rPr>
        <w:t>Afdeling II.</w:t>
      </w:r>
      <w:r w:rsidR="009D6F5D" w:rsidRPr="007E344B">
        <w:rPr>
          <w:rFonts w:asciiTheme="minorHAnsi" w:hAnsiTheme="minorHAnsi" w:cstheme="minorHAnsi"/>
          <w:snapToGrid w:val="0"/>
          <w:sz w:val="20"/>
          <w:szCs w:val="20"/>
        </w:rPr>
        <w:tab/>
      </w:r>
      <w:r w:rsidRPr="007E344B">
        <w:rPr>
          <w:rFonts w:asciiTheme="minorHAnsi" w:hAnsiTheme="minorHAnsi" w:cstheme="minorHAnsi"/>
          <w:snapToGrid w:val="0"/>
          <w:sz w:val="20"/>
          <w:szCs w:val="20"/>
        </w:rPr>
        <w:t xml:space="preserve"> De vergoeding voor reiskosten</w:t>
      </w:r>
      <w:bookmarkEnd w:id="807"/>
      <w:bookmarkEnd w:id="808"/>
      <w:bookmarkEnd w:id="809"/>
      <w:bookmarkEnd w:id="810"/>
      <w:bookmarkEnd w:id="811"/>
      <w:bookmarkEnd w:id="812"/>
      <w:bookmarkEnd w:id="813"/>
      <w:bookmarkEnd w:id="814"/>
      <w:bookmarkEnd w:id="815"/>
      <w:bookmarkEnd w:id="816"/>
      <w:bookmarkEnd w:id="817"/>
    </w:p>
    <w:p w14:paraId="1C83F6F2" w14:textId="77777777" w:rsidR="001C22DD" w:rsidRPr="007E344B" w:rsidRDefault="001C22DD" w:rsidP="00176119">
      <w:pPr>
        <w:pStyle w:val="BodyText21"/>
        <w:tabs>
          <w:tab w:val="left" w:pos="1276"/>
        </w:tabs>
        <w:rPr>
          <w:rFonts w:asciiTheme="minorHAnsi" w:hAnsiTheme="minorHAnsi" w:cstheme="minorHAnsi"/>
          <w:sz w:val="20"/>
        </w:rPr>
      </w:pPr>
    </w:p>
    <w:p w14:paraId="0DA56A13"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156.</w:t>
      </w:r>
    </w:p>
    <w:p w14:paraId="1DE30B4F" w14:textId="77777777" w:rsidR="001C22DD" w:rsidRPr="007E344B" w:rsidRDefault="001C22DD" w:rsidP="00176119">
      <w:pPr>
        <w:pStyle w:val="BodyText21"/>
        <w:tabs>
          <w:tab w:val="left" w:pos="720"/>
          <w:tab w:val="left" w:pos="1440"/>
        </w:tabs>
        <w:ind w:left="1440" w:hanging="1440"/>
        <w:rPr>
          <w:rFonts w:asciiTheme="minorHAnsi" w:hAnsiTheme="minorHAnsi" w:cstheme="minorHAnsi"/>
          <w:sz w:val="20"/>
        </w:rPr>
      </w:pPr>
    </w:p>
    <w:p w14:paraId="2A359637" w14:textId="3BB8D347" w:rsidR="001C22DD" w:rsidRPr="008C41B1"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Pr="008C41B1">
        <w:rPr>
          <w:rFonts w:asciiTheme="minorHAnsi" w:hAnsiTheme="minorHAnsi" w:cstheme="minorHAnsi"/>
          <w:sz w:val="20"/>
          <w:szCs w:val="20"/>
        </w:rPr>
        <w:t>Het personeelslid dat voor dienstreizen van zijn eigen motorvoertuig gebruikmaakt, heeft</w:t>
      </w:r>
      <w:r w:rsidR="005F7344" w:rsidRPr="008C41B1">
        <w:rPr>
          <w:rFonts w:asciiTheme="minorHAnsi" w:hAnsiTheme="minorHAnsi" w:cstheme="minorHAnsi"/>
          <w:sz w:val="20"/>
          <w:szCs w:val="20"/>
        </w:rPr>
        <w:t xml:space="preserve"> recht op dezelfde vergoeding als de vergoeding voor de dienstreizen van het personeel van de diensten van de Vlaamse overheid, vermeld in artikel VII 80 van het Vlaams personeelsstatuut van 13 januari 2006.</w:t>
      </w:r>
      <w:r w:rsidR="008C41B1" w:rsidRPr="008C41B1">
        <w:t xml:space="preserve"> </w:t>
      </w:r>
      <w:r w:rsidRPr="008C41B1">
        <w:rPr>
          <w:rFonts w:asciiTheme="minorHAnsi" w:hAnsiTheme="minorHAnsi" w:cstheme="minorHAnsi"/>
          <w:sz w:val="20"/>
          <w:szCs w:val="20"/>
        </w:rPr>
        <w:t xml:space="preserve">De kilometervergoeding dekt alle kosten die gepaard gaan met het gebruik van het eigen motorvoertuig, met uitzondering van de parkeerkosten. Onder motorvoertuig wordt verstaan: een auto, motorfiets of bromfiets. </w:t>
      </w:r>
    </w:p>
    <w:p w14:paraId="64D07E84" w14:textId="77777777" w:rsidR="001C22DD" w:rsidRPr="008C41B1" w:rsidRDefault="001C22DD" w:rsidP="00176119">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Bij carpooling kan de vergoeding voor de bestuurder worden verhoogd met een bedrag dat op 1 januari 2007 gelijk is aan 0,1452 euro. De meereizende personeelsleden hebben geen recht op een kilometervergoeding.</w:t>
      </w:r>
    </w:p>
    <w:p w14:paraId="2D92732F" w14:textId="77777777" w:rsidR="001C22DD" w:rsidRPr="008C41B1" w:rsidRDefault="001C22DD" w:rsidP="00176119">
      <w:pPr>
        <w:pStyle w:val="artikeltekst"/>
        <w:spacing w:before="0" w:after="0"/>
        <w:ind w:left="0" w:firstLine="705"/>
        <w:jc w:val="left"/>
        <w:rPr>
          <w:rFonts w:asciiTheme="minorHAnsi" w:hAnsiTheme="minorHAnsi" w:cstheme="minorHAnsi"/>
          <w:sz w:val="20"/>
          <w:szCs w:val="20"/>
        </w:rPr>
      </w:pPr>
      <w:r w:rsidRPr="008C41B1">
        <w:rPr>
          <w:rFonts w:asciiTheme="minorHAnsi" w:hAnsiTheme="minorHAnsi" w:cstheme="minorHAnsi"/>
          <w:sz w:val="20"/>
          <w:szCs w:val="20"/>
        </w:rPr>
        <w:t>Het personeelslid heeft recht op de terugbetaling van eventuele parkeerkosten.</w:t>
      </w:r>
    </w:p>
    <w:p w14:paraId="665994C2" w14:textId="57E3E380" w:rsidR="001C22DD" w:rsidRPr="008C41B1" w:rsidRDefault="000E3F9C" w:rsidP="00176119">
      <w:pPr>
        <w:pStyle w:val="artikeltekst"/>
        <w:spacing w:before="0" w:after="0"/>
        <w:ind w:left="703"/>
        <w:jc w:val="left"/>
        <w:rPr>
          <w:rFonts w:asciiTheme="minorHAnsi" w:hAnsiTheme="minorHAnsi" w:cstheme="minorHAnsi"/>
          <w:sz w:val="20"/>
          <w:szCs w:val="20"/>
        </w:rPr>
      </w:pPr>
      <w:r w:rsidRPr="008C41B1">
        <w:rPr>
          <w:rFonts w:asciiTheme="minorHAnsi" w:hAnsiTheme="minorHAnsi" w:cstheme="minorHAnsi"/>
          <w:sz w:val="20"/>
          <w:szCs w:val="20"/>
        </w:rPr>
        <w:t xml:space="preserve">Het personeelslid dat voor dienstreizen van de eigen fiets gebruikmaakt, </w:t>
      </w:r>
      <w:r w:rsidR="003338C2" w:rsidRPr="008C41B1">
        <w:rPr>
          <w:rFonts w:asciiTheme="minorHAnsi" w:hAnsiTheme="minorHAnsi" w:cstheme="minorHAnsi"/>
          <w:sz w:val="20"/>
          <w:szCs w:val="20"/>
        </w:rPr>
        <w:t xml:space="preserve">heeft recht op een vergoeding </w:t>
      </w:r>
      <w:r w:rsidR="00970773" w:rsidRPr="008C41B1">
        <w:rPr>
          <w:rFonts w:asciiTheme="minorHAnsi" w:hAnsiTheme="minorHAnsi" w:cstheme="minorHAnsi"/>
          <w:sz w:val="20"/>
          <w:szCs w:val="20"/>
        </w:rPr>
        <w:t xml:space="preserve">die gelijk </w:t>
      </w:r>
      <w:r w:rsidR="009869CB" w:rsidRPr="008C41B1">
        <w:rPr>
          <w:rFonts w:asciiTheme="minorHAnsi" w:hAnsiTheme="minorHAnsi" w:cstheme="minorHAnsi"/>
          <w:sz w:val="20"/>
          <w:szCs w:val="20"/>
        </w:rPr>
        <w:t>is aan</w:t>
      </w:r>
      <w:r w:rsidR="00970773" w:rsidRPr="008C41B1">
        <w:rPr>
          <w:rFonts w:asciiTheme="minorHAnsi" w:hAnsiTheme="minorHAnsi" w:cstheme="minorHAnsi"/>
          <w:sz w:val="20"/>
          <w:szCs w:val="20"/>
        </w:rPr>
        <w:t xml:space="preserve"> het wettelijk maximum fiscaal vrijgestelde bedrag per kilometer</w:t>
      </w:r>
      <w:r w:rsidR="00714AB3" w:rsidRPr="008C41B1">
        <w:rPr>
          <w:rFonts w:asciiTheme="minorHAnsi" w:hAnsiTheme="minorHAnsi" w:cstheme="minorHAnsi"/>
          <w:sz w:val="20"/>
          <w:szCs w:val="20"/>
        </w:rPr>
        <w:t>.</w:t>
      </w:r>
    </w:p>
    <w:p w14:paraId="15ACC9A5" w14:textId="77777777" w:rsidR="001C22DD" w:rsidRPr="008C41B1" w:rsidRDefault="001C22DD" w:rsidP="00176119">
      <w:pPr>
        <w:pStyle w:val="BodyText21"/>
        <w:rPr>
          <w:rFonts w:asciiTheme="minorHAnsi" w:hAnsiTheme="minorHAnsi" w:cstheme="minorHAnsi"/>
          <w:sz w:val="20"/>
        </w:rPr>
      </w:pPr>
    </w:p>
    <w:p w14:paraId="5994FFBC" w14:textId="533FCE22" w:rsidR="005F7344" w:rsidRPr="008C41B1" w:rsidRDefault="001C22DD" w:rsidP="008C41B1">
      <w:pPr>
        <w:pStyle w:val="BodyText21"/>
        <w:tabs>
          <w:tab w:val="left" w:pos="709"/>
        </w:tabs>
        <w:ind w:left="703" w:hanging="703"/>
        <w:rPr>
          <w:rFonts w:asciiTheme="minorHAnsi" w:hAnsiTheme="minorHAnsi" w:cstheme="minorHAnsi"/>
          <w:sz w:val="20"/>
        </w:rPr>
      </w:pPr>
      <w:r w:rsidRPr="008C41B1">
        <w:rPr>
          <w:rFonts w:asciiTheme="minorHAnsi" w:hAnsiTheme="minorHAnsi" w:cstheme="minorHAnsi"/>
          <w:sz w:val="20"/>
        </w:rPr>
        <w:t>§2.</w:t>
      </w:r>
      <w:r w:rsidRPr="008C41B1">
        <w:rPr>
          <w:rFonts w:asciiTheme="minorHAnsi" w:hAnsiTheme="minorHAnsi" w:cstheme="minorHAnsi"/>
          <w:sz w:val="20"/>
        </w:rPr>
        <w:tab/>
      </w:r>
      <w:r w:rsidR="005F7344" w:rsidRPr="008C41B1">
        <w:rPr>
          <w:rFonts w:asciiTheme="minorHAnsi" w:hAnsiTheme="minorHAnsi" w:cstheme="minorHAnsi"/>
          <w:sz w:val="20"/>
        </w:rPr>
        <w:tab/>
        <w:t xml:space="preserve">De kilometervergoeding voor motorvoertuigen wordt per kwartaal herzien na beslissing van de Vlaamse minister, bevoegd voor de bestuurszaken. </w:t>
      </w:r>
    </w:p>
    <w:p w14:paraId="4423A2EB" w14:textId="77777777" w:rsidR="005F7344" w:rsidRPr="008C41B1" w:rsidRDefault="005F7344" w:rsidP="005F7344">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 xml:space="preserve">Bij een ongewijzigde federale berekeningswijze van de kilometervergoeding deelt de administrateur-generaal van het Agentschap Overheidspersoneel jaarlijks het bedrag van de kilometervergoeding mee. </w:t>
      </w:r>
    </w:p>
    <w:p w14:paraId="262DEB96" w14:textId="77777777" w:rsidR="005F7344" w:rsidRPr="005F7344" w:rsidRDefault="005F7344" w:rsidP="005F7344">
      <w:pPr>
        <w:pStyle w:val="artikeltekst"/>
        <w:spacing w:before="0" w:after="0"/>
        <w:ind w:left="705"/>
        <w:jc w:val="left"/>
        <w:rPr>
          <w:rFonts w:asciiTheme="minorHAnsi" w:hAnsiTheme="minorHAnsi" w:cstheme="minorHAnsi"/>
          <w:sz w:val="20"/>
          <w:szCs w:val="20"/>
        </w:rPr>
      </w:pPr>
      <w:r w:rsidRPr="008C41B1">
        <w:rPr>
          <w:rFonts w:asciiTheme="minorHAnsi" w:hAnsiTheme="minorHAnsi" w:cstheme="minorHAnsi"/>
          <w:sz w:val="20"/>
          <w:szCs w:val="20"/>
        </w:rPr>
        <w:t>Het aangepaste bedrag van de kilometervergoeding als een eigen motorvoertuig wordt gebruikt, als vermeld in paragraaf 1, is van toepassing vanaf de eerste dag van de maand die volgt op de bekendmaking van het aangepaste bedrag in het Belgisch Staatsblad.</w:t>
      </w:r>
    </w:p>
    <w:p w14:paraId="3A30E33D" w14:textId="4AB3A7A4" w:rsidR="005F7344" w:rsidRPr="005F7344" w:rsidRDefault="005F7344" w:rsidP="00C83579">
      <w:pPr>
        <w:pStyle w:val="BodyText21"/>
        <w:tabs>
          <w:tab w:val="left" w:pos="709"/>
        </w:tabs>
        <w:ind w:left="703" w:hanging="703"/>
        <w:rPr>
          <w:rFonts w:asciiTheme="minorHAnsi" w:hAnsiTheme="minorHAnsi" w:cstheme="minorHAnsi"/>
          <w:bCs/>
          <w:iCs/>
          <w:strike/>
          <w:sz w:val="20"/>
          <w:lang w:eastAsia="en-US"/>
        </w:rPr>
      </w:pPr>
    </w:p>
    <w:p w14:paraId="12FD9885" w14:textId="77777777" w:rsidR="001C22DD" w:rsidRPr="007E344B" w:rsidRDefault="001C22DD" w:rsidP="00176119">
      <w:pPr>
        <w:pStyle w:val="BodyText21"/>
        <w:rPr>
          <w:rFonts w:asciiTheme="minorHAnsi" w:hAnsiTheme="minorHAnsi" w:cstheme="minorHAnsi"/>
          <w:sz w:val="20"/>
        </w:rPr>
      </w:pPr>
    </w:p>
    <w:p w14:paraId="25D0D9B8" w14:textId="77777777" w:rsidR="001C22DD" w:rsidRPr="007E344B" w:rsidRDefault="001C22DD" w:rsidP="00176119">
      <w:pPr>
        <w:pStyle w:val="BodyText21"/>
        <w:tabs>
          <w:tab w:val="left" w:pos="1276"/>
        </w:tabs>
        <w:rPr>
          <w:rFonts w:asciiTheme="minorHAnsi" w:hAnsiTheme="minorHAnsi" w:cstheme="minorHAnsi"/>
          <w:sz w:val="20"/>
        </w:rPr>
      </w:pPr>
      <w:r w:rsidRPr="007E344B">
        <w:rPr>
          <w:rFonts w:asciiTheme="minorHAnsi" w:hAnsiTheme="minorHAnsi" w:cstheme="minorHAnsi"/>
          <w:b/>
          <w:sz w:val="20"/>
          <w:u w:val="single"/>
        </w:rPr>
        <w:t>Art. 157.</w:t>
      </w:r>
      <w:r w:rsidR="003D78C0" w:rsidRPr="007E344B">
        <w:rPr>
          <w:rFonts w:asciiTheme="minorHAnsi" w:hAnsiTheme="minorHAnsi" w:cstheme="minorHAnsi"/>
          <w:b/>
          <w:sz w:val="20"/>
          <w:u w:val="single"/>
        </w:rPr>
        <w:t xml:space="preserve"> </w:t>
      </w:r>
      <w:r w:rsidR="003D78C0" w:rsidRPr="007E344B">
        <w:rPr>
          <w:rFonts w:asciiTheme="minorHAnsi" w:hAnsiTheme="minorHAnsi" w:cstheme="minorHAnsi"/>
          <w:b/>
          <w:sz w:val="20"/>
        </w:rPr>
        <w:t xml:space="preserve"> </w:t>
      </w:r>
      <w:r w:rsidRPr="007E344B">
        <w:rPr>
          <w:rFonts w:asciiTheme="minorHAnsi" w:hAnsiTheme="minorHAnsi" w:cstheme="minorHAnsi"/>
          <w:sz w:val="20"/>
        </w:rPr>
        <w:t>Voor dienstreizen met het openbaar vervoer of per vliegtuig worden de reële kosten vergoed die het personeelslid bewijst.</w:t>
      </w:r>
    </w:p>
    <w:p w14:paraId="583D328C" w14:textId="77777777" w:rsidR="003344AB" w:rsidRPr="007E344B" w:rsidRDefault="003344AB" w:rsidP="00176119">
      <w:pPr>
        <w:pStyle w:val="BodyText21"/>
        <w:tabs>
          <w:tab w:val="left" w:pos="1276"/>
        </w:tabs>
        <w:rPr>
          <w:rFonts w:asciiTheme="minorHAnsi" w:hAnsiTheme="minorHAnsi" w:cstheme="minorHAnsi"/>
          <w:sz w:val="20"/>
        </w:rPr>
      </w:pPr>
    </w:p>
    <w:p w14:paraId="3EC9025F" w14:textId="77777777" w:rsidR="003344AB" w:rsidRPr="007E344B" w:rsidRDefault="003344AB" w:rsidP="00176119">
      <w:pPr>
        <w:pStyle w:val="BodyText21"/>
        <w:tabs>
          <w:tab w:val="left" w:pos="1276"/>
        </w:tabs>
        <w:rPr>
          <w:rFonts w:asciiTheme="minorHAnsi" w:hAnsiTheme="minorHAnsi" w:cstheme="minorHAnsi"/>
          <w:b/>
          <w:sz w:val="20"/>
          <w:u w:val="single"/>
        </w:rPr>
      </w:pPr>
      <w:r w:rsidRPr="007E344B">
        <w:rPr>
          <w:rFonts w:asciiTheme="minorHAnsi" w:hAnsiTheme="minorHAnsi" w:cstheme="minorHAnsi"/>
          <w:b/>
          <w:sz w:val="20"/>
          <w:u w:val="single"/>
        </w:rPr>
        <w:t xml:space="preserve">Art. 158 </w:t>
      </w:r>
    </w:p>
    <w:p w14:paraId="406CC45D" w14:textId="77777777" w:rsidR="003344AB" w:rsidRPr="007E344B" w:rsidRDefault="003344AB" w:rsidP="00176119">
      <w:pPr>
        <w:pStyle w:val="BodyText21"/>
        <w:tabs>
          <w:tab w:val="left" w:pos="1276"/>
        </w:tabs>
        <w:rPr>
          <w:rFonts w:asciiTheme="minorHAnsi" w:hAnsiTheme="minorHAnsi" w:cstheme="minorHAnsi"/>
          <w:sz w:val="20"/>
        </w:rPr>
      </w:pPr>
    </w:p>
    <w:p w14:paraId="27B5F310" w14:textId="77777777" w:rsidR="003344AB" w:rsidRPr="007E344B" w:rsidRDefault="003344AB" w:rsidP="00176119">
      <w:pPr>
        <w:pStyle w:val="BodyText21"/>
        <w:tabs>
          <w:tab w:val="left" w:pos="1276"/>
        </w:tabs>
        <w:rPr>
          <w:rFonts w:asciiTheme="minorHAnsi" w:hAnsiTheme="minorHAnsi" w:cstheme="minorHAnsi"/>
          <w:sz w:val="20"/>
        </w:rPr>
      </w:pPr>
      <w:r w:rsidRPr="007E344B">
        <w:rPr>
          <w:rFonts w:asciiTheme="minorHAnsi" w:hAnsiTheme="minorHAnsi" w:cstheme="minorHAnsi"/>
          <w:sz w:val="20"/>
        </w:rPr>
        <w:t>Nihil.</w:t>
      </w:r>
    </w:p>
    <w:p w14:paraId="0A3A6709" w14:textId="77777777" w:rsidR="001C22DD" w:rsidRPr="007E344B" w:rsidRDefault="001C22DD" w:rsidP="00176119">
      <w:pPr>
        <w:pStyle w:val="Kop3"/>
        <w:spacing w:before="0" w:after="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04B80324"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818" w:name="_Toc182285065"/>
      <w:bookmarkStart w:id="819" w:name="_Toc189294861"/>
      <w:bookmarkStart w:id="820" w:name="_Toc198563895"/>
      <w:bookmarkStart w:id="821" w:name="_Toc199238628"/>
      <w:bookmarkStart w:id="822" w:name="_Toc199303376"/>
      <w:bookmarkStart w:id="823" w:name="_Toc199303489"/>
      <w:bookmarkStart w:id="824" w:name="_Toc199303803"/>
      <w:bookmarkStart w:id="825" w:name="_Toc221698923"/>
      <w:bookmarkStart w:id="826" w:name="_Toc224959844"/>
      <w:bookmarkStart w:id="827" w:name="_Toc224974648"/>
      <w:bookmarkStart w:id="828" w:name="_Toc487534632"/>
      <w:r w:rsidRPr="007E344B">
        <w:rPr>
          <w:rFonts w:asciiTheme="minorHAnsi" w:hAnsiTheme="minorHAnsi" w:cstheme="minorHAnsi"/>
          <w:sz w:val="20"/>
          <w:szCs w:val="20"/>
        </w:rPr>
        <w:lastRenderedPageBreak/>
        <w:t>Hoofdstuk VI. De sociale voordelen</w:t>
      </w:r>
      <w:bookmarkEnd w:id="818"/>
      <w:bookmarkEnd w:id="819"/>
      <w:bookmarkEnd w:id="820"/>
      <w:bookmarkEnd w:id="821"/>
      <w:bookmarkEnd w:id="822"/>
      <w:bookmarkEnd w:id="823"/>
      <w:bookmarkEnd w:id="824"/>
      <w:bookmarkEnd w:id="825"/>
      <w:bookmarkEnd w:id="826"/>
      <w:bookmarkEnd w:id="827"/>
      <w:bookmarkEnd w:id="828"/>
      <w:r w:rsidRPr="007E344B">
        <w:rPr>
          <w:rFonts w:asciiTheme="minorHAnsi" w:hAnsiTheme="minorHAnsi" w:cstheme="minorHAnsi"/>
          <w:sz w:val="20"/>
          <w:szCs w:val="20"/>
        </w:rPr>
        <w:t xml:space="preserve"> </w:t>
      </w:r>
    </w:p>
    <w:p w14:paraId="225D1F5F" w14:textId="77777777" w:rsidR="001C22DD" w:rsidRPr="007E344B" w:rsidRDefault="001C22DD" w:rsidP="00176119">
      <w:pPr>
        <w:pStyle w:val="BodyText21"/>
        <w:rPr>
          <w:rFonts w:asciiTheme="minorHAnsi" w:hAnsiTheme="minorHAnsi" w:cstheme="minorHAnsi"/>
          <w:sz w:val="20"/>
        </w:rPr>
      </w:pPr>
    </w:p>
    <w:p w14:paraId="69894831"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29" w:name="_Toc182285066"/>
      <w:bookmarkStart w:id="830" w:name="_Toc189294862"/>
      <w:bookmarkStart w:id="831" w:name="_Toc198563896"/>
      <w:bookmarkStart w:id="832" w:name="_Toc199238629"/>
      <w:bookmarkStart w:id="833" w:name="_Toc199303377"/>
      <w:bookmarkStart w:id="834" w:name="_Toc199303490"/>
      <w:bookmarkStart w:id="835" w:name="_Toc199303804"/>
      <w:bookmarkStart w:id="836" w:name="_Toc221698924"/>
      <w:bookmarkStart w:id="837" w:name="_Toc224959845"/>
      <w:bookmarkStart w:id="838" w:name="_Toc224974649"/>
      <w:bookmarkStart w:id="839" w:name="_Toc487534633"/>
      <w:r w:rsidRPr="007E344B">
        <w:rPr>
          <w:rFonts w:asciiTheme="minorHAnsi" w:hAnsiTheme="minorHAnsi" w:cstheme="minorHAnsi"/>
          <w:sz w:val="20"/>
          <w:szCs w:val="20"/>
        </w:rPr>
        <w:t xml:space="preserve">Afdeling I.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maaltijdcheques</w:t>
      </w:r>
      <w:bookmarkEnd w:id="829"/>
      <w:bookmarkEnd w:id="830"/>
      <w:bookmarkEnd w:id="831"/>
      <w:bookmarkEnd w:id="832"/>
      <w:bookmarkEnd w:id="833"/>
      <w:bookmarkEnd w:id="834"/>
      <w:bookmarkEnd w:id="835"/>
      <w:bookmarkEnd w:id="836"/>
      <w:bookmarkEnd w:id="837"/>
      <w:bookmarkEnd w:id="838"/>
      <w:bookmarkEnd w:id="839"/>
    </w:p>
    <w:p w14:paraId="52A360FB" w14:textId="77777777" w:rsidR="001C22DD" w:rsidRPr="007E344B" w:rsidRDefault="001C22DD" w:rsidP="00176119">
      <w:pPr>
        <w:jc w:val="left"/>
        <w:rPr>
          <w:rFonts w:asciiTheme="minorHAnsi" w:hAnsiTheme="minorHAnsi" w:cstheme="minorHAnsi"/>
          <w:sz w:val="20"/>
          <w:szCs w:val="20"/>
        </w:rPr>
      </w:pPr>
    </w:p>
    <w:p w14:paraId="60CC6D93"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159.</w:t>
      </w:r>
    </w:p>
    <w:p w14:paraId="1D948BED"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66C8CFAC" w14:textId="1FD4EC96"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heeft recht op maaltijdcheques. De waarde van één maaltijdcheque bedraagt </w:t>
      </w:r>
      <w:r w:rsidR="00E708A7" w:rsidRPr="007E344B">
        <w:rPr>
          <w:rFonts w:asciiTheme="minorHAnsi" w:hAnsiTheme="minorHAnsi" w:cstheme="minorHAnsi"/>
          <w:sz w:val="20"/>
          <w:szCs w:val="20"/>
        </w:rPr>
        <w:t xml:space="preserve">met ingang van </w:t>
      </w:r>
      <w:r w:rsidR="00E708A7" w:rsidRPr="00561281">
        <w:rPr>
          <w:rFonts w:asciiTheme="minorHAnsi" w:hAnsiTheme="minorHAnsi" w:cstheme="minorHAnsi"/>
          <w:strike/>
          <w:sz w:val="20"/>
          <w:szCs w:val="20"/>
          <w:highlight w:val="yellow"/>
        </w:rPr>
        <w:t xml:space="preserve">1 juli 2020 </w:t>
      </w:r>
      <w:r w:rsidR="00E579CA" w:rsidRPr="00561281">
        <w:rPr>
          <w:rFonts w:asciiTheme="minorHAnsi" w:hAnsiTheme="minorHAnsi" w:cstheme="minorHAnsi"/>
          <w:strike/>
          <w:sz w:val="20"/>
          <w:szCs w:val="20"/>
          <w:highlight w:val="yellow"/>
        </w:rPr>
        <w:t>7</w:t>
      </w:r>
      <w:r w:rsidRPr="00561281">
        <w:rPr>
          <w:rFonts w:asciiTheme="minorHAnsi" w:hAnsiTheme="minorHAnsi" w:cstheme="minorHAnsi"/>
          <w:strike/>
          <w:sz w:val="20"/>
          <w:szCs w:val="20"/>
          <w:highlight w:val="yellow"/>
        </w:rPr>
        <w:t>,</w:t>
      </w:r>
      <w:r w:rsidR="00E708A7" w:rsidRPr="00561281">
        <w:rPr>
          <w:rFonts w:asciiTheme="minorHAnsi" w:hAnsiTheme="minorHAnsi" w:cstheme="minorHAnsi"/>
          <w:strike/>
          <w:sz w:val="20"/>
          <w:szCs w:val="20"/>
          <w:highlight w:val="yellow"/>
        </w:rPr>
        <w:t>8</w:t>
      </w:r>
      <w:r w:rsidRPr="00561281">
        <w:rPr>
          <w:rFonts w:asciiTheme="minorHAnsi" w:hAnsiTheme="minorHAnsi" w:cstheme="minorHAnsi"/>
          <w:strike/>
          <w:sz w:val="20"/>
          <w:szCs w:val="20"/>
          <w:highlight w:val="yellow"/>
        </w:rPr>
        <w:t>0</w:t>
      </w:r>
      <w:r w:rsidRPr="007E344B">
        <w:rPr>
          <w:rFonts w:asciiTheme="minorHAnsi" w:hAnsiTheme="minorHAnsi" w:cstheme="minorHAnsi"/>
          <w:sz w:val="20"/>
          <w:szCs w:val="20"/>
        </w:rPr>
        <w:t xml:space="preserve"> </w:t>
      </w:r>
      <w:r w:rsidR="00561281" w:rsidRPr="00561281">
        <w:rPr>
          <w:rFonts w:asciiTheme="minorHAnsi" w:hAnsiTheme="minorHAnsi" w:cstheme="minorHAnsi"/>
          <w:sz w:val="20"/>
          <w:szCs w:val="20"/>
          <w:highlight w:val="yellow"/>
        </w:rPr>
        <w:t xml:space="preserve">1 juli 2025 8 </w:t>
      </w:r>
      <w:r w:rsidRPr="00561281">
        <w:rPr>
          <w:rFonts w:asciiTheme="minorHAnsi" w:hAnsiTheme="minorHAnsi" w:cstheme="minorHAnsi"/>
          <w:sz w:val="20"/>
          <w:szCs w:val="20"/>
          <w:highlight w:val="yellow"/>
        </w:rPr>
        <w:t>euro</w:t>
      </w:r>
      <w:r w:rsidRPr="007E344B">
        <w:rPr>
          <w:rFonts w:asciiTheme="minorHAnsi" w:hAnsiTheme="minorHAnsi" w:cstheme="minorHAnsi"/>
          <w:sz w:val="20"/>
          <w:szCs w:val="20"/>
        </w:rPr>
        <w:t xml:space="preserve">. </w:t>
      </w:r>
    </w:p>
    <w:p w14:paraId="40D3EB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werknemersbijdrage bedraagt 1,09 euro.</w:t>
      </w:r>
    </w:p>
    <w:p w14:paraId="1D07FEAB" w14:textId="77777777" w:rsidR="00E708A7" w:rsidRPr="007E344B" w:rsidRDefault="00E708A7" w:rsidP="00176119">
      <w:pPr>
        <w:pStyle w:val="artikeltekst"/>
        <w:spacing w:before="0" w:after="0"/>
        <w:ind w:left="0"/>
        <w:jc w:val="left"/>
        <w:rPr>
          <w:rFonts w:asciiTheme="minorHAnsi" w:hAnsiTheme="minorHAnsi" w:cstheme="minorHAnsi"/>
          <w:sz w:val="20"/>
          <w:szCs w:val="20"/>
        </w:rPr>
      </w:pPr>
    </w:p>
    <w:p w14:paraId="56C198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Maaltijdcheques worden toegekend voor elke dag waarop effectief prestaties werden geleverd. Hiertoe worden per personeelslid de effectieve maandprestaties (in uren) gedeeld door 7,36 en zo wordt het aantal cheques op maandbasis bepaald.</w:t>
      </w:r>
      <w:r w:rsidR="00B03965" w:rsidRPr="007E344B">
        <w:rPr>
          <w:rFonts w:asciiTheme="minorHAnsi" w:hAnsiTheme="minorHAnsi" w:cstheme="minorHAnsi"/>
          <w:sz w:val="20"/>
          <w:szCs w:val="20"/>
        </w:rPr>
        <w:t xml:space="preserve"> Het eventuele saldo van deze berekening dat niet voldoende is om tot een volledige maaltijdcheque te komen; wordt overgedragen naar de eerstvolgende maand.</w:t>
      </w:r>
    </w:p>
    <w:p w14:paraId="5C005652" w14:textId="77777777" w:rsidR="001C22DD" w:rsidRPr="000A558D"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aantal toegekende </w:t>
      </w:r>
      <w:r w:rsidRPr="000A558D">
        <w:rPr>
          <w:rFonts w:asciiTheme="minorHAnsi" w:hAnsiTheme="minorHAnsi" w:cstheme="minorHAnsi"/>
          <w:sz w:val="20"/>
          <w:szCs w:val="20"/>
        </w:rPr>
        <w:t>maaltijdcheques per kwartaal kan nooit hoger zijn dan het maximum aantal arbeidsdagen dat tijdens dat kwartaal gepresteerd kan worden door een voltijds personeelslid.</w:t>
      </w:r>
    </w:p>
    <w:p w14:paraId="13FC7CC1" w14:textId="77777777" w:rsidR="001C22DD" w:rsidRPr="000A558D" w:rsidRDefault="001C22DD" w:rsidP="00176119">
      <w:pPr>
        <w:jc w:val="left"/>
        <w:rPr>
          <w:rFonts w:asciiTheme="minorHAnsi" w:hAnsiTheme="minorHAnsi" w:cstheme="minorHAnsi"/>
          <w:sz w:val="20"/>
          <w:szCs w:val="20"/>
        </w:rPr>
      </w:pPr>
    </w:p>
    <w:p w14:paraId="584AC058" w14:textId="77777777" w:rsidR="00B03965" w:rsidRPr="000A558D" w:rsidRDefault="005506BA" w:rsidP="00176119">
      <w:pPr>
        <w:jc w:val="left"/>
        <w:rPr>
          <w:rFonts w:asciiTheme="minorHAnsi" w:hAnsiTheme="minorHAnsi" w:cstheme="minorHAnsi"/>
          <w:sz w:val="20"/>
          <w:szCs w:val="20"/>
        </w:rPr>
      </w:pPr>
      <w:r w:rsidRPr="000A558D">
        <w:rPr>
          <w:rFonts w:asciiTheme="minorHAnsi" w:hAnsiTheme="minorHAnsi" w:cstheme="minorHAnsi"/>
          <w:sz w:val="20"/>
          <w:szCs w:val="20"/>
        </w:rPr>
        <w:t>OCMW</w:t>
      </w:r>
    </w:p>
    <w:p w14:paraId="46C1CDB4" w14:textId="323FC02B" w:rsidR="00882B29" w:rsidRPr="007E344B" w:rsidRDefault="00882B29" w:rsidP="00882B29">
      <w:pPr>
        <w:jc w:val="left"/>
        <w:rPr>
          <w:rFonts w:asciiTheme="minorHAnsi" w:hAnsiTheme="minorHAnsi" w:cstheme="minorHAnsi"/>
          <w:sz w:val="20"/>
          <w:szCs w:val="20"/>
        </w:rPr>
      </w:pPr>
      <w:r w:rsidRPr="000A558D">
        <w:rPr>
          <w:rFonts w:asciiTheme="minorHAnsi" w:hAnsiTheme="minorHAnsi" w:cstheme="minorHAnsi"/>
          <w:sz w:val="20"/>
          <w:szCs w:val="20"/>
        </w:rPr>
        <w:t xml:space="preserve">Dit artikel is niet van toepassing op </w:t>
      </w:r>
      <w:r w:rsidRPr="00333881">
        <w:rPr>
          <w:rFonts w:asciiTheme="minorHAnsi" w:hAnsiTheme="minorHAnsi" w:cstheme="minorHAnsi"/>
          <w:sz w:val="20"/>
          <w:szCs w:val="20"/>
        </w:rPr>
        <w:t>de personeelsleden die tewerkgesteld worden in het stelsel van tijdelijke werkervaring</w:t>
      </w:r>
      <w:r w:rsidR="00170247" w:rsidRPr="00333881">
        <w:rPr>
          <w:rFonts w:asciiTheme="minorHAnsi" w:hAnsiTheme="minorHAnsi" w:cstheme="minorHAnsi"/>
          <w:sz w:val="20"/>
          <w:szCs w:val="20"/>
        </w:rPr>
        <w:t>,</w:t>
      </w:r>
      <w:r w:rsidR="00170247" w:rsidRPr="000A558D">
        <w:rPr>
          <w:rFonts w:asciiTheme="minorHAnsi" w:hAnsiTheme="minorHAnsi" w:cstheme="minorHAnsi"/>
          <w:sz w:val="20"/>
          <w:szCs w:val="20"/>
        </w:rPr>
        <w:t xml:space="preserve"> de jobstudenten en de monitoren</w:t>
      </w:r>
      <w:r w:rsidRPr="000A558D">
        <w:rPr>
          <w:rFonts w:asciiTheme="minorHAnsi" w:hAnsiTheme="minorHAnsi" w:cstheme="minorHAnsi"/>
          <w:sz w:val="20"/>
          <w:szCs w:val="20"/>
        </w:rPr>
        <w:t>.</w:t>
      </w:r>
    </w:p>
    <w:p w14:paraId="13FD5526" w14:textId="77777777" w:rsidR="00882B29" w:rsidRPr="007E344B" w:rsidRDefault="00882B29" w:rsidP="00176119">
      <w:pPr>
        <w:jc w:val="left"/>
        <w:rPr>
          <w:rFonts w:asciiTheme="minorHAnsi" w:hAnsiTheme="minorHAnsi" w:cstheme="minorHAnsi"/>
          <w:sz w:val="20"/>
          <w:szCs w:val="20"/>
        </w:rPr>
      </w:pPr>
    </w:p>
    <w:p w14:paraId="78B855B6" w14:textId="51B18991" w:rsidR="00E708A7" w:rsidRPr="007E344B" w:rsidRDefault="00E708A7" w:rsidP="00E708A7">
      <w:pPr>
        <w:pStyle w:val="Kop3"/>
        <w:tabs>
          <w:tab w:val="left" w:pos="720"/>
          <w:tab w:val="left" w:pos="180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t>Afdeling I</w:t>
      </w:r>
      <w:r w:rsidR="00B43343">
        <w:rPr>
          <w:rFonts w:asciiTheme="minorHAnsi" w:hAnsiTheme="minorHAnsi" w:cstheme="minorHAnsi"/>
          <w:sz w:val="20"/>
          <w:szCs w:val="20"/>
        </w:rPr>
        <w:t xml:space="preserve"> </w:t>
      </w:r>
      <w:r w:rsidRPr="007E344B">
        <w:rPr>
          <w:rFonts w:asciiTheme="minorHAnsi" w:hAnsiTheme="minorHAnsi" w:cstheme="minorHAnsi"/>
          <w:sz w:val="20"/>
          <w:szCs w:val="20"/>
        </w:rPr>
        <w:t xml:space="preserve">bis. </w:t>
      </w:r>
      <w:r w:rsidRPr="007E344B">
        <w:rPr>
          <w:rFonts w:asciiTheme="minorHAnsi" w:hAnsiTheme="minorHAnsi" w:cstheme="minorHAnsi"/>
          <w:sz w:val="20"/>
          <w:szCs w:val="20"/>
        </w:rPr>
        <w:tab/>
        <w:t>De ecocheques</w:t>
      </w:r>
    </w:p>
    <w:p w14:paraId="52BD2F30" w14:textId="77777777" w:rsidR="00E708A7" w:rsidRPr="007E344B" w:rsidRDefault="00E708A7" w:rsidP="00176119">
      <w:pPr>
        <w:jc w:val="left"/>
        <w:rPr>
          <w:rFonts w:asciiTheme="minorHAnsi" w:hAnsiTheme="minorHAnsi" w:cstheme="minorHAnsi"/>
          <w:sz w:val="20"/>
          <w:szCs w:val="20"/>
        </w:rPr>
      </w:pPr>
    </w:p>
    <w:p w14:paraId="3EC818E2" w14:textId="77777777" w:rsidR="00E708A7" w:rsidRPr="007E344B" w:rsidRDefault="00E708A7"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159 bis</w:t>
      </w:r>
    </w:p>
    <w:p w14:paraId="1D6F64C7" w14:textId="77777777" w:rsidR="00E708A7" w:rsidRPr="007E344B" w:rsidRDefault="00E708A7" w:rsidP="00176119">
      <w:pPr>
        <w:jc w:val="left"/>
        <w:rPr>
          <w:rFonts w:asciiTheme="minorHAnsi" w:hAnsiTheme="minorHAnsi" w:cstheme="minorHAnsi"/>
          <w:sz w:val="20"/>
          <w:szCs w:val="20"/>
        </w:rPr>
      </w:pPr>
    </w:p>
    <w:p w14:paraId="5579F57E"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 Het personeelslid heeft recht op ecocheques vanaf het kalenderjaar 2021.</w:t>
      </w:r>
    </w:p>
    <w:p w14:paraId="42CBBC63"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1D07051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§2. Het jaarlijks bedrag van de ecocheques wordt bepaald aan de hand van de tewerkstellingsbreuk en de werkelijke arbeidsprestaties in de referteperiode. </w:t>
      </w:r>
    </w:p>
    <w:p w14:paraId="315B4F7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1704A210"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maximale totale jaarlijkse waarde van de ecocheques bedraagt voor een voltijds personeelslid 200 euro.</w:t>
      </w:r>
    </w:p>
    <w:p w14:paraId="27C9EFC5"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br/>
        <w:t>Het deeltijdse personeelslid heeft recht op een bedrag aan ecocheques à rato van zijn tewerkstellingsbreuk.</w:t>
      </w:r>
      <w:r w:rsidRPr="007E344B">
        <w:rPr>
          <w:rFonts w:asciiTheme="minorHAnsi" w:hAnsiTheme="minorHAnsi" w:cstheme="minorHAnsi"/>
          <w:sz w:val="20"/>
          <w:szCs w:val="20"/>
        </w:rPr>
        <w:br/>
      </w:r>
    </w:p>
    <w:p w14:paraId="090015A3"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 De ecocheques worden toegekend voor elke dag waarvoor het personeelslid salaris ontvangen heeft en de dagen waarvoor een "jeugdvakantie-uitkering" of een "seniorvakantie-uitkering" verkregen wordt en de aanvullende (Europese) vakantiedagen in de referteperiode. Met zulke dagen worden de dagen moederschapsverlof of bevallingsverlof en de eerste twaalf maanden van de ziekte bij periodes met recht op een uitkering in het kader van de ziekte- en invaliditeitsverzekering gelijkgesteld.</w:t>
      </w:r>
    </w:p>
    <w:p w14:paraId="634AC31D"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462C1284"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referteperiode is de periode van 12 maanden die loopt van 1 januari (beginnende vanaf 1 januari 2021) tot en met 31 december van het kalenderjaar. Bij wijziging in de tewerkstellingsbreuk tijdens de referteperiode wordt op het einde van de referteperiode een gemiddelde genomen om de tewerkstellingsbreuk binnen de referteperiode te bepalen.</w:t>
      </w:r>
      <w:r w:rsidRPr="007E344B">
        <w:rPr>
          <w:rFonts w:asciiTheme="minorHAnsi" w:hAnsiTheme="minorHAnsi" w:cstheme="minorHAnsi"/>
          <w:sz w:val="20"/>
          <w:szCs w:val="20"/>
        </w:rPr>
        <w:tab/>
      </w:r>
      <w:r w:rsidRPr="007E344B">
        <w:rPr>
          <w:rFonts w:asciiTheme="minorHAnsi" w:hAnsiTheme="minorHAnsi" w:cstheme="minorHAnsi"/>
          <w:sz w:val="20"/>
          <w:szCs w:val="20"/>
        </w:rPr>
        <w:br/>
      </w:r>
    </w:p>
    <w:p w14:paraId="23CF29C5"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§4. De ecocheques worden per kalenderjaar éénmaal uitgekeerd in de loop van de maand januari volgend op de referteperiode.</w:t>
      </w:r>
    </w:p>
    <w:p w14:paraId="5D823FE9"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68DAA336"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§5. De hoogste nominale waarde van een ecocheque bedraagt 10 euro. De ecocheques zijn 24 maanden geldig. Ze mogen slechts worden aangewend voor de aankoop van producten en diensten met een ecologisch karakter die zijn opgenomen in de lijst bij cao nr. 98 van 20 februari 2009.</w:t>
      </w:r>
    </w:p>
    <w:p w14:paraId="26B43918" w14:textId="77777777" w:rsidR="00E708A7" w:rsidRPr="007E344B" w:rsidRDefault="00E708A7" w:rsidP="00E708A7">
      <w:pPr>
        <w:pStyle w:val="artikeltekst"/>
        <w:spacing w:before="0" w:after="0"/>
        <w:ind w:left="0"/>
        <w:jc w:val="left"/>
        <w:rPr>
          <w:rFonts w:asciiTheme="minorHAnsi" w:hAnsiTheme="minorHAnsi" w:cstheme="minorHAnsi"/>
          <w:sz w:val="20"/>
          <w:szCs w:val="20"/>
        </w:rPr>
      </w:pPr>
    </w:p>
    <w:p w14:paraId="6AFF0577" w14:textId="77777777" w:rsidR="00E708A7" w:rsidRPr="007E344B" w:rsidRDefault="00E708A7" w:rsidP="00E708A7">
      <w:pPr>
        <w:jc w:val="left"/>
        <w:rPr>
          <w:rFonts w:asciiTheme="minorHAnsi" w:hAnsiTheme="minorHAnsi" w:cstheme="minorHAnsi"/>
          <w:sz w:val="20"/>
          <w:szCs w:val="20"/>
        </w:rPr>
      </w:pPr>
      <w:r w:rsidRPr="007E344B">
        <w:rPr>
          <w:rFonts w:asciiTheme="minorHAnsi" w:hAnsiTheme="minorHAnsi" w:cstheme="minorHAnsi"/>
          <w:sz w:val="20"/>
          <w:szCs w:val="20"/>
        </w:rPr>
        <w:t>§6. Het personeelslid geniet van het voordeel van ecocheques in elektronische vorm.</w:t>
      </w:r>
    </w:p>
    <w:p w14:paraId="54818577" w14:textId="77777777" w:rsidR="00E708A7" w:rsidRPr="007E344B" w:rsidRDefault="00E708A7" w:rsidP="00176119">
      <w:pPr>
        <w:jc w:val="left"/>
        <w:rPr>
          <w:rFonts w:asciiTheme="minorHAnsi" w:hAnsiTheme="minorHAnsi" w:cstheme="minorHAnsi"/>
          <w:sz w:val="20"/>
          <w:szCs w:val="20"/>
        </w:rPr>
      </w:pPr>
    </w:p>
    <w:p w14:paraId="07E9FAFA" w14:textId="77777777" w:rsidR="001C22DD" w:rsidRPr="008C41B1" w:rsidRDefault="001C22DD" w:rsidP="00176119">
      <w:pPr>
        <w:pStyle w:val="Kop3"/>
        <w:tabs>
          <w:tab w:val="left" w:pos="720"/>
          <w:tab w:val="left" w:pos="1800"/>
        </w:tabs>
        <w:spacing w:before="0" w:after="0"/>
        <w:jc w:val="left"/>
        <w:rPr>
          <w:rFonts w:asciiTheme="minorHAnsi" w:hAnsiTheme="minorHAnsi" w:cstheme="minorHAnsi"/>
          <w:sz w:val="20"/>
          <w:szCs w:val="20"/>
        </w:rPr>
      </w:pPr>
      <w:bookmarkStart w:id="840" w:name="_Toc182285068"/>
      <w:bookmarkStart w:id="841" w:name="_Toc189294863"/>
      <w:bookmarkStart w:id="842" w:name="_Toc198563897"/>
      <w:bookmarkStart w:id="843" w:name="_Toc199238630"/>
      <w:bookmarkStart w:id="844" w:name="_Toc199303378"/>
      <w:bookmarkStart w:id="845" w:name="_Toc199303491"/>
      <w:bookmarkStart w:id="846" w:name="_Toc199303805"/>
      <w:bookmarkStart w:id="847" w:name="_Toc221698925"/>
      <w:bookmarkStart w:id="848" w:name="_Toc224959846"/>
      <w:bookmarkStart w:id="849" w:name="_Toc224974650"/>
      <w:bookmarkStart w:id="850" w:name="_Toc487534634"/>
      <w:r w:rsidRPr="008C41B1">
        <w:rPr>
          <w:rFonts w:asciiTheme="minorHAnsi" w:hAnsiTheme="minorHAnsi" w:cstheme="minorHAnsi"/>
          <w:sz w:val="20"/>
          <w:szCs w:val="20"/>
        </w:rPr>
        <w:t xml:space="preserve">Afdeling II. </w:t>
      </w:r>
      <w:r w:rsidRPr="008C41B1">
        <w:rPr>
          <w:rFonts w:asciiTheme="minorHAnsi" w:hAnsiTheme="minorHAnsi" w:cstheme="minorHAnsi"/>
          <w:sz w:val="20"/>
          <w:szCs w:val="20"/>
        </w:rPr>
        <w:tab/>
        <w:t>De hospitalisatieverzekering</w:t>
      </w:r>
      <w:bookmarkEnd w:id="840"/>
      <w:bookmarkEnd w:id="841"/>
      <w:bookmarkEnd w:id="842"/>
      <w:bookmarkEnd w:id="843"/>
      <w:bookmarkEnd w:id="844"/>
      <w:bookmarkEnd w:id="845"/>
      <w:bookmarkEnd w:id="846"/>
      <w:bookmarkEnd w:id="847"/>
      <w:bookmarkEnd w:id="848"/>
      <w:bookmarkEnd w:id="849"/>
      <w:bookmarkEnd w:id="850"/>
    </w:p>
    <w:p w14:paraId="364E0D02" w14:textId="77777777" w:rsidR="001C22DD" w:rsidRPr="008C41B1" w:rsidRDefault="001C22DD" w:rsidP="00176119">
      <w:pPr>
        <w:jc w:val="left"/>
        <w:rPr>
          <w:rFonts w:asciiTheme="minorHAnsi" w:hAnsiTheme="minorHAnsi" w:cstheme="minorHAnsi"/>
          <w:sz w:val="20"/>
          <w:szCs w:val="20"/>
        </w:rPr>
      </w:pPr>
    </w:p>
    <w:p w14:paraId="6B55C470" w14:textId="77777777" w:rsidR="001C22DD" w:rsidRPr="008C41B1" w:rsidRDefault="001C22DD" w:rsidP="00176119">
      <w:pPr>
        <w:tabs>
          <w:tab w:val="left" w:pos="1276"/>
        </w:tabs>
        <w:jc w:val="left"/>
        <w:rPr>
          <w:rFonts w:asciiTheme="minorHAnsi" w:hAnsiTheme="minorHAnsi" w:cstheme="minorHAnsi"/>
          <w:sz w:val="20"/>
          <w:szCs w:val="20"/>
        </w:rPr>
      </w:pPr>
      <w:r w:rsidRPr="008C41B1">
        <w:rPr>
          <w:rFonts w:asciiTheme="minorHAnsi" w:hAnsiTheme="minorHAnsi" w:cstheme="minorHAnsi"/>
          <w:b/>
          <w:sz w:val="20"/>
          <w:szCs w:val="20"/>
          <w:u w:val="single"/>
        </w:rPr>
        <w:t>Art. 160.</w:t>
      </w:r>
      <w:r w:rsidRPr="008C41B1">
        <w:rPr>
          <w:rFonts w:asciiTheme="minorHAnsi" w:hAnsiTheme="minorHAnsi" w:cstheme="minorHAnsi"/>
          <w:sz w:val="20"/>
          <w:szCs w:val="20"/>
        </w:rPr>
        <w:t xml:space="preserve"> </w:t>
      </w:r>
    </w:p>
    <w:p w14:paraId="545DFE2A" w14:textId="77777777" w:rsidR="001C22DD" w:rsidRPr="008C41B1" w:rsidRDefault="001C22DD" w:rsidP="00176119">
      <w:pPr>
        <w:tabs>
          <w:tab w:val="left" w:pos="720"/>
          <w:tab w:val="left" w:pos="1440"/>
        </w:tabs>
        <w:jc w:val="left"/>
        <w:rPr>
          <w:rFonts w:asciiTheme="minorHAnsi" w:hAnsiTheme="minorHAnsi" w:cstheme="minorHAnsi"/>
          <w:sz w:val="20"/>
          <w:szCs w:val="20"/>
        </w:rPr>
      </w:pPr>
    </w:p>
    <w:p w14:paraId="34EC664D" w14:textId="77777777" w:rsidR="001C22DD" w:rsidRPr="008C41B1" w:rsidRDefault="001C22DD" w:rsidP="00176119">
      <w:pPr>
        <w:tabs>
          <w:tab w:val="left" w:pos="720"/>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§1.</w:t>
      </w:r>
      <w:r w:rsidRPr="008C41B1">
        <w:rPr>
          <w:rFonts w:asciiTheme="minorHAnsi" w:hAnsiTheme="minorHAnsi" w:cstheme="minorHAnsi"/>
          <w:sz w:val="20"/>
          <w:szCs w:val="20"/>
        </w:rPr>
        <w:tab/>
      </w:r>
      <w:r w:rsidR="00BD45C7" w:rsidRPr="008C41B1">
        <w:rPr>
          <w:rFonts w:asciiTheme="minorHAnsi" w:hAnsiTheme="minorHAnsi" w:cstheme="minorHAnsi"/>
          <w:sz w:val="20"/>
          <w:szCs w:val="20"/>
        </w:rPr>
        <w:t xml:space="preserve">Het bestuur </w:t>
      </w:r>
      <w:r w:rsidR="00EB69C9" w:rsidRPr="008C41B1">
        <w:rPr>
          <w:rFonts w:asciiTheme="minorHAnsi" w:hAnsiTheme="minorHAnsi" w:cstheme="minorHAnsi"/>
          <w:sz w:val="20"/>
          <w:szCs w:val="20"/>
        </w:rPr>
        <w:t>sluit</w:t>
      </w:r>
      <w:r w:rsidRPr="008C41B1">
        <w:rPr>
          <w:rFonts w:asciiTheme="minorHAnsi" w:hAnsiTheme="minorHAnsi" w:cstheme="minorHAnsi"/>
          <w:sz w:val="20"/>
          <w:szCs w:val="20"/>
        </w:rPr>
        <w:t xml:space="preserve"> een collectieve hospitalisatieverzekering af voor:</w:t>
      </w:r>
    </w:p>
    <w:p w14:paraId="6C1D7807" w14:textId="77777777" w:rsidR="001C22DD" w:rsidRPr="008C41B1" w:rsidRDefault="001C22DD" w:rsidP="00176119">
      <w:pPr>
        <w:jc w:val="left"/>
        <w:rPr>
          <w:rFonts w:asciiTheme="minorHAnsi" w:hAnsiTheme="minorHAnsi" w:cstheme="minorHAnsi"/>
          <w:sz w:val="20"/>
          <w:szCs w:val="20"/>
        </w:rPr>
      </w:pPr>
    </w:p>
    <w:p w14:paraId="0C169EF6" w14:textId="77777777" w:rsidR="00CB40DE" w:rsidRPr="008C41B1" w:rsidRDefault="00CB40DE" w:rsidP="00CB40DE">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1° de statutaire personeelsleden;</w:t>
      </w:r>
    </w:p>
    <w:p w14:paraId="5ADD0381" w14:textId="51D3CA10" w:rsidR="00CB40DE" w:rsidRPr="008C41B1" w:rsidRDefault="00CB40DE" w:rsidP="00CB40DE">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2° de personeelsleden met een arbeidsovereenkomst van onbepaalde duur, vanaf indiensttreding;</w:t>
      </w:r>
    </w:p>
    <w:p w14:paraId="30FDCE30" w14:textId="269413E8" w:rsidR="00A12D63" w:rsidRPr="007E344B" w:rsidRDefault="00CB40DE" w:rsidP="00A12D63">
      <w:pPr>
        <w:tabs>
          <w:tab w:val="left" w:pos="1440"/>
        </w:tabs>
        <w:jc w:val="left"/>
        <w:rPr>
          <w:rFonts w:asciiTheme="minorHAnsi" w:hAnsiTheme="minorHAnsi" w:cstheme="minorHAnsi"/>
          <w:sz w:val="20"/>
          <w:szCs w:val="20"/>
        </w:rPr>
      </w:pPr>
      <w:r w:rsidRPr="008C41B1">
        <w:rPr>
          <w:rFonts w:asciiTheme="minorHAnsi" w:hAnsiTheme="minorHAnsi" w:cstheme="minorHAnsi"/>
          <w:sz w:val="20"/>
          <w:szCs w:val="20"/>
        </w:rPr>
        <w:t>3° de personeelsleden met een arbeidsovereenkomst van bepaalde duur, vanaf dat zij gedurende één jaar onafgebroken tewerkgesteld zijn.</w:t>
      </w:r>
    </w:p>
    <w:p w14:paraId="13DBD55E" w14:textId="77777777" w:rsidR="001C22DD" w:rsidRPr="007E344B" w:rsidRDefault="00A12D63" w:rsidP="00A12D63">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 </w:t>
      </w:r>
    </w:p>
    <w:p w14:paraId="73952706" w14:textId="77777777" w:rsidR="001C22DD" w:rsidRPr="007E344B" w:rsidRDefault="00EB69C9" w:rsidP="00176119">
      <w:pPr>
        <w:jc w:val="left"/>
        <w:rPr>
          <w:rFonts w:asciiTheme="minorHAnsi" w:hAnsiTheme="minorHAnsi" w:cstheme="minorHAnsi"/>
          <w:sz w:val="20"/>
          <w:szCs w:val="20"/>
        </w:rPr>
      </w:pPr>
      <w:r w:rsidRPr="007E344B">
        <w:rPr>
          <w:rFonts w:asciiTheme="minorHAnsi" w:hAnsiTheme="minorHAnsi" w:cstheme="minorHAnsi"/>
          <w:sz w:val="20"/>
          <w:szCs w:val="20"/>
        </w:rPr>
        <w:t>Het</w:t>
      </w:r>
      <w:r w:rsidR="00793AC5" w:rsidRPr="007E344B">
        <w:rPr>
          <w:rFonts w:asciiTheme="minorHAnsi" w:hAnsiTheme="minorHAnsi" w:cstheme="minorHAnsi"/>
          <w:sz w:val="20"/>
          <w:szCs w:val="20"/>
        </w:rPr>
        <w:t xml:space="preserve"> </w:t>
      </w:r>
      <w:r w:rsidR="000E3F9C" w:rsidRPr="007E344B">
        <w:rPr>
          <w:rFonts w:asciiTheme="minorHAnsi" w:hAnsiTheme="minorHAnsi" w:cstheme="minorHAnsi"/>
          <w:sz w:val="20"/>
          <w:szCs w:val="20"/>
        </w:rPr>
        <w:t>bestu</w:t>
      </w:r>
      <w:r w:rsidRPr="007E344B">
        <w:rPr>
          <w:rFonts w:asciiTheme="minorHAnsi" w:hAnsiTheme="minorHAnsi" w:cstheme="minorHAnsi"/>
          <w:sz w:val="20"/>
          <w:szCs w:val="20"/>
        </w:rPr>
        <w:t>u</w:t>
      </w:r>
      <w:r w:rsidR="000E3F9C" w:rsidRPr="007E344B">
        <w:rPr>
          <w:rFonts w:asciiTheme="minorHAnsi" w:hAnsiTheme="minorHAnsi" w:cstheme="minorHAnsi"/>
          <w:sz w:val="20"/>
          <w:szCs w:val="20"/>
        </w:rPr>
        <w:t>r ne</w:t>
      </w:r>
      <w:r w:rsidRPr="007E344B">
        <w:rPr>
          <w:rFonts w:asciiTheme="minorHAnsi" w:hAnsiTheme="minorHAnsi" w:cstheme="minorHAnsi"/>
          <w:sz w:val="20"/>
          <w:szCs w:val="20"/>
        </w:rPr>
        <w:t>e</w:t>
      </w:r>
      <w:r w:rsidR="000E3F9C" w:rsidRPr="007E344B">
        <w:rPr>
          <w:rFonts w:asciiTheme="minorHAnsi" w:hAnsiTheme="minorHAnsi" w:cstheme="minorHAnsi"/>
          <w:sz w:val="20"/>
          <w:szCs w:val="20"/>
        </w:rPr>
        <w:t>m</w:t>
      </w:r>
      <w:r w:rsidRPr="007E344B">
        <w:rPr>
          <w:rFonts w:asciiTheme="minorHAnsi" w:hAnsiTheme="minorHAnsi" w:cstheme="minorHAnsi"/>
          <w:sz w:val="20"/>
          <w:szCs w:val="20"/>
        </w:rPr>
        <w:t>t</w:t>
      </w:r>
      <w:r w:rsidR="000E3F9C" w:rsidRPr="007E344B">
        <w:rPr>
          <w:rFonts w:asciiTheme="minorHAnsi" w:hAnsiTheme="minorHAnsi" w:cstheme="minorHAnsi"/>
          <w:sz w:val="20"/>
          <w:szCs w:val="20"/>
        </w:rPr>
        <w:t xml:space="preserve"> de </w:t>
      </w:r>
      <w:r w:rsidR="00793AC5" w:rsidRPr="007E344B">
        <w:rPr>
          <w:rFonts w:asciiTheme="minorHAnsi" w:hAnsiTheme="minorHAnsi" w:cstheme="minorHAnsi"/>
          <w:sz w:val="20"/>
          <w:szCs w:val="20"/>
        </w:rPr>
        <w:t>basis</w:t>
      </w:r>
      <w:r w:rsidR="000E3F9C" w:rsidRPr="007E344B">
        <w:rPr>
          <w:rFonts w:asciiTheme="minorHAnsi" w:hAnsiTheme="minorHAnsi" w:cstheme="minorHAnsi"/>
          <w:sz w:val="20"/>
          <w:szCs w:val="20"/>
        </w:rPr>
        <w:t>premie voor de hospitalisatieverze</w:t>
      </w:r>
      <w:r w:rsidR="00793AC5" w:rsidRPr="007E344B">
        <w:rPr>
          <w:rFonts w:asciiTheme="minorHAnsi" w:hAnsiTheme="minorHAnsi" w:cstheme="minorHAnsi"/>
          <w:sz w:val="20"/>
          <w:szCs w:val="20"/>
        </w:rPr>
        <w:t xml:space="preserve">kering voor de personeelsleden </w:t>
      </w:r>
      <w:r w:rsidR="000E3F9C" w:rsidRPr="007E344B">
        <w:rPr>
          <w:rFonts w:asciiTheme="minorHAnsi" w:hAnsiTheme="minorHAnsi" w:cstheme="minorHAnsi"/>
          <w:sz w:val="20"/>
          <w:szCs w:val="20"/>
        </w:rPr>
        <w:t>volledig ten laste.</w:t>
      </w:r>
    </w:p>
    <w:p w14:paraId="3C071401" w14:textId="77777777" w:rsidR="001C22DD" w:rsidRPr="007E344B" w:rsidRDefault="001C22DD" w:rsidP="00176119">
      <w:pPr>
        <w:jc w:val="left"/>
        <w:rPr>
          <w:rFonts w:asciiTheme="minorHAnsi" w:hAnsiTheme="minorHAnsi" w:cstheme="minorHAnsi"/>
          <w:sz w:val="20"/>
          <w:szCs w:val="20"/>
        </w:rPr>
      </w:pPr>
    </w:p>
    <w:p w14:paraId="769749E5" w14:textId="77777777" w:rsidR="00793AC5" w:rsidRPr="00333881" w:rsidRDefault="005506BA" w:rsidP="00793AC5">
      <w:pPr>
        <w:jc w:val="left"/>
        <w:rPr>
          <w:rFonts w:asciiTheme="minorHAnsi" w:hAnsiTheme="minorHAnsi" w:cstheme="minorHAnsi"/>
          <w:sz w:val="20"/>
          <w:szCs w:val="20"/>
        </w:rPr>
      </w:pPr>
      <w:r w:rsidRPr="00333881">
        <w:rPr>
          <w:rFonts w:asciiTheme="minorHAnsi" w:hAnsiTheme="minorHAnsi" w:cstheme="minorHAnsi"/>
          <w:sz w:val="20"/>
          <w:szCs w:val="20"/>
        </w:rPr>
        <w:t>OCMW</w:t>
      </w:r>
    </w:p>
    <w:p w14:paraId="24FAC6BC" w14:textId="77777777" w:rsidR="00882B29" w:rsidRPr="00333881" w:rsidRDefault="00882B29" w:rsidP="00882B29">
      <w:pPr>
        <w:jc w:val="left"/>
        <w:rPr>
          <w:rFonts w:asciiTheme="minorHAnsi" w:hAnsiTheme="minorHAnsi" w:cstheme="minorHAnsi"/>
          <w:sz w:val="20"/>
          <w:szCs w:val="20"/>
        </w:rPr>
      </w:pPr>
      <w:r w:rsidRPr="00333881">
        <w:rPr>
          <w:rFonts w:asciiTheme="minorHAnsi" w:hAnsiTheme="minorHAnsi" w:cstheme="minorHAnsi"/>
          <w:sz w:val="20"/>
          <w:szCs w:val="20"/>
        </w:rPr>
        <w:t>Dit artikel is niet van toepassing op de personeelsleden die tewerkgesteld worden in het stelsel van tijdelijke werkervaring.</w:t>
      </w:r>
    </w:p>
    <w:p w14:paraId="43A6ED8B" w14:textId="77777777" w:rsidR="00882B29" w:rsidRPr="007E344B" w:rsidRDefault="00882B29" w:rsidP="00176119">
      <w:pPr>
        <w:jc w:val="left"/>
        <w:rPr>
          <w:rFonts w:asciiTheme="minorHAnsi" w:hAnsiTheme="minorHAnsi" w:cstheme="minorHAnsi"/>
          <w:sz w:val="20"/>
          <w:szCs w:val="20"/>
        </w:rPr>
      </w:pPr>
    </w:p>
    <w:p w14:paraId="75F3BFC4" w14:textId="77777777" w:rsidR="00882B29" w:rsidRPr="007E344B" w:rsidRDefault="00882B29" w:rsidP="00176119">
      <w:pPr>
        <w:jc w:val="left"/>
        <w:rPr>
          <w:rFonts w:asciiTheme="minorHAnsi" w:hAnsiTheme="minorHAnsi" w:cstheme="minorHAnsi"/>
          <w:sz w:val="20"/>
          <w:szCs w:val="20"/>
        </w:rPr>
      </w:pPr>
    </w:p>
    <w:p w14:paraId="2310ACFA" w14:textId="7CCE6A69" w:rsidR="001C22DD"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161</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Een hospitalisatieverzekering, wordt tevens aangeboden aan de gezinsleden van de personeelsleden en aan gepensioneerde personeelsleden. Hierbij wordt door </w:t>
      </w:r>
      <w:r w:rsidR="001C22DD" w:rsidRPr="007B4A7E">
        <w:rPr>
          <w:rFonts w:asciiTheme="minorHAnsi" w:hAnsiTheme="minorHAnsi" w:cstheme="minorHAnsi"/>
          <w:sz w:val="20"/>
          <w:szCs w:val="20"/>
        </w:rPr>
        <w:t>het best</w:t>
      </w:r>
      <w:r w:rsidR="001C22DD" w:rsidRPr="007E344B">
        <w:rPr>
          <w:rFonts w:asciiTheme="minorHAnsi" w:hAnsiTheme="minorHAnsi" w:cstheme="minorHAnsi"/>
          <w:sz w:val="20"/>
          <w:szCs w:val="20"/>
        </w:rPr>
        <w:t>uur de premie niet ten laste genomen.</w:t>
      </w:r>
    </w:p>
    <w:p w14:paraId="51C8C684" w14:textId="77777777" w:rsidR="001C22DD" w:rsidRPr="007E344B" w:rsidRDefault="001C22DD" w:rsidP="00176119">
      <w:pPr>
        <w:jc w:val="left"/>
        <w:rPr>
          <w:rFonts w:asciiTheme="minorHAnsi" w:hAnsiTheme="minorHAnsi" w:cstheme="minorHAnsi"/>
          <w:sz w:val="20"/>
          <w:szCs w:val="20"/>
        </w:rPr>
      </w:pPr>
    </w:p>
    <w:p w14:paraId="1E748BAC" w14:textId="77777777" w:rsidR="001C22DD" w:rsidRPr="007E344B" w:rsidRDefault="002F5E4B"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162</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Het bestuur informeert de personeelsleden over de toepassingsvoorwaarden van de hospitalisatieverzekering.</w:t>
      </w:r>
    </w:p>
    <w:p w14:paraId="781F1787" w14:textId="77777777" w:rsidR="001C22DD" w:rsidRPr="007E344B" w:rsidRDefault="001C22DD" w:rsidP="00176119">
      <w:pPr>
        <w:tabs>
          <w:tab w:val="left" w:pos="1276"/>
        </w:tabs>
        <w:jc w:val="left"/>
        <w:rPr>
          <w:rFonts w:asciiTheme="minorHAnsi" w:hAnsiTheme="minorHAnsi" w:cstheme="minorHAnsi"/>
          <w:sz w:val="20"/>
          <w:szCs w:val="20"/>
        </w:rPr>
      </w:pPr>
    </w:p>
    <w:p w14:paraId="5BD69246"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851" w:name="_Toc182285069"/>
      <w:bookmarkStart w:id="852" w:name="_Toc189294864"/>
      <w:bookmarkStart w:id="853" w:name="_Toc198563898"/>
      <w:bookmarkStart w:id="854" w:name="_Toc199238631"/>
      <w:bookmarkStart w:id="855" w:name="_Toc199303379"/>
      <w:bookmarkStart w:id="856" w:name="_Toc199303492"/>
      <w:bookmarkStart w:id="857" w:name="_Toc199303806"/>
      <w:bookmarkStart w:id="858" w:name="_Toc221698926"/>
      <w:bookmarkStart w:id="859" w:name="_Toc224959847"/>
      <w:bookmarkStart w:id="860" w:name="_Toc224974651"/>
      <w:bookmarkStart w:id="861" w:name="_Toc487534635"/>
      <w:r w:rsidRPr="007E344B">
        <w:rPr>
          <w:rFonts w:asciiTheme="minorHAnsi" w:hAnsiTheme="minorHAnsi" w:cstheme="minorHAnsi"/>
          <w:sz w:val="20"/>
          <w:szCs w:val="20"/>
        </w:rPr>
        <w:t>Afdeling III.</w:t>
      </w:r>
      <w:r w:rsidR="007142F8" w:rsidRPr="007E344B">
        <w:rPr>
          <w:rFonts w:asciiTheme="minorHAnsi" w:hAnsiTheme="minorHAnsi" w:cstheme="minorHAnsi"/>
          <w:sz w:val="20"/>
          <w:szCs w:val="20"/>
        </w:rPr>
        <w:t xml:space="preserve"> </w:t>
      </w:r>
      <w:r w:rsidRPr="007E344B">
        <w:rPr>
          <w:rFonts w:asciiTheme="minorHAnsi" w:hAnsiTheme="minorHAnsi" w:cstheme="minorHAnsi"/>
          <w:sz w:val="20"/>
          <w:szCs w:val="20"/>
        </w:rPr>
        <w:t>De vergoeding van de kosten voor het woon-werkverkeer</w:t>
      </w:r>
      <w:bookmarkEnd w:id="851"/>
      <w:bookmarkEnd w:id="852"/>
      <w:bookmarkEnd w:id="853"/>
      <w:bookmarkEnd w:id="854"/>
      <w:bookmarkEnd w:id="855"/>
      <w:bookmarkEnd w:id="856"/>
      <w:bookmarkEnd w:id="857"/>
      <w:bookmarkEnd w:id="858"/>
      <w:bookmarkEnd w:id="859"/>
      <w:bookmarkEnd w:id="860"/>
      <w:bookmarkEnd w:id="861"/>
    </w:p>
    <w:p w14:paraId="51B66790" w14:textId="77777777" w:rsidR="001C22DD" w:rsidRPr="007E344B" w:rsidRDefault="001C22DD" w:rsidP="00176119">
      <w:pPr>
        <w:tabs>
          <w:tab w:val="left" w:pos="1276"/>
        </w:tabs>
        <w:jc w:val="left"/>
        <w:rPr>
          <w:rFonts w:asciiTheme="minorHAnsi" w:hAnsiTheme="minorHAnsi" w:cstheme="minorHAnsi"/>
          <w:sz w:val="20"/>
          <w:szCs w:val="20"/>
        </w:rPr>
      </w:pPr>
    </w:p>
    <w:p w14:paraId="5DAFDAE0" w14:textId="77777777" w:rsidR="001C22DD" w:rsidRPr="007E344B" w:rsidRDefault="001C22DD" w:rsidP="00176119">
      <w:pPr>
        <w:tabs>
          <w:tab w:val="left" w:pos="1276"/>
        </w:tabs>
        <w:jc w:val="left"/>
        <w:rPr>
          <w:rFonts w:asciiTheme="minorHAnsi" w:hAnsiTheme="minorHAnsi" w:cstheme="minorHAnsi"/>
          <w:b/>
          <w:snapToGrid w:val="0"/>
          <w:sz w:val="20"/>
          <w:szCs w:val="20"/>
          <w:u w:val="single"/>
        </w:rPr>
      </w:pPr>
      <w:r w:rsidRPr="007E344B">
        <w:rPr>
          <w:rFonts w:asciiTheme="minorHAnsi" w:hAnsiTheme="minorHAnsi" w:cstheme="minorHAnsi"/>
          <w:b/>
          <w:snapToGrid w:val="0"/>
          <w:sz w:val="20"/>
          <w:szCs w:val="20"/>
          <w:u w:val="single"/>
        </w:rPr>
        <w:t>Art. 163.</w:t>
      </w:r>
    </w:p>
    <w:p w14:paraId="3E6C9BDE" w14:textId="77777777" w:rsidR="001C22DD" w:rsidRPr="007E344B" w:rsidRDefault="001C22DD" w:rsidP="00176119">
      <w:pPr>
        <w:tabs>
          <w:tab w:val="left" w:pos="720"/>
          <w:tab w:val="left" w:pos="1440"/>
        </w:tabs>
        <w:ind w:left="1440" w:hanging="1440"/>
        <w:jc w:val="left"/>
        <w:rPr>
          <w:rFonts w:asciiTheme="minorHAnsi" w:hAnsiTheme="minorHAnsi" w:cstheme="minorHAnsi"/>
          <w:snapToGrid w:val="0"/>
          <w:sz w:val="20"/>
          <w:szCs w:val="20"/>
        </w:rPr>
      </w:pPr>
    </w:p>
    <w:p w14:paraId="67A45AFA"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§1.</w:t>
      </w:r>
      <w:r w:rsidR="008866D1" w:rsidRPr="007E344B">
        <w:rPr>
          <w:rFonts w:asciiTheme="minorHAnsi" w:hAnsiTheme="minorHAnsi" w:cstheme="minorHAnsi"/>
          <w:snapToGrid w:val="0"/>
          <w:sz w:val="20"/>
          <w:szCs w:val="20"/>
        </w:rPr>
        <w:t xml:space="preserve"> </w:t>
      </w:r>
      <w:r w:rsidRPr="007E344B">
        <w:rPr>
          <w:rFonts w:asciiTheme="minorHAnsi" w:hAnsiTheme="minorHAnsi" w:cstheme="minorHAnsi"/>
          <w:snapToGrid w:val="0"/>
          <w:sz w:val="20"/>
          <w:szCs w:val="20"/>
        </w:rPr>
        <w:t>Bij het gebruik van de trein voor de verplaatsing van en naar het werk wordt het personeelslid voor de kosten van het sociale abonnement vergoed in overeenstemming met de geldende wettelijke bepalingen daarover.</w:t>
      </w:r>
    </w:p>
    <w:p w14:paraId="27432607" w14:textId="77777777" w:rsidR="001C22DD" w:rsidRPr="007E344B" w:rsidRDefault="001C22DD" w:rsidP="00176119">
      <w:pPr>
        <w:pStyle w:val="artikeltekst"/>
        <w:spacing w:before="0" w:after="0"/>
        <w:ind w:left="0"/>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Als het personeelslid in eerste klasse reist, betaalt het zelf de supplementaire kosten daarvoor.</w:t>
      </w:r>
    </w:p>
    <w:p w14:paraId="5616A206" w14:textId="77777777" w:rsidR="001C22DD" w:rsidRPr="007E344B" w:rsidRDefault="001C22DD" w:rsidP="00176119">
      <w:pPr>
        <w:pStyle w:val="artikeltekst"/>
        <w:spacing w:before="0" w:after="0"/>
        <w:jc w:val="left"/>
        <w:rPr>
          <w:rFonts w:asciiTheme="minorHAnsi" w:hAnsiTheme="minorHAnsi" w:cstheme="minorHAnsi"/>
          <w:snapToGrid w:val="0"/>
          <w:sz w:val="20"/>
          <w:szCs w:val="20"/>
        </w:rPr>
      </w:pPr>
    </w:p>
    <w:p w14:paraId="3D52A4F5" w14:textId="77777777" w:rsidR="001C22DD" w:rsidRPr="000A558D" w:rsidRDefault="001C22DD" w:rsidP="00176119">
      <w:pPr>
        <w:tabs>
          <w:tab w:val="left" w:pos="1418"/>
        </w:tabs>
        <w:jc w:val="left"/>
        <w:rPr>
          <w:rFonts w:asciiTheme="minorHAnsi" w:hAnsiTheme="minorHAnsi" w:cstheme="minorHAnsi"/>
          <w:snapToGrid w:val="0"/>
          <w:sz w:val="20"/>
          <w:szCs w:val="20"/>
        </w:rPr>
      </w:pPr>
      <w:r w:rsidRPr="000A558D">
        <w:rPr>
          <w:rFonts w:asciiTheme="minorHAnsi" w:hAnsiTheme="minorHAnsi" w:cstheme="minorHAnsi"/>
          <w:snapToGrid w:val="0"/>
          <w:sz w:val="20"/>
          <w:szCs w:val="20"/>
        </w:rPr>
        <w:t>§2.</w:t>
      </w:r>
      <w:r w:rsidR="008866D1" w:rsidRPr="000A558D">
        <w:rPr>
          <w:rFonts w:asciiTheme="minorHAnsi" w:hAnsiTheme="minorHAnsi" w:cstheme="minorHAnsi"/>
          <w:snapToGrid w:val="0"/>
          <w:sz w:val="20"/>
          <w:szCs w:val="20"/>
        </w:rPr>
        <w:t xml:space="preserve"> </w:t>
      </w:r>
      <w:r w:rsidRPr="000A558D">
        <w:rPr>
          <w:rFonts w:asciiTheme="minorHAnsi" w:hAnsiTheme="minorHAnsi" w:cstheme="minorHAnsi"/>
          <w:snapToGrid w:val="0"/>
          <w:sz w:val="20"/>
          <w:szCs w:val="20"/>
        </w:rPr>
        <w:t>Bij gebruik van het openbaar vervoer voor de verplaatsingen van en naar het werk worden de kosten van het abonnement voor 10</w:t>
      </w:r>
      <w:r w:rsidR="006609EE" w:rsidRPr="000A558D">
        <w:rPr>
          <w:rFonts w:asciiTheme="minorHAnsi" w:hAnsiTheme="minorHAnsi" w:cstheme="minorHAnsi"/>
          <w:snapToGrid w:val="0"/>
          <w:sz w:val="20"/>
          <w:szCs w:val="20"/>
        </w:rPr>
        <w:t xml:space="preserve">0% terugbetaald door het </w:t>
      </w:r>
      <w:r w:rsidRPr="000A558D">
        <w:rPr>
          <w:rFonts w:asciiTheme="minorHAnsi" w:hAnsiTheme="minorHAnsi" w:cstheme="minorHAnsi"/>
          <w:snapToGrid w:val="0"/>
          <w:sz w:val="20"/>
          <w:szCs w:val="20"/>
        </w:rPr>
        <w:t>bestuur.</w:t>
      </w:r>
    </w:p>
    <w:p w14:paraId="268F309C" w14:textId="77777777" w:rsidR="001C22DD" w:rsidRPr="000A558D" w:rsidRDefault="001C22DD" w:rsidP="00176119">
      <w:pPr>
        <w:tabs>
          <w:tab w:val="left" w:pos="1276"/>
        </w:tabs>
        <w:jc w:val="left"/>
        <w:rPr>
          <w:rFonts w:asciiTheme="minorHAnsi" w:hAnsiTheme="minorHAnsi" w:cstheme="minorHAnsi"/>
          <w:snapToGrid w:val="0"/>
          <w:sz w:val="20"/>
          <w:szCs w:val="20"/>
        </w:rPr>
      </w:pPr>
    </w:p>
    <w:p w14:paraId="5E488FD6" w14:textId="77777777" w:rsidR="001C22DD" w:rsidRPr="000A558D" w:rsidRDefault="001C22DD" w:rsidP="00176119">
      <w:pPr>
        <w:pStyle w:val="Plattetekst2"/>
        <w:tabs>
          <w:tab w:val="left" w:pos="1276"/>
        </w:tabs>
        <w:rPr>
          <w:rFonts w:asciiTheme="minorHAnsi" w:hAnsiTheme="minorHAnsi" w:cstheme="minorHAnsi"/>
          <w:snapToGrid w:val="0"/>
          <w:color w:val="auto"/>
          <w:lang w:val="nl-BE"/>
        </w:rPr>
      </w:pPr>
      <w:r w:rsidRPr="000A558D">
        <w:rPr>
          <w:rFonts w:asciiTheme="minorHAnsi" w:hAnsiTheme="minorHAnsi" w:cstheme="minorHAnsi"/>
          <w:b/>
          <w:snapToGrid w:val="0"/>
          <w:color w:val="auto"/>
          <w:u w:val="single"/>
          <w:lang w:val="nl-BE"/>
        </w:rPr>
        <w:t>Art. 164.</w:t>
      </w:r>
    </w:p>
    <w:p w14:paraId="20C2E34E" w14:textId="77777777" w:rsidR="001C22DD" w:rsidRPr="000A558D" w:rsidRDefault="001C22DD" w:rsidP="00176119">
      <w:pPr>
        <w:pStyle w:val="Plattetekst2"/>
        <w:tabs>
          <w:tab w:val="left" w:pos="1276"/>
        </w:tabs>
        <w:ind w:left="720"/>
        <w:rPr>
          <w:rFonts w:asciiTheme="minorHAnsi" w:hAnsiTheme="minorHAnsi" w:cstheme="minorHAnsi"/>
          <w:snapToGrid w:val="0"/>
          <w:color w:val="auto"/>
          <w:lang w:val="nl-BE"/>
        </w:rPr>
      </w:pPr>
    </w:p>
    <w:p w14:paraId="6F96E3A7" w14:textId="274CF437" w:rsidR="004D2A8C" w:rsidRPr="000A558D" w:rsidRDefault="009F3316" w:rsidP="00176119">
      <w:pPr>
        <w:pStyle w:val="Plattetekst2"/>
        <w:tabs>
          <w:tab w:val="left" w:pos="1276"/>
        </w:tabs>
        <w:rPr>
          <w:rFonts w:asciiTheme="minorHAnsi" w:hAnsiTheme="minorHAnsi" w:cstheme="minorHAnsi"/>
          <w:color w:val="auto"/>
        </w:rPr>
      </w:pPr>
      <w:r w:rsidRPr="000A558D">
        <w:rPr>
          <w:rFonts w:asciiTheme="minorHAnsi" w:hAnsiTheme="minorHAnsi" w:cstheme="minorHAnsi"/>
          <w:color w:val="auto"/>
        </w:rPr>
        <w:t>H</w:t>
      </w:r>
      <w:r w:rsidR="004D2A8C" w:rsidRPr="000A558D">
        <w:rPr>
          <w:rFonts w:asciiTheme="minorHAnsi" w:hAnsiTheme="minorHAnsi" w:cstheme="minorHAnsi"/>
          <w:color w:val="auto"/>
        </w:rPr>
        <w:t xml:space="preserve">et personeelslid dat de afstand van en naar het werk volledig of gedeeltelijk aflegt met de fiets </w:t>
      </w:r>
      <w:r w:rsidR="00F9301B" w:rsidRPr="000A558D">
        <w:rPr>
          <w:rFonts w:asciiTheme="minorHAnsi" w:hAnsiTheme="minorHAnsi"/>
        </w:rPr>
        <w:t xml:space="preserve">of de speedpedelec, vermeld in artikel 38, §1, eerste lid, 14°, a), van het Wetboek van de inkomstenbelastingen van 10 april 1992 </w:t>
      </w:r>
      <w:r w:rsidR="004D2A8C" w:rsidRPr="000A558D">
        <w:rPr>
          <w:rFonts w:asciiTheme="minorHAnsi" w:hAnsiTheme="minorHAnsi" w:cstheme="minorHAnsi"/>
          <w:color w:val="auto"/>
        </w:rPr>
        <w:t>krijgt een fietsvergoeding.</w:t>
      </w:r>
    </w:p>
    <w:p w14:paraId="0AA85FFA" w14:textId="00A1D322" w:rsidR="000D5072" w:rsidRPr="000A558D" w:rsidRDefault="000D5072" w:rsidP="00176119">
      <w:pPr>
        <w:pStyle w:val="Plattetekst2"/>
        <w:tabs>
          <w:tab w:val="left" w:pos="1276"/>
        </w:tabs>
        <w:rPr>
          <w:rFonts w:asciiTheme="minorHAnsi" w:hAnsiTheme="minorHAnsi" w:cstheme="minorHAnsi"/>
          <w:snapToGrid w:val="0"/>
          <w:color w:val="auto"/>
        </w:rPr>
      </w:pPr>
      <w:r w:rsidRPr="000A558D">
        <w:rPr>
          <w:rFonts w:asciiTheme="minorHAnsi" w:hAnsiTheme="minorHAnsi" w:cstheme="minorHAnsi"/>
          <w:snapToGrid w:val="0"/>
          <w:color w:val="auto"/>
        </w:rPr>
        <w:t xml:space="preserve">De fietsvergoeding is gelijk aan </w:t>
      </w:r>
      <w:r w:rsidR="003E19CA" w:rsidRPr="000A558D">
        <w:rPr>
          <w:rFonts w:asciiTheme="minorHAnsi" w:hAnsiTheme="minorHAnsi" w:cstheme="minorHAnsi"/>
          <w:snapToGrid w:val="0"/>
          <w:color w:val="auto"/>
        </w:rPr>
        <w:t>het wettelijk</w:t>
      </w:r>
      <w:r w:rsidR="00C83579" w:rsidRPr="000A558D">
        <w:rPr>
          <w:rFonts w:asciiTheme="minorHAnsi" w:hAnsiTheme="minorHAnsi" w:cstheme="minorHAnsi"/>
          <w:snapToGrid w:val="0"/>
          <w:color w:val="auto"/>
        </w:rPr>
        <w:t xml:space="preserve"> maximum</w:t>
      </w:r>
      <w:r w:rsidR="00AF543F" w:rsidRPr="000A558D">
        <w:rPr>
          <w:rFonts w:asciiTheme="minorHAnsi" w:hAnsiTheme="minorHAnsi" w:cstheme="minorHAnsi"/>
          <w:snapToGrid w:val="0"/>
          <w:color w:val="auto"/>
        </w:rPr>
        <w:t xml:space="preserve"> fiscaal vrijgestelde</w:t>
      </w:r>
      <w:r w:rsidR="003E19CA" w:rsidRPr="000A558D">
        <w:rPr>
          <w:rFonts w:asciiTheme="minorHAnsi" w:hAnsiTheme="minorHAnsi" w:cstheme="minorHAnsi"/>
          <w:snapToGrid w:val="0"/>
          <w:color w:val="auto"/>
        </w:rPr>
        <w:t xml:space="preserve"> bedrag </w:t>
      </w:r>
      <w:r w:rsidR="009D7F40" w:rsidRPr="000A558D">
        <w:rPr>
          <w:rFonts w:asciiTheme="minorHAnsi" w:hAnsiTheme="minorHAnsi" w:cstheme="minorHAnsi"/>
          <w:snapToGrid w:val="0"/>
          <w:color w:val="auto"/>
        </w:rPr>
        <w:t xml:space="preserve">per kilometer. </w:t>
      </w:r>
    </w:p>
    <w:p w14:paraId="7876B948" w14:textId="77777777" w:rsidR="001945BE" w:rsidRPr="000A558D" w:rsidRDefault="001945BE" w:rsidP="00176119">
      <w:pPr>
        <w:pStyle w:val="Plattetekst2"/>
        <w:tabs>
          <w:tab w:val="left" w:pos="1276"/>
        </w:tabs>
        <w:rPr>
          <w:rFonts w:asciiTheme="minorHAnsi" w:hAnsiTheme="minorHAnsi" w:cstheme="minorHAnsi"/>
          <w:snapToGrid w:val="0"/>
          <w:color w:val="auto"/>
        </w:rPr>
      </w:pPr>
    </w:p>
    <w:p w14:paraId="7DAEF996" w14:textId="0F3B53BD" w:rsidR="00882B29" w:rsidRPr="000A558D" w:rsidRDefault="00882B29" w:rsidP="00882B29">
      <w:pPr>
        <w:pStyle w:val="Plattetekst2"/>
        <w:rPr>
          <w:rFonts w:asciiTheme="minorHAnsi" w:hAnsiTheme="minorHAnsi" w:cstheme="minorHAnsi"/>
          <w:snapToGrid w:val="0"/>
          <w:color w:val="auto"/>
        </w:rPr>
      </w:pPr>
      <w:r w:rsidRPr="000A558D">
        <w:rPr>
          <w:rFonts w:asciiTheme="minorHAnsi" w:hAnsiTheme="minorHAnsi" w:cstheme="minorHAnsi"/>
          <w:snapToGrid w:val="0"/>
          <w:color w:val="auto"/>
        </w:rPr>
        <w:t>Wanneer een verplichte onderbreking tijdens een werkdag meer dan 1,5 uur bedraagt, heeft het personeelslid voor die onderbreking ook recht op een fietsvergoeding conform 1° lid van dit artikel.</w:t>
      </w:r>
    </w:p>
    <w:p w14:paraId="720837A0" w14:textId="404AD748" w:rsidR="00F664C4" w:rsidRPr="000A558D" w:rsidRDefault="00F664C4" w:rsidP="00882B29">
      <w:pPr>
        <w:pStyle w:val="Plattetekst2"/>
        <w:rPr>
          <w:rFonts w:asciiTheme="minorHAnsi" w:hAnsiTheme="minorHAnsi" w:cstheme="minorHAnsi"/>
          <w:snapToGrid w:val="0"/>
          <w:color w:val="auto"/>
        </w:rPr>
      </w:pPr>
    </w:p>
    <w:p w14:paraId="1231BD33" w14:textId="32725BF9" w:rsidR="00F664C4" w:rsidRPr="007E344B" w:rsidRDefault="00F664C4" w:rsidP="00882B29">
      <w:pPr>
        <w:pStyle w:val="Plattetekst2"/>
        <w:rPr>
          <w:rFonts w:asciiTheme="minorHAnsi" w:hAnsiTheme="minorHAnsi" w:cstheme="minorHAnsi"/>
          <w:snapToGrid w:val="0"/>
          <w:color w:val="auto"/>
        </w:rPr>
      </w:pPr>
      <w:r w:rsidRPr="000A558D">
        <w:rPr>
          <w:rFonts w:asciiTheme="minorHAnsi" w:hAnsiTheme="minorHAnsi" w:cstheme="minorHAnsi"/>
          <w:snapToGrid w:val="0"/>
          <w:color w:val="auto"/>
        </w:rPr>
        <w:t xml:space="preserve">Dit artikel is niet van toepassing op de jobstudenten en de </w:t>
      </w:r>
      <w:r w:rsidR="00916E4E" w:rsidRPr="000A558D">
        <w:rPr>
          <w:rFonts w:asciiTheme="minorHAnsi" w:hAnsiTheme="minorHAnsi" w:cstheme="minorHAnsi"/>
        </w:rPr>
        <w:t>monitoren</w:t>
      </w:r>
      <w:r w:rsidRPr="000A558D">
        <w:rPr>
          <w:rFonts w:asciiTheme="minorHAnsi" w:hAnsiTheme="minorHAnsi" w:cstheme="minorHAnsi"/>
          <w:snapToGrid w:val="0"/>
          <w:color w:val="auto"/>
        </w:rPr>
        <w:t>.</w:t>
      </w:r>
    </w:p>
    <w:p w14:paraId="54EF0FB1" w14:textId="77777777" w:rsidR="00882B29" w:rsidRPr="007E344B" w:rsidRDefault="00882B29" w:rsidP="00882B29">
      <w:pPr>
        <w:pStyle w:val="Plattetekst2"/>
        <w:tabs>
          <w:tab w:val="left" w:pos="1276"/>
        </w:tabs>
        <w:rPr>
          <w:rFonts w:asciiTheme="minorHAnsi" w:hAnsiTheme="minorHAnsi" w:cstheme="minorHAnsi"/>
          <w:color w:val="auto"/>
        </w:rPr>
      </w:pPr>
    </w:p>
    <w:p w14:paraId="7239CC52" w14:textId="77777777" w:rsidR="001C22DD" w:rsidRPr="007E344B" w:rsidRDefault="001C22DD" w:rsidP="00176119">
      <w:pPr>
        <w:pStyle w:val="Plattetekst2"/>
        <w:tabs>
          <w:tab w:val="left" w:pos="1276"/>
        </w:tabs>
        <w:rPr>
          <w:rFonts w:asciiTheme="minorHAnsi" w:hAnsiTheme="minorHAnsi" w:cstheme="minorHAnsi"/>
          <w:b/>
          <w:color w:val="auto"/>
          <w:u w:val="single"/>
        </w:rPr>
      </w:pPr>
      <w:r w:rsidRPr="007E344B">
        <w:rPr>
          <w:rFonts w:asciiTheme="minorHAnsi" w:hAnsiTheme="minorHAnsi" w:cstheme="minorHAnsi"/>
          <w:b/>
          <w:color w:val="auto"/>
          <w:u w:val="single"/>
        </w:rPr>
        <w:t>Art. 165.</w:t>
      </w:r>
    </w:p>
    <w:p w14:paraId="2E604985" w14:textId="77777777" w:rsidR="001C22DD" w:rsidRPr="007E344B" w:rsidRDefault="001C22DD" w:rsidP="00176119">
      <w:pPr>
        <w:pStyle w:val="Plattetekst2"/>
        <w:tabs>
          <w:tab w:val="left" w:pos="1276"/>
        </w:tabs>
        <w:ind w:left="720"/>
        <w:rPr>
          <w:rFonts w:asciiTheme="minorHAnsi" w:hAnsiTheme="minorHAnsi" w:cstheme="minorHAnsi"/>
          <w:color w:val="auto"/>
        </w:rPr>
      </w:pPr>
    </w:p>
    <w:p w14:paraId="3EF1442A" w14:textId="77777777" w:rsidR="001C22DD" w:rsidRPr="007E344B" w:rsidRDefault="001C22DD" w:rsidP="00176119">
      <w:pPr>
        <w:pStyle w:val="Plattetekst2"/>
        <w:tabs>
          <w:tab w:val="left" w:pos="1276"/>
        </w:tabs>
        <w:rPr>
          <w:rFonts w:asciiTheme="minorHAnsi" w:hAnsiTheme="minorHAnsi" w:cstheme="minorHAnsi"/>
          <w:color w:val="auto"/>
        </w:rPr>
      </w:pPr>
      <w:r w:rsidRPr="007E344B">
        <w:rPr>
          <w:rFonts w:asciiTheme="minorHAnsi" w:hAnsiTheme="minorHAnsi" w:cstheme="minorHAnsi"/>
          <w:color w:val="auto"/>
        </w:rPr>
        <w:t xml:space="preserve">Het personeelslid dat </w:t>
      </w:r>
      <w:r w:rsidR="000D5072" w:rsidRPr="007E344B">
        <w:rPr>
          <w:rFonts w:asciiTheme="minorHAnsi" w:hAnsiTheme="minorHAnsi" w:cstheme="minorHAnsi"/>
          <w:color w:val="auto"/>
        </w:rPr>
        <w:t>aan de voorwaarden voldoet voor de toekenning van een parkeerkaart door de bevoegde hogere overheid,</w:t>
      </w:r>
      <w:r w:rsidRPr="007E344B">
        <w:rPr>
          <w:rFonts w:asciiTheme="minorHAnsi" w:hAnsiTheme="minorHAnsi" w:cstheme="minorHAnsi"/>
          <w:color w:val="auto"/>
        </w:rPr>
        <w:t xml:space="preserve"> ontvangt een vergoeding voor de verplaatsing van en naar het werk met de wagen. Die vergoeding is gelijk aan de kostprijs van een treinkaart tweede klasse over dezelfde afstand.</w:t>
      </w:r>
    </w:p>
    <w:p w14:paraId="48D0D8B9" w14:textId="77777777" w:rsidR="001C22DD" w:rsidRPr="007E344B" w:rsidRDefault="001C22DD" w:rsidP="00176119">
      <w:pPr>
        <w:pStyle w:val="Plattetekst2"/>
        <w:tabs>
          <w:tab w:val="left" w:pos="1276"/>
        </w:tabs>
        <w:ind w:left="720"/>
        <w:rPr>
          <w:rFonts w:asciiTheme="minorHAnsi" w:hAnsiTheme="minorHAnsi" w:cstheme="minorHAnsi"/>
          <w:color w:val="auto"/>
        </w:rPr>
      </w:pPr>
    </w:p>
    <w:p w14:paraId="0F170667"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62" w:name="_Toc182285070"/>
      <w:bookmarkStart w:id="863" w:name="_Toc189294865"/>
      <w:bookmarkStart w:id="864" w:name="_Toc198563899"/>
      <w:bookmarkStart w:id="865" w:name="_Toc199238632"/>
      <w:bookmarkStart w:id="866" w:name="_Toc199303380"/>
      <w:bookmarkStart w:id="867" w:name="_Toc199303493"/>
      <w:bookmarkStart w:id="868" w:name="_Toc199303807"/>
      <w:bookmarkStart w:id="869" w:name="_Toc221698927"/>
      <w:bookmarkStart w:id="870" w:name="_Toc224959848"/>
      <w:bookmarkStart w:id="871" w:name="_Toc224974652"/>
      <w:bookmarkStart w:id="872" w:name="_Toc487534636"/>
      <w:r w:rsidRPr="007E344B">
        <w:rPr>
          <w:rFonts w:asciiTheme="minorHAnsi" w:hAnsiTheme="minorHAnsi" w:cstheme="minorHAnsi"/>
          <w:sz w:val="20"/>
          <w:szCs w:val="20"/>
        </w:rPr>
        <w:t xml:space="preserve">Afdeling IV. </w:t>
      </w:r>
      <w:r w:rsidR="007142F8" w:rsidRPr="007E344B">
        <w:rPr>
          <w:rFonts w:asciiTheme="minorHAnsi" w:hAnsiTheme="minorHAnsi" w:cstheme="minorHAnsi"/>
          <w:sz w:val="20"/>
          <w:szCs w:val="20"/>
        </w:rPr>
        <w:t xml:space="preserve">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begrafenisvergoeding</w:t>
      </w:r>
      <w:bookmarkEnd w:id="862"/>
      <w:bookmarkEnd w:id="863"/>
      <w:bookmarkEnd w:id="864"/>
      <w:bookmarkEnd w:id="865"/>
      <w:bookmarkEnd w:id="866"/>
      <w:bookmarkEnd w:id="867"/>
      <w:bookmarkEnd w:id="868"/>
      <w:bookmarkEnd w:id="869"/>
      <w:bookmarkEnd w:id="870"/>
      <w:bookmarkEnd w:id="871"/>
      <w:bookmarkEnd w:id="872"/>
      <w:r w:rsidRPr="007E344B">
        <w:rPr>
          <w:rFonts w:asciiTheme="minorHAnsi" w:hAnsiTheme="minorHAnsi" w:cstheme="minorHAnsi"/>
          <w:sz w:val="20"/>
          <w:szCs w:val="20"/>
        </w:rPr>
        <w:t xml:space="preserve"> </w:t>
      </w:r>
    </w:p>
    <w:p w14:paraId="015D650E" w14:textId="77777777" w:rsidR="001C22DD" w:rsidRPr="007E344B" w:rsidRDefault="001C22DD" w:rsidP="00176119">
      <w:pPr>
        <w:pStyle w:val="BodyText21"/>
        <w:rPr>
          <w:rFonts w:asciiTheme="minorHAnsi" w:hAnsiTheme="minorHAnsi" w:cstheme="minorHAnsi"/>
          <w:sz w:val="20"/>
        </w:rPr>
      </w:pPr>
    </w:p>
    <w:p w14:paraId="76FA7012"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166.</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Er wordt een vergoeding toegekend voor de begrafenis van een overleden personeelslid.</w:t>
      </w:r>
    </w:p>
    <w:p w14:paraId="00AA6645" w14:textId="77777777" w:rsidR="001C22DD" w:rsidRPr="007E344B" w:rsidRDefault="001C22DD" w:rsidP="00176119">
      <w:pPr>
        <w:tabs>
          <w:tab w:val="left" w:pos="1276"/>
        </w:tabs>
        <w:jc w:val="left"/>
        <w:rPr>
          <w:rFonts w:asciiTheme="minorHAnsi" w:hAnsiTheme="minorHAnsi" w:cstheme="minorHAnsi"/>
          <w:sz w:val="20"/>
          <w:szCs w:val="20"/>
        </w:rPr>
      </w:pPr>
    </w:p>
    <w:p w14:paraId="24220A28" w14:textId="77777777" w:rsidR="001C22DD" w:rsidRPr="007E344B" w:rsidRDefault="001C22DD" w:rsidP="00176119">
      <w:pPr>
        <w:tabs>
          <w:tab w:val="left" w:pos="1276"/>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167.</w:t>
      </w:r>
    </w:p>
    <w:p w14:paraId="48EC7700" w14:textId="77777777" w:rsidR="001C22DD" w:rsidRPr="007E344B" w:rsidRDefault="001C22DD" w:rsidP="00176119">
      <w:pPr>
        <w:tabs>
          <w:tab w:val="left" w:pos="1276"/>
        </w:tabs>
        <w:ind w:left="720"/>
        <w:jc w:val="left"/>
        <w:rPr>
          <w:rFonts w:asciiTheme="minorHAnsi" w:hAnsiTheme="minorHAnsi" w:cstheme="minorHAnsi"/>
          <w:sz w:val="20"/>
          <w:szCs w:val="20"/>
        </w:rPr>
      </w:pPr>
    </w:p>
    <w:p w14:paraId="329E118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een personeelslid overlijdt, wordt aan de persoon of personen, vermeld in artikel 168, een begrafenisvergoeding toegekend die overeenstemt met het geïndexeerde maandsalaris van het personeelslid, eventueel verhoogd met de haard- en standplaatstoelage of met om het even welke andere salaristoeslag. </w:t>
      </w:r>
    </w:p>
    <w:p w14:paraId="7512639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geïndexeerde maandsalaris wordt omgezet in een maandsalaris voor voltijdse prestaties als het overleden personeelslid deeltijds werkte. </w:t>
      </w:r>
    </w:p>
    <w:p w14:paraId="5D82AC7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begrafenisvergoeding mag niet meer bedragen dan een twaalfde van het bedrag, vastgesteld met toepassing van artikel 39, eerste, derde en vierde lid, van de Arbeidsongevallenwet van 10 april 1971. </w:t>
      </w:r>
    </w:p>
    <w:p w14:paraId="791FDFC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vergoeding wordt in voorkomend geval verminderd met het bedrag van een vergoeding die krachtens andere wettelijke of reglementaire bepalingen wordt toegekend.</w:t>
      </w:r>
    </w:p>
    <w:p w14:paraId="56D96B47" w14:textId="77777777" w:rsidR="001C22DD" w:rsidRPr="007E344B" w:rsidRDefault="001C22DD" w:rsidP="00176119">
      <w:pPr>
        <w:ind w:left="720"/>
        <w:jc w:val="left"/>
        <w:rPr>
          <w:rFonts w:asciiTheme="minorHAnsi" w:hAnsiTheme="minorHAnsi" w:cstheme="minorHAnsi"/>
          <w:sz w:val="20"/>
          <w:szCs w:val="20"/>
        </w:rPr>
      </w:pPr>
    </w:p>
    <w:p w14:paraId="6DF5586F" w14:textId="77777777" w:rsidR="001C22DD" w:rsidRPr="007E344B" w:rsidRDefault="001C22DD" w:rsidP="00176119">
      <w:pPr>
        <w:tabs>
          <w:tab w:val="left" w:pos="1276"/>
          <w:tab w:val="left" w:pos="4395"/>
        </w:tabs>
        <w:jc w:val="left"/>
        <w:rPr>
          <w:rFonts w:asciiTheme="minorHAnsi" w:hAnsiTheme="minorHAnsi" w:cstheme="minorHAnsi"/>
          <w:sz w:val="20"/>
          <w:szCs w:val="20"/>
        </w:rPr>
      </w:pPr>
      <w:r w:rsidRPr="007E344B">
        <w:rPr>
          <w:rFonts w:asciiTheme="minorHAnsi" w:hAnsiTheme="minorHAnsi" w:cstheme="minorHAnsi"/>
          <w:b/>
          <w:sz w:val="20"/>
          <w:szCs w:val="20"/>
          <w:u w:val="single"/>
        </w:rPr>
        <w:t>Art. 168.</w:t>
      </w:r>
      <w:r w:rsidR="003D78C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De begrafenisvergoeding wordt betaald aan de persoon of de personen die kosten voor de begrafenis hebben gedragen.</w:t>
      </w:r>
    </w:p>
    <w:p w14:paraId="316E09A7" w14:textId="77777777" w:rsidR="00286B91" w:rsidRDefault="00286B91">
      <w:pPr>
        <w:jc w:val="left"/>
        <w:rPr>
          <w:rFonts w:asciiTheme="minorHAnsi" w:hAnsiTheme="minorHAnsi" w:cstheme="minorHAnsi"/>
          <w:b/>
          <w:bCs/>
          <w:sz w:val="20"/>
          <w:szCs w:val="20"/>
        </w:rPr>
      </w:pPr>
      <w:bookmarkStart w:id="873" w:name="_Toc221698928"/>
      <w:bookmarkStart w:id="874" w:name="_Toc224959849"/>
      <w:bookmarkStart w:id="875" w:name="_Toc224974653"/>
      <w:bookmarkStart w:id="876" w:name="_Toc487534637"/>
      <w:r>
        <w:rPr>
          <w:rFonts w:asciiTheme="minorHAnsi" w:hAnsiTheme="minorHAnsi" w:cstheme="minorHAnsi"/>
          <w:sz w:val="20"/>
          <w:szCs w:val="20"/>
        </w:rPr>
        <w:br w:type="page"/>
      </w:r>
    </w:p>
    <w:p w14:paraId="7854B857" w14:textId="78A3728A" w:rsidR="001C22DD" w:rsidRPr="007E344B" w:rsidRDefault="001C22DD" w:rsidP="00176119">
      <w:pPr>
        <w:pStyle w:val="Kop3"/>
        <w:tabs>
          <w:tab w:val="left" w:pos="180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 xml:space="preserve">Afdeling V. </w:t>
      </w:r>
      <w:r w:rsidR="009D6F5D" w:rsidRPr="007E344B">
        <w:rPr>
          <w:rFonts w:asciiTheme="minorHAnsi" w:hAnsiTheme="minorHAnsi" w:cstheme="minorHAnsi"/>
          <w:sz w:val="20"/>
          <w:szCs w:val="20"/>
        </w:rPr>
        <w:tab/>
      </w:r>
      <w:r w:rsidRPr="007E344B">
        <w:rPr>
          <w:rFonts w:asciiTheme="minorHAnsi" w:hAnsiTheme="minorHAnsi" w:cstheme="minorHAnsi"/>
          <w:sz w:val="20"/>
          <w:szCs w:val="20"/>
        </w:rPr>
        <w:t>De vergoeding van de conciërge</w:t>
      </w:r>
      <w:bookmarkEnd w:id="873"/>
      <w:bookmarkEnd w:id="874"/>
      <w:bookmarkEnd w:id="875"/>
      <w:bookmarkEnd w:id="876"/>
      <w:r w:rsidRPr="007E344B">
        <w:rPr>
          <w:rFonts w:asciiTheme="minorHAnsi" w:hAnsiTheme="minorHAnsi" w:cstheme="minorHAnsi"/>
          <w:sz w:val="20"/>
          <w:szCs w:val="20"/>
        </w:rPr>
        <w:t xml:space="preserve"> </w:t>
      </w:r>
    </w:p>
    <w:p w14:paraId="6530CF39" w14:textId="77777777" w:rsidR="001C22DD" w:rsidRPr="007E344B" w:rsidRDefault="001C22DD" w:rsidP="00176119">
      <w:pPr>
        <w:jc w:val="left"/>
        <w:rPr>
          <w:rFonts w:asciiTheme="minorHAnsi" w:hAnsiTheme="minorHAnsi" w:cstheme="minorHAnsi"/>
          <w:sz w:val="20"/>
          <w:szCs w:val="20"/>
        </w:rPr>
      </w:pPr>
    </w:p>
    <w:p w14:paraId="1C8AB405" w14:textId="77777777" w:rsidR="001C22DD" w:rsidRDefault="002F5E4B"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Art. 169</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De conciërge geniet voor zijn verplichtingen als conciërge de volgende voordelen</w:t>
      </w:r>
      <w:r w:rsidR="009F4B78"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de kosteloze huisvesting in een woning die aan de hedendaagse comfortnormen voldoet met gratis verwarming en verli</w:t>
      </w:r>
      <w:r w:rsidR="009F4B78" w:rsidRPr="007E344B">
        <w:rPr>
          <w:rFonts w:asciiTheme="minorHAnsi" w:hAnsiTheme="minorHAnsi" w:cstheme="minorHAnsi"/>
          <w:sz w:val="20"/>
          <w:szCs w:val="20"/>
        </w:rPr>
        <w:t>chting, als voordelen in natura.</w:t>
      </w:r>
    </w:p>
    <w:p w14:paraId="0D0E842F" w14:textId="77777777" w:rsidR="00CB40DE" w:rsidRDefault="00CB40DE" w:rsidP="00176119">
      <w:pPr>
        <w:jc w:val="left"/>
        <w:rPr>
          <w:rFonts w:asciiTheme="minorHAnsi" w:hAnsiTheme="minorHAnsi" w:cstheme="minorHAnsi"/>
          <w:sz w:val="20"/>
          <w:szCs w:val="20"/>
        </w:rPr>
      </w:pPr>
    </w:p>
    <w:p w14:paraId="4B20BF46" w14:textId="77777777" w:rsidR="00CB40DE" w:rsidRPr="008C41B1" w:rsidRDefault="00CB40DE" w:rsidP="00CB40DE">
      <w:pPr>
        <w:pStyle w:val="Kop3"/>
        <w:tabs>
          <w:tab w:val="left" w:pos="1800"/>
        </w:tabs>
        <w:spacing w:before="0" w:after="0"/>
        <w:jc w:val="left"/>
        <w:rPr>
          <w:rFonts w:asciiTheme="minorHAnsi" w:hAnsiTheme="minorHAnsi" w:cstheme="minorHAnsi"/>
          <w:sz w:val="20"/>
          <w:szCs w:val="20"/>
        </w:rPr>
      </w:pPr>
      <w:r w:rsidRPr="008C41B1">
        <w:rPr>
          <w:rFonts w:asciiTheme="minorHAnsi" w:hAnsiTheme="minorHAnsi" w:cstheme="minorHAnsi"/>
          <w:sz w:val="20"/>
          <w:szCs w:val="20"/>
        </w:rPr>
        <w:t>Afdeling Vbis.</w:t>
      </w:r>
      <w:r w:rsidRPr="008C41B1">
        <w:rPr>
          <w:rFonts w:asciiTheme="minorHAnsi" w:hAnsiTheme="minorHAnsi" w:cstheme="minorHAnsi"/>
          <w:sz w:val="20"/>
          <w:szCs w:val="20"/>
        </w:rPr>
        <w:tab/>
        <w:t>De geschenkcheques</w:t>
      </w:r>
    </w:p>
    <w:p w14:paraId="4256C835" w14:textId="77777777" w:rsidR="00CB40DE" w:rsidRPr="008C41B1" w:rsidRDefault="00CB40DE" w:rsidP="00CB40DE"/>
    <w:p w14:paraId="54EE0ACA" w14:textId="6BCE084D" w:rsidR="00CB40DE" w:rsidRPr="00CB40DE" w:rsidRDefault="00CB40DE" w:rsidP="00176119">
      <w:pPr>
        <w:jc w:val="left"/>
        <w:rPr>
          <w:rFonts w:asciiTheme="minorHAnsi" w:hAnsiTheme="minorHAnsi" w:cstheme="minorHAnsi"/>
          <w:bCs/>
          <w:sz w:val="20"/>
          <w:szCs w:val="20"/>
          <w:lang w:val="nl-NL"/>
        </w:rPr>
      </w:pPr>
      <w:r w:rsidRPr="008C41B1">
        <w:rPr>
          <w:rFonts w:asciiTheme="minorHAnsi" w:hAnsiTheme="minorHAnsi" w:cstheme="minorHAnsi"/>
          <w:b/>
          <w:sz w:val="20"/>
          <w:szCs w:val="20"/>
          <w:u w:val="single"/>
        </w:rPr>
        <w:t xml:space="preserve">Art. 169bis. </w:t>
      </w:r>
      <w:r w:rsidRPr="008C41B1">
        <w:rPr>
          <w:rFonts w:asciiTheme="minorHAnsi" w:hAnsiTheme="minorHAnsi" w:cstheme="minorHAnsi"/>
          <w:bCs/>
          <w:sz w:val="20"/>
          <w:szCs w:val="20"/>
        </w:rPr>
        <w:t>Aan alle personeelsleden met minstens 3 jaar dienst wordt een geschenkcheque toegekend n.a.v. pensionering ten bedrage van 120 euro.</w:t>
      </w:r>
    </w:p>
    <w:p w14:paraId="1028F664" w14:textId="77777777" w:rsidR="001C22DD" w:rsidRPr="007E344B" w:rsidRDefault="001C22DD" w:rsidP="00176119">
      <w:pPr>
        <w:tabs>
          <w:tab w:val="left" w:pos="1440"/>
          <w:tab w:val="left" w:pos="2160"/>
        </w:tabs>
        <w:ind w:left="2160" w:hanging="2160"/>
        <w:jc w:val="left"/>
        <w:rPr>
          <w:rFonts w:asciiTheme="minorHAnsi" w:hAnsiTheme="minorHAnsi" w:cstheme="minorHAnsi"/>
          <w:sz w:val="20"/>
          <w:szCs w:val="20"/>
        </w:rPr>
      </w:pPr>
    </w:p>
    <w:p w14:paraId="0E811440"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877" w:name="_Toc198563900"/>
      <w:bookmarkStart w:id="878" w:name="_Toc199238633"/>
      <w:bookmarkStart w:id="879" w:name="_Toc199303381"/>
      <w:bookmarkStart w:id="880" w:name="_Toc199303494"/>
      <w:bookmarkStart w:id="881" w:name="_Toc199303808"/>
      <w:bookmarkStart w:id="882" w:name="_Toc221698929"/>
      <w:bookmarkStart w:id="883" w:name="_Toc224959850"/>
      <w:bookmarkStart w:id="884" w:name="_Toc224974654"/>
      <w:bookmarkStart w:id="885" w:name="_Toc487534638"/>
      <w:r w:rsidRPr="007E344B">
        <w:rPr>
          <w:rFonts w:asciiTheme="minorHAnsi" w:hAnsiTheme="minorHAnsi" w:cstheme="minorHAnsi"/>
          <w:sz w:val="20"/>
          <w:szCs w:val="20"/>
        </w:rPr>
        <w:t>Afdeling V</w:t>
      </w:r>
      <w:r w:rsidR="00460AC6" w:rsidRPr="007E344B">
        <w:rPr>
          <w:rFonts w:asciiTheme="minorHAnsi" w:hAnsiTheme="minorHAnsi" w:cstheme="minorHAnsi"/>
          <w:sz w:val="20"/>
          <w:szCs w:val="20"/>
        </w:rPr>
        <w:t>I</w:t>
      </w:r>
      <w:r w:rsidRPr="007E344B">
        <w:rPr>
          <w:rFonts w:asciiTheme="minorHAnsi" w:hAnsiTheme="minorHAnsi" w:cstheme="minorHAnsi"/>
          <w:sz w:val="20"/>
          <w:szCs w:val="20"/>
        </w:rPr>
        <w:t xml:space="preserve">. </w:t>
      </w:r>
      <w:r w:rsidRPr="007E344B">
        <w:rPr>
          <w:rFonts w:asciiTheme="minorHAnsi" w:hAnsiTheme="minorHAnsi" w:cstheme="minorHAnsi"/>
          <w:sz w:val="20"/>
          <w:szCs w:val="20"/>
        </w:rPr>
        <w:tab/>
        <w:t>Andere sociale voordelen</w:t>
      </w:r>
      <w:bookmarkEnd w:id="877"/>
      <w:bookmarkEnd w:id="878"/>
      <w:bookmarkEnd w:id="879"/>
      <w:bookmarkEnd w:id="880"/>
      <w:bookmarkEnd w:id="881"/>
      <w:bookmarkEnd w:id="882"/>
      <w:bookmarkEnd w:id="883"/>
      <w:bookmarkEnd w:id="884"/>
      <w:bookmarkEnd w:id="885"/>
    </w:p>
    <w:p w14:paraId="08F29E64" w14:textId="77777777" w:rsidR="001C22DD" w:rsidRPr="007E344B" w:rsidRDefault="001C22DD" w:rsidP="00176119">
      <w:pPr>
        <w:jc w:val="left"/>
        <w:rPr>
          <w:rFonts w:asciiTheme="minorHAnsi" w:hAnsiTheme="minorHAnsi" w:cstheme="minorHAnsi"/>
          <w:sz w:val="20"/>
          <w:szCs w:val="20"/>
        </w:rPr>
      </w:pPr>
    </w:p>
    <w:p w14:paraId="5EB30C36" w14:textId="77777777" w:rsidR="001C22DD" w:rsidRPr="007E344B" w:rsidRDefault="002F5E4B" w:rsidP="00176119">
      <w:pPr>
        <w:tabs>
          <w:tab w:val="left" w:pos="1276"/>
          <w:tab w:val="left" w:pos="4395"/>
        </w:tabs>
        <w:jc w:val="left"/>
        <w:rPr>
          <w:rFonts w:asciiTheme="minorHAnsi" w:hAnsiTheme="minorHAnsi" w:cstheme="minorHAnsi"/>
          <w:sz w:val="20"/>
          <w:szCs w:val="20"/>
        </w:rPr>
      </w:pPr>
      <w:r w:rsidRPr="007E344B">
        <w:rPr>
          <w:rFonts w:asciiTheme="minorHAnsi" w:hAnsiTheme="minorHAnsi" w:cstheme="minorHAnsi"/>
          <w:b/>
          <w:sz w:val="20"/>
          <w:szCs w:val="20"/>
          <w:u w:val="single"/>
        </w:rPr>
        <w:t>Art. 170</w:t>
      </w:r>
      <w:r w:rsidR="009D6F5D"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Het bestuur kan aan de personeelsleden bijkomende extralegale voordelen toekennen op basis van een reglement dat door de raad wordt vastgesteld.</w:t>
      </w:r>
    </w:p>
    <w:p w14:paraId="15E86210" w14:textId="77777777" w:rsidR="00327F9D" w:rsidRPr="007E344B" w:rsidRDefault="00327F9D" w:rsidP="00176119">
      <w:pPr>
        <w:tabs>
          <w:tab w:val="left" w:pos="1276"/>
          <w:tab w:val="left" w:pos="4395"/>
        </w:tabs>
        <w:jc w:val="left"/>
        <w:rPr>
          <w:rFonts w:asciiTheme="minorHAnsi" w:hAnsiTheme="minorHAnsi" w:cstheme="minorHAnsi"/>
          <w:sz w:val="20"/>
          <w:szCs w:val="20"/>
        </w:rPr>
      </w:pPr>
    </w:p>
    <w:p w14:paraId="1FB32287" w14:textId="77777777" w:rsidR="00A152FF" w:rsidRDefault="00A152FF">
      <w:pPr>
        <w:jc w:val="left"/>
        <w:rPr>
          <w:rFonts w:asciiTheme="minorHAnsi" w:hAnsiTheme="minorHAnsi" w:cstheme="minorHAnsi"/>
          <w:b/>
          <w:bCs/>
          <w:kern w:val="32"/>
          <w:sz w:val="20"/>
          <w:szCs w:val="20"/>
        </w:rPr>
      </w:pPr>
      <w:bookmarkStart w:id="886" w:name="_Toc183451222"/>
      <w:bookmarkStart w:id="887" w:name="_Toc198563901"/>
      <w:bookmarkStart w:id="888" w:name="_Toc199238634"/>
      <w:bookmarkStart w:id="889" w:name="_Toc199303382"/>
      <w:bookmarkStart w:id="890" w:name="_Toc199303495"/>
      <w:bookmarkStart w:id="891" w:name="_Toc199303809"/>
      <w:bookmarkStart w:id="892" w:name="_Toc221698930"/>
      <w:bookmarkStart w:id="893" w:name="_Toc224959851"/>
      <w:bookmarkStart w:id="894" w:name="_Toc224974655"/>
      <w:bookmarkStart w:id="895" w:name="_Toc409182604"/>
      <w:bookmarkStart w:id="896" w:name="_Toc463341996"/>
      <w:bookmarkStart w:id="897" w:name="_Toc463345245"/>
      <w:bookmarkStart w:id="898" w:name="_Toc487534639"/>
      <w:bookmarkStart w:id="899" w:name="_Toc487534749"/>
      <w:r>
        <w:rPr>
          <w:rFonts w:asciiTheme="minorHAnsi" w:hAnsiTheme="minorHAnsi" w:cstheme="minorHAnsi"/>
          <w:sz w:val="20"/>
          <w:szCs w:val="20"/>
        </w:rPr>
        <w:br w:type="page"/>
      </w:r>
    </w:p>
    <w:p w14:paraId="0F06CF9D" w14:textId="1775DD2F" w:rsidR="001C22DD" w:rsidRPr="007E344B" w:rsidRDefault="00327F9D" w:rsidP="00176119">
      <w:pPr>
        <w:pStyle w:val="Kop1"/>
        <w:pBdr>
          <w:top w:val="single" w:sz="4" w:space="0" w:color="auto" w:shadow="1"/>
        </w:pBdr>
        <w:spacing w:before="0" w:after="0"/>
        <w:ind w:left="360" w:hanging="360"/>
        <w:jc w:val="left"/>
        <w:rPr>
          <w:rFonts w:asciiTheme="minorHAnsi" w:hAnsiTheme="minorHAnsi" w:cstheme="minorHAnsi"/>
          <w:sz w:val="20"/>
          <w:szCs w:val="20"/>
        </w:rPr>
      </w:pPr>
      <w:r w:rsidRPr="007E344B">
        <w:rPr>
          <w:rFonts w:asciiTheme="minorHAnsi" w:hAnsiTheme="minorHAnsi" w:cstheme="minorHAnsi"/>
          <w:sz w:val="20"/>
          <w:szCs w:val="20"/>
        </w:rPr>
        <w:lastRenderedPageBreak/>
        <w:t>T</w:t>
      </w:r>
      <w:r w:rsidR="001C22DD" w:rsidRPr="007E344B">
        <w:rPr>
          <w:rFonts w:asciiTheme="minorHAnsi" w:hAnsiTheme="minorHAnsi" w:cstheme="minorHAnsi"/>
          <w:sz w:val="20"/>
          <w:szCs w:val="20"/>
        </w:rPr>
        <w:t>itel IX. Verloven en afwezigheden</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13577EAC" w14:textId="77777777" w:rsidR="001C22DD" w:rsidRPr="007E344B" w:rsidRDefault="001C22DD" w:rsidP="00176119">
      <w:pPr>
        <w:tabs>
          <w:tab w:val="left" w:pos="1440"/>
        </w:tabs>
        <w:jc w:val="left"/>
        <w:rPr>
          <w:rFonts w:asciiTheme="minorHAnsi" w:hAnsiTheme="minorHAnsi" w:cstheme="minorHAnsi"/>
          <w:sz w:val="20"/>
          <w:szCs w:val="20"/>
        </w:rPr>
      </w:pPr>
    </w:p>
    <w:p w14:paraId="1EA34EA6"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900" w:name="_Toc198563902"/>
      <w:bookmarkStart w:id="901" w:name="_Toc199238635"/>
      <w:bookmarkStart w:id="902" w:name="_Toc199303383"/>
      <w:bookmarkStart w:id="903" w:name="_Toc199303496"/>
      <w:bookmarkStart w:id="904" w:name="_Toc199303810"/>
      <w:bookmarkStart w:id="905" w:name="_Toc221698931"/>
      <w:bookmarkStart w:id="906" w:name="_Toc224959852"/>
      <w:bookmarkStart w:id="907" w:name="_Toc224974656"/>
      <w:bookmarkStart w:id="908" w:name="_Toc487534640"/>
      <w:r w:rsidRPr="007E344B">
        <w:rPr>
          <w:rFonts w:asciiTheme="minorHAnsi" w:hAnsiTheme="minorHAnsi" w:cstheme="minorHAnsi"/>
          <w:sz w:val="20"/>
          <w:szCs w:val="20"/>
        </w:rPr>
        <w:t>Hoofdstuk I. Algemene bepalingen</w:t>
      </w:r>
      <w:bookmarkEnd w:id="900"/>
      <w:bookmarkEnd w:id="901"/>
      <w:bookmarkEnd w:id="902"/>
      <w:bookmarkEnd w:id="903"/>
      <w:bookmarkEnd w:id="904"/>
      <w:bookmarkEnd w:id="905"/>
      <w:bookmarkEnd w:id="906"/>
      <w:bookmarkEnd w:id="907"/>
      <w:bookmarkEnd w:id="908"/>
    </w:p>
    <w:p w14:paraId="7A0CF8B0"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EAD7597"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171.</w:t>
      </w:r>
    </w:p>
    <w:p w14:paraId="3F851339"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6F3F44BA" w14:textId="77777777" w:rsidR="001C22DD" w:rsidRPr="007E344B" w:rsidRDefault="001C22DD" w:rsidP="00176119">
      <w:pPr>
        <w:widowControl w:val="0"/>
        <w:tabs>
          <w:tab w:val="left" w:pos="709"/>
        </w:tabs>
        <w:ind w:left="1410" w:hanging="141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Het statutaire personeelslid bevindt zich geheel of gedeeltelijk in een van de volgende administratieve toestanden:</w:t>
      </w:r>
    </w:p>
    <w:p w14:paraId="693C774C"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4FB995D2" w14:textId="77777777" w:rsidR="001C22DD" w:rsidRPr="007E344B"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2F5E4B"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dienstactiviteit;</w:t>
      </w:r>
    </w:p>
    <w:p w14:paraId="1DB572C2" w14:textId="77777777" w:rsidR="001C22DD" w:rsidRPr="007E344B" w:rsidRDefault="001C22DD" w:rsidP="00176119">
      <w:pPr>
        <w:pStyle w:val="Normaal"/>
        <w:tabs>
          <w:tab w:val="left" w:pos="1440"/>
          <w:tab w:val="left" w:pos="2160"/>
        </w:tabs>
        <w:spacing w:before="0" w:after="0"/>
        <w:rPr>
          <w:rStyle w:val="Zwaar"/>
          <w:rFonts w:asciiTheme="minorHAnsi" w:hAnsiTheme="minorHAnsi" w:cstheme="minorHAnsi"/>
          <w:b w:val="0"/>
          <w:sz w:val="20"/>
        </w:rPr>
      </w:pPr>
      <w:r w:rsidRPr="007E344B">
        <w:rPr>
          <w:rStyle w:val="Zwaar"/>
          <w:rFonts w:asciiTheme="minorHAnsi" w:hAnsiTheme="minorHAnsi" w:cstheme="minorHAnsi"/>
          <w:b w:val="0"/>
          <w:sz w:val="20"/>
        </w:rPr>
        <w:t>2°</w:t>
      </w:r>
      <w:r w:rsidR="002F5E4B" w:rsidRPr="007E344B">
        <w:rPr>
          <w:rStyle w:val="Zwaar"/>
          <w:rFonts w:asciiTheme="minorHAnsi" w:hAnsiTheme="minorHAnsi" w:cstheme="minorHAnsi"/>
          <w:b w:val="0"/>
          <w:sz w:val="20"/>
        </w:rPr>
        <w:t xml:space="preserve"> </w:t>
      </w:r>
      <w:r w:rsidRPr="007E344B">
        <w:rPr>
          <w:rStyle w:val="Zwaar"/>
          <w:rFonts w:asciiTheme="minorHAnsi" w:hAnsiTheme="minorHAnsi" w:cstheme="minorHAnsi"/>
          <w:b w:val="0"/>
          <w:sz w:val="20"/>
        </w:rPr>
        <w:t>non-activiteit.</w:t>
      </w:r>
    </w:p>
    <w:p w14:paraId="55002B4E" w14:textId="77777777" w:rsidR="001C22DD" w:rsidRPr="007E344B" w:rsidRDefault="001C22DD" w:rsidP="00176119">
      <w:pPr>
        <w:pStyle w:val="Normaal"/>
        <w:spacing w:before="0" w:after="0"/>
        <w:rPr>
          <w:rStyle w:val="Zwaar"/>
          <w:rFonts w:asciiTheme="minorHAnsi" w:hAnsiTheme="minorHAnsi" w:cstheme="minorHAnsi"/>
          <w:b w:val="0"/>
          <w:sz w:val="20"/>
        </w:rPr>
      </w:pPr>
    </w:p>
    <w:p w14:paraId="028A3D56" w14:textId="77777777" w:rsidR="001C22DD" w:rsidRPr="007E344B" w:rsidRDefault="001C22DD" w:rsidP="00176119">
      <w:pPr>
        <w:pStyle w:val="Normaal"/>
        <w:tabs>
          <w:tab w:val="left" w:pos="720"/>
          <w:tab w:val="left" w:pos="1440"/>
        </w:tabs>
        <w:spacing w:before="0" w:after="0"/>
        <w:ind w:left="1416" w:hanging="1416"/>
        <w:rPr>
          <w:rStyle w:val="Zwaar"/>
          <w:rFonts w:asciiTheme="minorHAnsi" w:hAnsiTheme="minorHAnsi" w:cstheme="minorHAnsi"/>
          <w:b w:val="0"/>
          <w:sz w:val="20"/>
        </w:rPr>
      </w:pPr>
      <w:r w:rsidRPr="007E344B">
        <w:rPr>
          <w:rStyle w:val="Zwaar"/>
          <w:rFonts w:asciiTheme="minorHAnsi" w:hAnsiTheme="minorHAnsi" w:cstheme="minorHAnsi"/>
          <w:b w:val="0"/>
          <w:sz w:val="20"/>
        </w:rPr>
        <w:t>§2.</w:t>
      </w:r>
      <w:r w:rsidRPr="007E344B">
        <w:rPr>
          <w:rStyle w:val="Zwaar"/>
          <w:rFonts w:asciiTheme="minorHAnsi" w:hAnsiTheme="minorHAnsi" w:cstheme="minorHAnsi"/>
          <w:b w:val="0"/>
          <w:sz w:val="20"/>
        </w:rPr>
        <w:tab/>
        <w:t>Het statutaire personeelslid kan zich ook in een toestand van disponibiliteit bevinden.</w:t>
      </w:r>
    </w:p>
    <w:p w14:paraId="0C5FB23C" w14:textId="77777777" w:rsidR="001C22DD" w:rsidRPr="007E344B" w:rsidRDefault="001C22DD" w:rsidP="00176119">
      <w:pPr>
        <w:pStyle w:val="Normaal"/>
        <w:spacing w:before="0" w:after="0"/>
        <w:rPr>
          <w:rStyle w:val="Zwaar"/>
          <w:rFonts w:asciiTheme="minorHAnsi" w:hAnsiTheme="minorHAnsi" w:cstheme="minorHAnsi"/>
          <w:b w:val="0"/>
          <w:sz w:val="20"/>
        </w:rPr>
      </w:pPr>
    </w:p>
    <w:p w14:paraId="4E455ECC" w14:textId="77777777" w:rsidR="002F5E4B" w:rsidRPr="007E344B" w:rsidRDefault="001C22DD" w:rsidP="00176119">
      <w:pPr>
        <w:pStyle w:val="Normaal"/>
        <w:tabs>
          <w:tab w:val="left" w:pos="709"/>
        </w:tabs>
        <w:spacing w:before="0" w:after="0"/>
        <w:ind w:left="1410" w:hanging="1410"/>
        <w:rPr>
          <w:rStyle w:val="Zwaar"/>
          <w:rFonts w:asciiTheme="minorHAnsi" w:hAnsiTheme="minorHAnsi" w:cstheme="minorHAnsi"/>
          <w:b w:val="0"/>
          <w:sz w:val="20"/>
        </w:rPr>
      </w:pPr>
      <w:r w:rsidRPr="007E344B">
        <w:rPr>
          <w:rStyle w:val="Zwaar"/>
          <w:rFonts w:asciiTheme="minorHAnsi" w:hAnsiTheme="minorHAnsi" w:cstheme="minorHAnsi"/>
          <w:b w:val="0"/>
          <w:sz w:val="20"/>
        </w:rPr>
        <w:t>§3.</w:t>
      </w:r>
      <w:r w:rsidRPr="007E344B">
        <w:rPr>
          <w:rStyle w:val="Zwaar"/>
          <w:rFonts w:asciiTheme="minorHAnsi" w:hAnsiTheme="minorHAnsi" w:cstheme="minorHAnsi"/>
          <w:b w:val="0"/>
          <w:sz w:val="20"/>
        </w:rPr>
        <w:tab/>
        <w:t xml:space="preserve">Het statutaire personeelslid is bij verlof of afwezigheid in dienstactiviteit, als het statutaire personeelslid op dat </w:t>
      </w:r>
    </w:p>
    <w:p w14:paraId="56528F04" w14:textId="77777777" w:rsidR="001C22DD" w:rsidRPr="007E344B" w:rsidRDefault="001C22DD" w:rsidP="00176119">
      <w:pPr>
        <w:pStyle w:val="Normaal"/>
        <w:tabs>
          <w:tab w:val="left" w:pos="709"/>
        </w:tabs>
        <w:spacing w:before="0" w:after="0"/>
        <w:ind w:left="1410" w:hanging="1410"/>
        <w:rPr>
          <w:rStyle w:val="Zwaar"/>
          <w:rFonts w:asciiTheme="minorHAnsi" w:hAnsiTheme="minorHAnsi" w:cstheme="minorHAnsi"/>
          <w:b w:val="0"/>
          <w:sz w:val="20"/>
        </w:rPr>
      </w:pPr>
      <w:r w:rsidRPr="007E344B">
        <w:rPr>
          <w:rStyle w:val="Zwaar"/>
          <w:rFonts w:asciiTheme="minorHAnsi" w:hAnsiTheme="minorHAnsi" w:cstheme="minorHAnsi"/>
          <w:b w:val="0"/>
          <w:sz w:val="20"/>
        </w:rPr>
        <w:t>ogenblik het recht op het salaris behoudt.</w:t>
      </w:r>
    </w:p>
    <w:p w14:paraId="384571FB" w14:textId="77777777" w:rsidR="001C22DD" w:rsidRPr="006660A4" w:rsidRDefault="001C22DD" w:rsidP="00176119">
      <w:pPr>
        <w:pStyle w:val="Normaal"/>
        <w:spacing w:before="0" w:after="0"/>
        <w:rPr>
          <w:rStyle w:val="Zwaar"/>
          <w:rFonts w:asciiTheme="minorHAnsi" w:hAnsiTheme="minorHAnsi" w:cstheme="minorHAnsi"/>
          <w:b w:val="0"/>
          <w:sz w:val="20"/>
          <w:lang w:val="nl-BE"/>
        </w:rPr>
      </w:pPr>
    </w:p>
    <w:p w14:paraId="5B3288BE" w14:textId="77777777" w:rsidR="002F5E4B"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§4.</w:t>
      </w:r>
      <w:r w:rsidRPr="007E344B">
        <w:rPr>
          <w:rStyle w:val="Zwaar"/>
          <w:rFonts w:asciiTheme="minorHAnsi" w:hAnsiTheme="minorHAnsi" w:cstheme="minorHAnsi"/>
          <w:b w:val="0"/>
          <w:sz w:val="20"/>
        </w:rPr>
        <w:tab/>
        <w:t xml:space="preserve">Het statutaire personeelslid is in non-activiteit bij verlof of afwezigheid, als het statutaire personeelslid op dat ogenblik </w:t>
      </w:r>
    </w:p>
    <w:p w14:paraId="3CB4C3B4" w14:textId="77777777" w:rsidR="002F5E4B"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 xml:space="preserve">geen recht heeft op zijn salaris, tenzij in de gevallen die anders bepaald zijn in deze titel of anders bepaald bij wet, decreet of </w:t>
      </w:r>
    </w:p>
    <w:p w14:paraId="7DC4B2B1" w14:textId="77777777" w:rsidR="001C22DD" w:rsidRPr="007E344B" w:rsidRDefault="001C22DD" w:rsidP="00176119">
      <w:pPr>
        <w:pStyle w:val="Normaal"/>
        <w:tabs>
          <w:tab w:val="left" w:pos="720"/>
          <w:tab w:val="left" w:pos="1440"/>
        </w:tabs>
        <w:spacing w:before="0" w:after="0"/>
        <w:ind w:left="1412" w:hanging="1412"/>
        <w:rPr>
          <w:rStyle w:val="Zwaar"/>
          <w:rFonts w:asciiTheme="minorHAnsi" w:hAnsiTheme="minorHAnsi" w:cstheme="minorHAnsi"/>
          <w:b w:val="0"/>
          <w:sz w:val="20"/>
        </w:rPr>
      </w:pPr>
      <w:r w:rsidRPr="007E344B">
        <w:rPr>
          <w:rStyle w:val="Zwaar"/>
          <w:rFonts w:asciiTheme="minorHAnsi" w:hAnsiTheme="minorHAnsi" w:cstheme="minorHAnsi"/>
          <w:b w:val="0"/>
          <w:sz w:val="20"/>
        </w:rPr>
        <w:t xml:space="preserve">besluit. </w:t>
      </w:r>
    </w:p>
    <w:p w14:paraId="7E083C7D" w14:textId="77777777" w:rsidR="001C22DD" w:rsidRPr="007E344B" w:rsidRDefault="001C22DD" w:rsidP="00176119">
      <w:pPr>
        <w:pStyle w:val="Normaal"/>
        <w:spacing w:before="0" w:after="0"/>
        <w:rPr>
          <w:rStyle w:val="Zwaar"/>
          <w:rFonts w:asciiTheme="minorHAnsi" w:hAnsiTheme="minorHAnsi" w:cstheme="minorHAnsi"/>
          <w:b w:val="0"/>
          <w:sz w:val="20"/>
        </w:rPr>
      </w:pPr>
    </w:p>
    <w:p w14:paraId="1D0581EC" w14:textId="77777777" w:rsidR="001C22DD" w:rsidRPr="007E344B" w:rsidRDefault="002F5E4B"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172</w:t>
      </w:r>
      <w:r w:rsidR="009D6F5D" w:rsidRPr="007E344B">
        <w:rPr>
          <w:rStyle w:val="Zwaar"/>
          <w:rFonts w:asciiTheme="minorHAnsi" w:hAnsiTheme="minorHAnsi" w:cstheme="minorHAnsi"/>
          <w:snapToGrid w:val="0"/>
          <w:sz w:val="20"/>
          <w:szCs w:val="20"/>
          <w:u w:val="single"/>
        </w:rPr>
        <w:t>.</w:t>
      </w:r>
      <w:r w:rsidRPr="007E344B">
        <w:rPr>
          <w:rStyle w:val="Zwaar"/>
          <w:rFonts w:asciiTheme="minorHAnsi" w:hAnsiTheme="minorHAnsi" w:cstheme="minorHAnsi"/>
          <w:b w:val="0"/>
          <w:snapToGrid w:val="0"/>
          <w:sz w:val="20"/>
          <w:szCs w:val="20"/>
        </w:rPr>
        <w:t xml:space="preserve"> </w:t>
      </w:r>
      <w:r w:rsidR="001C22DD" w:rsidRPr="007E344B">
        <w:rPr>
          <w:rStyle w:val="Zwaar"/>
          <w:rFonts w:asciiTheme="minorHAnsi" w:hAnsiTheme="minorHAnsi" w:cstheme="minorHAnsi"/>
          <w:b w:val="0"/>
          <w:snapToGrid w:val="0"/>
          <w:sz w:val="20"/>
          <w:szCs w:val="20"/>
        </w:rPr>
        <w:t xml:space="preserve">Het statutaire personeelslid kan niet in disponibiliteit wegens ambtsopheffing worden gesteld of gehouden </w:t>
      </w:r>
      <w:r w:rsidR="003E19CA" w:rsidRPr="007E344B">
        <w:rPr>
          <w:rStyle w:val="Zwaar"/>
          <w:rFonts w:asciiTheme="minorHAnsi" w:hAnsiTheme="minorHAnsi" w:cstheme="minorHAnsi"/>
          <w:b w:val="0"/>
          <w:snapToGrid w:val="0"/>
          <w:sz w:val="20"/>
          <w:szCs w:val="20"/>
        </w:rPr>
        <w:t>als het aan de voorwaarden voldoet om met pensioen te gaan, al dan niet op eigen verzoek.</w:t>
      </w:r>
    </w:p>
    <w:p w14:paraId="7755ED9C"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6896053"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173.</w:t>
      </w:r>
      <w:r w:rsidRPr="007E344B">
        <w:rPr>
          <w:rStyle w:val="Zwaar"/>
          <w:rFonts w:asciiTheme="minorHAnsi" w:hAnsiTheme="minorHAnsi" w:cstheme="minorHAnsi"/>
          <w:b w:val="0"/>
          <w:snapToGrid w:val="0"/>
          <w:sz w:val="20"/>
          <w:szCs w:val="20"/>
          <w:u w:val="single"/>
        </w:rPr>
        <w:t xml:space="preserve"> </w:t>
      </w:r>
    </w:p>
    <w:p w14:paraId="4F41244C"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111A50C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zonder toestemming of geldige reden, en niet ten gevolge van de toepassing van een tuchtstraf of van een andere administratieve maatregel, afwezig is, bevindt zich in een toestand van non-activiteit.</w:t>
      </w:r>
    </w:p>
    <w:p w14:paraId="39999B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personeelslid dat afwezig is in geval van overmacht bevindt zich in een toestand van dienstactiviteit. </w:t>
      </w:r>
    </w:p>
    <w:p w14:paraId="54F3AE2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personeelslid, dat afwezig is ten gevolge van de toepassing van een schorsing als tuchtstraf, of ten gevolge van een preventieve schorsing zoals bedoeld in artikel</w:t>
      </w:r>
      <w:r w:rsidR="003E19CA" w:rsidRPr="007E344B">
        <w:rPr>
          <w:rFonts w:asciiTheme="minorHAnsi" w:hAnsiTheme="minorHAnsi" w:cstheme="minorHAnsi"/>
          <w:sz w:val="20"/>
          <w:szCs w:val="20"/>
        </w:rPr>
        <w:t xml:space="preserve"> 208 toe en met 2011 van het decreet lokaal bestuur</w:t>
      </w:r>
      <w:r w:rsidRPr="007E344B">
        <w:rPr>
          <w:rFonts w:asciiTheme="minorHAnsi" w:hAnsiTheme="minorHAnsi" w:cstheme="minorHAnsi"/>
          <w:sz w:val="20"/>
          <w:szCs w:val="20"/>
        </w:rPr>
        <w:t>, bevindt zich in een toestand van dienstactiviteit.</w:t>
      </w:r>
    </w:p>
    <w:p w14:paraId="236CD90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mag om uitleg verzocht worden over de aard en de omstandigheden van de overmacht. Het personeelslid mag de overmacht aantonen met alle gebruikelijke rechtsmiddelen, zoals documenten, attesten en eventueel getuigenverklaringen.</w:t>
      </w:r>
    </w:p>
    <w:p w14:paraId="21CE8044" w14:textId="77777777" w:rsidR="00D25A3D" w:rsidRPr="007E344B" w:rsidRDefault="00D25A3D" w:rsidP="00176119">
      <w:pPr>
        <w:widowControl w:val="0"/>
        <w:jc w:val="left"/>
        <w:rPr>
          <w:rStyle w:val="Zwaar"/>
          <w:rFonts w:asciiTheme="minorHAnsi" w:hAnsiTheme="minorHAnsi" w:cstheme="minorHAnsi"/>
          <w:b w:val="0"/>
          <w:snapToGrid w:val="0"/>
          <w:sz w:val="20"/>
          <w:szCs w:val="20"/>
        </w:rPr>
      </w:pPr>
    </w:p>
    <w:p w14:paraId="0A1B7651"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174.</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In afwijking van artikel 173 is het personeelslid in actieve dienst als het deelneemt aan een georganiseerde werkonderbreking en verliest het enkel zijn recht op salaris voor de duur van de afwezigheid.</w:t>
      </w:r>
    </w:p>
    <w:p w14:paraId="5A96AB16"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612E4488"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175.</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Onverminderd de individuele rechten van het personeelslid wordt bij de toekenning van verloven afgewogen of de continuïteit en de kwaliteit van de openbare dienstverlening gehandhaafd blijven.</w:t>
      </w:r>
    </w:p>
    <w:p w14:paraId="4707F191"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16CB318D"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176.</w:t>
      </w:r>
      <w:r w:rsidR="003D78C0"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Voor de toepassing van de titel Verloven en Afwezigheden is een werkdag een dag waarop het personeelslid verplicht is te werken krachtens de arbeidsregeling die op het personeelslid van toepassing is.</w:t>
      </w:r>
    </w:p>
    <w:p w14:paraId="0C38BAF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Alle verloven worden toegekend door, of onder de verantwoordelijkheid van, de </w:t>
      </w:r>
      <w:r w:rsidR="008106E9" w:rsidRPr="007E344B">
        <w:rPr>
          <w:rFonts w:asciiTheme="minorHAnsi" w:hAnsiTheme="minorHAnsi" w:cstheme="minorHAnsi"/>
          <w:sz w:val="20"/>
          <w:szCs w:val="20"/>
        </w:rPr>
        <w:t>algemeen directeur</w:t>
      </w:r>
      <w:r w:rsidRPr="007E344B">
        <w:rPr>
          <w:rFonts w:asciiTheme="minorHAnsi" w:hAnsiTheme="minorHAnsi" w:cstheme="minorHAnsi"/>
          <w:sz w:val="20"/>
          <w:szCs w:val="20"/>
        </w:rPr>
        <w:t>, tenzij uitdrukkelijk anders bepaald in deze rechtspositieregeling.</w:t>
      </w:r>
    </w:p>
    <w:p w14:paraId="7768D61D"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0BEB0E93" w14:textId="77777777" w:rsidR="001C22DD" w:rsidRPr="007E344B" w:rsidRDefault="001C22DD" w:rsidP="00176119">
      <w:pPr>
        <w:pStyle w:val="Kop2"/>
        <w:spacing w:before="0" w:after="0"/>
        <w:ind w:left="108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539AD094" w14:textId="77777777" w:rsidR="00D25A3D" w:rsidRPr="007E344B" w:rsidRDefault="00D25A3D" w:rsidP="00176119">
      <w:pPr>
        <w:jc w:val="left"/>
        <w:rPr>
          <w:rFonts w:asciiTheme="minorHAnsi" w:hAnsiTheme="minorHAnsi" w:cstheme="minorHAnsi"/>
          <w:sz w:val="20"/>
          <w:szCs w:val="20"/>
        </w:rPr>
      </w:pPr>
    </w:p>
    <w:p w14:paraId="754099ED" w14:textId="77777777" w:rsidR="001C22DD" w:rsidRPr="00471962" w:rsidRDefault="001C22DD" w:rsidP="00176119">
      <w:pPr>
        <w:pStyle w:val="Kop2"/>
        <w:tabs>
          <w:tab w:val="left" w:pos="3420"/>
        </w:tabs>
        <w:spacing w:before="0" w:after="0"/>
        <w:jc w:val="left"/>
        <w:rPr>
          <w:rFonts w:asciiTheme="minorHAnsi" w:hAnsiTheme="minorHAnsi" w:cstheme="minorHAnsi"/>
          <w:sz w:val="20"/>
          <w:szCs w:val="20"/>
        </w:rPr>
      </w:pPr>
      <w:bookmarkStart w:id="909" w:name="_Toc198563903"/>
      <w:bookmarkStart w:id="910" w:name="_Toc199238636"/>
      <w:bookmarkStart w:id="911" w:name="_Toc199303384"/>
      <w:bookmarkStart w:id="912" w:name="_Toc199303497"/>
      <w:bookmarkStart w:id="913" w:name="_Toc199303811"/>
      <w:bookmarkStart w:id="914" w:name="_Toc221698932"/>
      <w:bookmarkStart w:id="915" w:name="_Toc224959853"/>
      <w:bookmarkStart w:id="916" w:name="_Toc224974657"/>
      <w:bookmarkStart w:id="917" w:name="_Toc487534641"/>
      <w:r w:rsidRPr="007E344B">
        <w:rPr>
          <w:rFonts w:asciiTheme="minorHAnsi" w:hAnsiTheme="minorHAnsi" w:cstheme="minorHAnsi"/>
          <w:sz w:val="20"/>
          <w:szCs w:val="20"/>
        </w:rPr>
        <w:t xml:space="preserve">Hoofdstuk II. De </w:t>
      </w:r>
      <w:r w:rsidRPr="00471962">
        <w:rPr>
          <w:rFonts w:asciiTheme="minorHAnsi" w:hAnsiTheme="minorHAnsi" w:cstheme="minorHAnsi"/>
          <w:sz w:val="20"/>
          <w:szCs w:val="20"/>
        </w:rPr>
        <w:t>jaarlijkse vakantiedagen</w:t>
      </w:r>
      <w:bookmarkEnd w:id="909"/>
      <w:bookmarkEnd w:id="910"/>
      <w:bookmarkEnd w:id="911"/>
      <w:bookmarkEnd w:id="912"/>
      <w:bookmarkEnd w:id="913"/>
      <w:bookmarkEnd w:id="914"/>
      <w:bookmarkEnd w:id="915"/>
      <w:bookmarkEnd w:id="916"/>
      <w:bookmarkEnd w:id="917"/>
    </w:p>
    <w:p w14:paraId="4A5E02F9" w14:textId="77777777" w:rsidR="00882B29" w:rsidRPr="00471962" w:rsidRDefault="00882B29" w:rsidP="00882B29">
      <w:pPr>
        <w:widowControl w:val="0"/>
        <w:jc w:val="left"/>
        <w:rPr>
          <w:rStyle w:val="Zwaar"/>
          <w:rFonts w:asciiTheme="minorHAnsi" w:hAnsiTheme="minorHAnsi" w:cstheme="minorHAnsi"/>
          <w:snapToGrid w:val="0"/>
          <w:sz w:val="20"/>
          <w:szCs w:val="20"/>
          <w:u w:val="single"/>
        </w:rPr>
      </w:pPr>
    </w:p>
    <w:p w14:paraId="13A4D743" w14:textId="77777777" w:rsidR="00882B29" w:rsidRPr="00471962" w:rsidRDefault="00882B29" w:rsidP="00882B29">
      <w:pPr>
        <w:widowControl w:val="0"/>
        <w:jc w:val="left"/>
        <w:rPr>
          <w:rStyle w:val="Zwaar"/>
          <w:rFonts w:asciiTheme="minorHAnsi" w:hAnsiTheme="minorHAnsi" w:cstheme="minorHAnsi"/>
          <w:snapToGrid w:val="0"/>
          <w:sz w:val="20"/>
          <w:szCs w:val="20"/>
          <w:u w:val="single"/>
        </w:rPr>
      </w:pPr>
      <w:r w:rsidRPr="00471962">
        <w:rPr>
          <w:rStyle w:val="Zwaar"/>
          <w:rFonts w:asciiTheme="minorHAnsi" w:hAnsiTheme="minorHAnsi" w:cstheme="minorHAnsi"/>
          <w:snapToGrid w:val="0"/>
          <w:sz w:val="20"/>
          <w:szCs w:val="20"/>
          <w:u w:val="single"/>
        </w:rPr>
        <w:t xml:space="preserve">Art. 177. </w:t>
      </w:r>
    </w:p>
    <w:p w14:paraId="35E2DFC9" w14:textId="77777777" w:rsidR="00882B29" w:rsidRPr="00471962" w:rsidRDefault="00882B29" w:rsidP="00882B29">
      <w:pPr>
        <w:widowControl w:val="0"/>
        <w:jc w:val="left"/>
        <w:rPr>
          <w:rStyle w:val="Zwaar"/>
          <w:rFonts w:asciiTheme="minorHAnsi" w:hAnsiTheme="minorHAnsi" w:cstheme="minorHAnsi"/>
          <w:b w:val="0"/>
          <w:snapToGrid w:val="0"/>
          <w:sz w:val="20"/>
          <w:szCs w:val="20"/>
        </w:rPr>
      </w:pPr>
    </w:p>
    <w:p w14:paraId="5BAFEF92" w14:textId="242EC502" w:rsidR="00882B29" w:rsidRPr="00471962" w:rsidRDefault="00882B29" w:rsidP="007946E5">
      <w:pPr>
        <w:pStyle w:val="artikeltekst"/>
        <w:spacing w:before="0" w:after="0"/>
        <w:ind w:left="705" w:hanging="705"/>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§1.</w:t>
      </w:r>
      <w:r w:rsidRPr="00471962">
        <w:rPr>
          <w:rStyle w:val="Zwaar"/>
          <w:rFonts w:asciiTheme="minorHAnsi" w:hAnsiTheme="minorHAnsi" w:cstheme="minorHAnsi"/>
          <w:b w:val="0"/>
          <w:snapToGrid w:val="0"/>
          <w:sz w:val="20"/>
          <w:szCs w:val="20"/>
        </w:rPr>
        <w:tab/>
        <w:t>Het personeelslid</w:t>
      </w:r>
      <w:r w:rsidR="007946E5" w:rsidRPr="00471962">
        <w:rPr>
          <w:rStyle w:val="Zwaar"/>
          <w:rFonts w:asciiTheme="minorHAnsi" w:hAnsiTheme="minorHAnsi" w:cstheme="minorHAnsi"/>
          <w:b w:val="0"/>
          <w:snapToGrid w:val="0"/>
          <w:sz w:val="20"/>
          <w:szCs w:val="20"/>
        </w:rPr>
        <w:t xml:space="preserve">, met uitzondering van het personeelslid </w:t>
      </w:r>
      <w:r w:rsidR="007946E5" w:rsidRPr="008A6D22">
        <w:rPr>
          <w:rStyle w:val="Zwaar"/>
          <w:rFonts w:asciiTheme="minorHAnsi" w:hAnsiTheme="minorHAnsi" w:cstheme="minorHAnsi"/>
          <w:b w:val="0"/>
          <w:snapToGrid w:val="0"/>
          <w:sz w:val="20"/>
          <w:szCs w:val="20"/>
        </w:rPr>
        <w:t>onder artikel 177bis,</w:t>
      </w:r>
      <w:r w:rsidRPr="008A6D22">
        <w:rPr>
          <w:rStyle w:val="Zwaar"/>
          <w:rFonts w:asciiTheme="minorHAnsi" w:hAnsiTheme="minorHAnsi" w:cstheme="minorHAnsi"/>
          <w:b w:val="0"/>
          <w:snapToGrid w:val="0"/>
          <w:sz w:val="20"/>
          <w:szCs w:val="20"/>
        </w:rPr>
        <w:t xml:space="preserve"> heeft jaarlijks recht op 33 dagen betaalde vakantie.</w:t>
      </w:r>
      <w:r w:rsidRPr="00471962">
        <w:rPr>
          <w:rStyle w:val="Zwaar"/>
          <w:rFonts w:asciiTheme="minorHAnsi" w:hAnsiTheme="minorHAnsi" w:cstheme="minorHAnsi"/>
          <w:b w:val="0"/>
          <w:snapToGrid w:val="0"/>
          <w:sz w:val="20"/>
          <w:szCs w:val="20"/>
        </w:rPr>
        <w:t xml:space="preserve"> </w:t>
      </w:r>
    </w:p>
    <w:p w14:paraId="07868DCF" w14:textId="77777777" w:rsidR="00882B29" w:rsidRPr="00471962"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4FFAE28A" w14:textId="77777777" w:rsidR="00882B29"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471962">
        <w:rPr>
          <w:rStyle w:val="Zwaar"/>
          <w:rFonts w:asciiTheme="minorHAnsi" w:hAnsiTheme="minorHAnsi" w:cstheme="minorHAnsi"/>
          <w:b w:val="0"/>
          <w:snapToGrid w:val="0"/>
          <w:sz w:val="20"/>
          <w:szCs w:val="20"/>
        </w:rPr>
        <w:t>Voor het personeels</w:t>
      </w:r>
      <w:r w:rsidR="0099179C" w:rsidRPr="00471962">
        <w:rPr>
          <w:rStyle w:val="Zwaar"/>
          <w:rFonts w:asciiTheme="minorHAnsi" w:hAnsiTheme="minorHAnsi" w:cstheme="minorHAnsi"/>
          <w:b w:val="0"/>
          <w:snapToGrid w:val="0"/>
          <w:sz w:val="20"/>
          <w:szCs w:val="20"/>
        </w:rPr>
        <w:t>lid van de gemeente in dienst vóór</w:t>
      </w:r>
      <w:r w:rsidRPr="00471962">
        <w:rPr>
          <w:rStyle w:val="Zwaar"/>
          <w:rFonts w:asciiTheme="minorHAnsi" w:hAnsiTheme="minorHAnsi" w:cstheme="minorHAnsi"/>
          <w:b w:val="0"/>
          <w:snapToGrid w:val="0"/>
          <w:sz w:val="20"/>
          <w:szCs w:val="20"/>
        </w:rPr>
        <w:t xml:space="preserve"> 1/01/2009 en voor het personeelslid van het </w:t>
      </w:r>
      <w:r w:rsidR="005506BA" w:rsidRPr="00471962">
        <w:rPr>
          <w:rStyle w:val="Zwaar"/>
          <w:rFonts w:asciiTheme="minorHAnsi" w:hAnsiTheme="minorHAnsi" w:cstheme="minorHAnsi"/>
          <w:b w:val="0"/>
          <w:snapToGrid w:val="0"/>
          <w:sz w:val="20"/>
          <w:szCs w:val="20"/>
        </w:rPr>
        <w:t>OCMW</w:t>
      </w:r>
      <w:r w:rsidRPr="00471962">
        <w:rPr>
          <w:rStyle w:val="Zwaar"/>
          <w:rFonts w:asciiTheme="minorHAnsi" w:hAnsiTheme="minorHAnsi" w:cstheme="minorHAnsi"/>
          <w:b w:val="0"/>
          <w:snapToGrid w:val="0"/>
          <w:sz w:val="20"/>
          <w:szCs w:val="20"/>
        </w:rPr>
        <w:t xml:space="preserve"> in dienst </w:t>
      </w:r>
      <w:r w:rsidR="0099179C" w:rsidRPr="00471962">
        <w:rPr>
          <w:rStyle w:val="Zwaar"/>
          <w:rFonts w:asciiTheme="minorHAnsi" w:hAnsiTheme="minorHAnsi" w:cstheme="minorHAnsi"/>
          <w:b w:val="0"/>
          <w:snapToGrid w:val="0"/>
          <w:sz w:val="20"/>
          <w:szCs w:val="20"/>
        </w:rPr>
        <w:t xml:space="preserve">vóór </w:t>
      </w:r>
      <w:r w:rsidRPr="00471962">
        <w:rPr>
          <w:rStyle w:val="Zwaar"/>
          <w:rFonts w:asciiTheme="minorHAnsi" w:hAnsiTheme="minorHAnsi" w:cstheme="minorHAnsi"/>
          <w:b w:val="0"/>
          <w:snapToGrid w:val="0"/>
          <w:sz w:val="20"/>
          <w:szCs w:val="20"/>
        </w:rPr>
        <w:t>1/01/2011 worden deze 33 dagen aangevuld met het aantal dagen die</w:t>
      </w:r>
      <w:r w:rsidRPr="007E344B">
        <w:rPr>
          <w:rStyle w:val="Zwaar"/>
          <w:rFonts w:asciiTheme="minorHAnsi" w:hAnsiTheme="minorHAnsi" w:cstheme="minorHAnsi"/>
          <w:b w:val="0"/>
          <w:snapToGrid w:val="0"/>
          <w:sz w:val="20"/>
          <w:szCs w:val="20"/>
        </w:rPr>
        <w:t xml:space="preserve"> verworven werden volgens hun oude statuut op basis van leeftijd</w:t>
      </w:r>
      <w:r w:rsidR="0099179C" w:rsidRPr="007E344B">
        <w:rPr>
          <w:rStyle w:val="Zwaar"/>
          <w:rFonts w:asciiTheme="minorHAnsi" w:hAnsiTheme="minorHAnsi" w:cstheme="minorHAnsi"/>
          <w:b w:val="0"/>
          <w:snapToGrid w:val="0"/>
          <w:sz w:val="20"/>
          <w:szCs w:val="20"/>
        </w:rPr>
        <w:t>.</w:t>
      </w:r>
      <w:r w:rsidRPr="007E344B">
        <w:rPr>
          <w:rStyle w:val="Zwaar"/>
          <w:rFonts w:asciiTheme="minorHAnsi" w:hAnsiTheme="minorHAnsi" w:cstheme="minorHAnsi"/>
          <w:b w:val="0"/>
          <w:snapToGrid w:val="0"/>
          <w:sz w:val="20"/>
          <w:szCs w:val="20"/>
        </w:rPr>
        <w:t xml:space="preserve"> </w:t>
      </w:r>
    </w:p>
    <w:p w14:paraId="58DE8AEF" w14:textId="77777777" w:rsidR="00F35473" w:rsidRDefault="00F35473" w:rsidP="00882B29">
      <w:pPr>
        <w:pStyle w:val="artikeltekst"/>
        <w:spacing w:before="0" w:after="0"/>
        <w:ind w:left="708"/>
        <w:jc w:val="left"/>
        <w:rPr>
          <w:rStyle w:val="Zwaar"/>
          <w:rFonts w:asciiTheme="minorHAnsi" w:hAnsiTheme="minorHAnsi" w:cstheme="minorHAnsi"/>
          <w:b w:val="0"/>
          <w:snapToGrid w:val="0"/>
          <w:sz w:val="20"/>
          <w:szCs w:val="20"/>
        </w:rPr>
      </w:pPr>
    </w:p>
    <w:p w14:paraId="66D1A5A4" w14:textId="1A852F02" w:rsidR="00882B29" w:rsidRDefault="00725314"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 referentieperiode voor het berekenen van het jaarlijkse vakantieverlof is het lopende kalenderjaar.</w:t>
      </w:r>
    </w:p>
    <w:p w14:paraId="6B363B13" w14:textId="77777777" w:rsidR="00725314" w:rsidRPr="007E344B" w:rsidRDefault="00725314" w:rsidP="00882B29">
      <w:pPr>
        <w:pStyle w:val="artikeltekst"/>
        <w:spacing w:before="0" w:after="0"/>
        <w:ind w:left="708"/>
        <w:jc w:val="left"/>
        <w:rPr>
          <w:rStyle w:val="Zwaar"/>
          <w:rFonts w:asciiTheme="minorHAnsi" w:hAnsiTheme="minorHAnsi" w:cstheme="minorHAnsi"/>
          <w:b w:val="0"/>
          <w:snapToGrid w:val="0"/>
          <w:sz w:val="20"/>
          <w:szCs w:val="20"/>
        </w:rPr>
      </w:pPr>
    </w:p>
    <w:p w14:paraId="13CC78CC"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De vakantiedagen kunnen in principe worden genomen naar keuze </w:t>
      </w:r>
      <w:r w:rsidRPr="008C41B1">
        <w:rPr>
          <w:rStyle w:val="Zwaar"/>
          <w:rFonts w:asciiTheme="minorHAnsi" w:hAnsiTheme="minorHAnsi" w:cstheme="minorHAnsi"/>
          <w:b w:val="0"/>
          <w:snapToGrid w:val="0"/>
          <w:sz w:val="20"/>
          <w:szCs w:val="20"/>
        </w:rPr>
        <w:t xml:space="preserve">van het personeelslid, met inachtneming van de behoeften van de dienst. </w:t>
      </w:r>
    </w:p>
    <w:p w14:paraId="2642D306"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6CA64766"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 vakantiedagen moeten vooraf worden aangevraagd. Als de aangevraagde dagen of periodes niet verzoenbaar zijn met de behoeftes van de dienst, dan wordt dit zo vlug mogelijk meegedeeld aan het personeelslid.</w:t>
      </w:r>
    </w:p>
    <w:p w14:paraId="420DF310"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2C3292F1"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aanvraag wordt ingediend bij de hiërarchische meerdere die door de </w:t>
      </w:r>
      <w:r w:rsidRPr="008C41B1">
        <w:rPr>
          <w:rFonts w:asciiTheme="minorHAnsi" w:hAnsiTheme="minorHAnsi" w:cstheme="minorHAnsi"/>
          <w:sz w:val="20"/>
          <w:szCs w:val="20"/>
        </w:rPr>
        <w:t xml:space="preserve">algemeen directeur </w:t>
      </w:r>
      <w:r w:rsidRPr="008C41B1">
        <w:rPr>
          <w:rStyle w:val="Zwaar"/>
          <w:rFonts w:asciiTheme="minorHAnsi" w:hAnsiTheme="minorHAnsi" w:cstheme="minorHAnsi"/>
          <w:b w:val="0"/>
          <w:snapToGrid w:val="0"/>
          <w:sz w:val="20"/>
          <w:szCs w:val="20"/>
        </w:rPr>
        <w:t>hiervoor werd aangeduid.</w:t>
      </w:r>
    </w:p>
    <w:p w14:paraId="2B3BF122" w14:textId="77777777" w:rsidR="00882B29" w:rsidRPr="008C41B1" w:rsidRDefault="00882B29" w:rsidP="00882B29">
      <w:pPr>
        <w:pStyle w:val="artikeltekst"/>
        <w:spacing w:before="0" w:after="0"/>
        <w:ind w:left="7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Verdere praktische regels inzake de opname van het vakantieverlof worden uitgewerkt in het arbeidsreglement.</w:t>
      </w:r>
    </w:p>
    <w:p w14:paraId="359E6711" w14:textId="77777777" w:rsidR="00882B29" w:rsidRPr="008C41B1" w:rsidRDefault="00882B29" w:rsidP="00882B29">
      <w:pPr>
        <w:widowControl w:val="0"/>
        <w:jc w:val="left"/>
        <w:rPr>
          <w:rStyle w:val="Zwaar"/>
          <w:rFonts w:asciiTheme="minorHAnsi" w:hAnsiTheme="minorHAnsi" w:cstheme="minorHAnsi"/>
          <w:b w:val="0"/>
          <w:snapToGrid w:val="0"/>
          <w:sz w:val="20"/>
          <w:szCs w:val="20"/>
        </w:rPr>
      </w:pPr>
    </w:p>
    <w:p w14:paraId="18E4B61E" w14:textId="53C9B23C" w:rsidR="00882B29" w:rsidRPr="008C41B1" w:rsidRDefault="00882B29" w:rsidP="00882B29">
      <w:pPr>
        <w:tabs>
          <w:tab w:val="left" w:pos="709"/>
        </w:tabs>
        <w:ind w:left="708" w:hanging="708"/>
        <w:jc w:val="left"/>
        <w:rPr>
          <w:rFonts w:asciiTheme="minorHAnsi" w:hAnsiTheme="minorHAnsi" w:cstheme="minorHAnsi"/>
          <w:sz w:val="20"/>
          <w:szCs w:val="20"/>
        </w:rPr>
      </w:pPr>
      <w:r w:rsidRPr="008C41B1">
        <w:rPr>
          <w:rFonts w:asciiTheme="minorHAnsi" w:hAnsiTheme="minorHAnsi" w:cstheme="minorHAnsi"/>
          <w:sz w:val="20"/>
          <w:szCs w:val="20"/>
        </w:rPr>
        <w:t>§2.</w:t>
      </w:r>
      <w:r w:rsidRPr="008C41B1">
        <w:rPr>
          <w:rFonts w:asciiTheme="minorHAnsi" w:hAnsiTheme="minorHAnsi" w:cstheme="minorHAnsi"/>
          <w:sz w:val="20"/>
          <w:szCs w:val="20"/>
        </w:rPr>
        <w:tab/>
        <w:t xml:space="preserve">In afwijking van §1, derde en vierde lid, kan het personeelslid vier dagen vakantie nemen, zonder dat het dienstbelang kan worden ingeroepen om de vakantie te weigeren. </w:t>
      </w:r>
    </w:p>
    <w:p w14:paraId="192B668E" w14:textId="497E00C6" w:rsidR="00882B29" w:rsidRPr="008C41B1" w:rsidRDefault="00882B29" w:rsidP="00882B29">
      <w:pPr>
        <w:jc w:val="left"/>
        <w:rPr>
          <w:rFonts w:asciiTheme="minorHAnsi" w:hAnsiTheme="minorHAnsi" w:cstheme="minorHAnsi"/>
          <w:sz w:val="20"/>
          <w:szCs w:val="20"/>
        </w:rPr>
      </w:pPr>
    </w:p>
    <w:p w14:paraId="01F08373" w14:textId="70ECF15F" w:rsidR="00216170" w:rsidRPr="008C41B1" w:rsidRDefault="00216170" w:rsidP="00882B29">
      <w:pPr>
        <w:jc w:val="left"/>
        <w:rPr>
          <w:rFonts w:asciiTheme="minorHAnsi" w:hAnsiTheme="minorHAnsi" w:cstheme="minorHAnsi"/>
          <w:b/>
          <w:bCs/>
          <w:sz w:val="20"/>
          <w:szCs w:val="20"/>
          <w:u w:val="single"/>
        </w:rPr>
      </w:pPr>
      <w:r w:rsidRPr="008C41B1">
        <w:rPr>
          <w:rFonts w:asciiTheme="minorHAnsi" w:hAnsiTheme="minorHAnsi" w:cstheme="minorHAnsi"/>
          <w:b/>
          <w:bCs/>
          <w:sz w:val="20"/>
          <w:szCs w:val="20"/>
          <w:u w:val="single"/>
        </w:rPr>
        <w:t>Artikel 177bis.</w:t>
      </w:r>
    </w:p>
    <w:p w14:paraId="4CF4AFCA" w14:textId="77777777" w:rsidR="00216170" w:rsidRPr="008C41B1" w:rsidRDefault="00216170" w:rsidP="00882B29">
      <w:pPr>
        <w:jc w:val="left"/>
        <w:rPr>
          <w:rFonts w:asciiTheme="minorHAnsi" w:hAnsiTheme="minorHAnsi" w:cstheme="minorHAnsi"/>
          <w:b/>
          <w:bCs/>
          <w:sz w:val="20"/>
          <w:szCs w:val="20"/>
          <w:u w:val="single"/>
        </w:rPr>
      </w:pPr>
    </w:p>
    <w:p w14:paraId="310A1E45" w14:textId="77777777" w:rsidR="00882B29" w:rsidRPr="008C41B1" w:rsidRDefault="005506BA" w:rsidP="00882B29">
      <w:pPr>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OCMW</w:t>
      </w:r>
      <w:r w:rsidR="0099179C" w:rsidRPr="008C41B1">
        <w:rPr>
          <w:rStyle w:val="Zwaar"/>
          <w:rFonts w:asciiTheme="minorHAnsi" w:hAnsiTheme="minorHAnsi" w:cstheme="minorHAnsi"/>
          <w:b w:val="0"/>
          <w:snapToGrid w:val="0"/>
          <w:sz w:val="20"/>
          <w:szCs w:val="20"/>
        </w:rPr>
        <w:t xml:space="preserve"> - </w:t>
      </w:r>
      <w:r w:rsidR="00882B29" w:rsidRPr="008C41B1">
        <w:rPr>
          <w:rStyle w:val="Zwaar"/>
          <w:rFonts w:asciiTheme="minorHAnsi" w:hAnsiTheme="minorHAnsi" w:cstheme="minorHAnsi"/>
          <w:b w:val="0"/>
          <w:snapToGrid w:val="0"/>
          <w:sz w:val="20"/>
          <w:szCs w:val="20"/>
        </w:rPr>
        <w:t>het personeel van de poetsdienst met dienstencheques en personeel in stel</w:t>
      </w:r>
      <w:r w:rsidR="0099179C" w:rsidRPr="008C41B1">
        <w:rPr>
          <w:rStyle w:val="Zwaar"/>
          <w:rFonts w:asciiTheme="minorHAnsi" w:hAnsiTheme="minorHAnsi" w:cstheme="minorHAnsi"/>
          <w:b w:val="0"/>
          <w:snapToGrid w:val="0"/>
          <w:sz w:val="20"/>
          <w:szCs w:val="20"/>
        </w:rPr>
        <w:t>sel van tijdelijke werkervaring</w:t>
      </w:r>
    </w:p>
    <w:p w14:paraId="6C37F7E2" w14:textId="77777777" w:rsidR="00882B29" w:rsidRPr="008C41B1" w:rsidRDefault="00882B29" w:rsidP="00882B29">
      <w:pPr>
        <w:jc w:val="left"/>
        <w:rPr>
          <w:rStyle w:val="Zwaar"/>
          <w:rFonts w:asciiTheme="minorHAnsi" w:hAnsiTheme="minorHAnsi" w:cstheme="minorHAnsi"/>
          <w:b w:val="0"/>
          <w:snapToGrid w:val="0"/>
          <w:sz w:val="20"/>
          <w:szCs w:val="20"/>
        </w:rPr>
      </w:pPr>
    </w:p>
    <w:p w14:paraId="3A2D897F" w14:textId="77777777" w:rsidR="00882B29" w:rsidRPr="008C41B1" w:rsidRDefault="00882B29" w:rsidP="00882B29">
      <w:pPr>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§1. </w:t>
      </w:r>
      <w:r w:rsidRPr="008C41B1">
        <w:rPr>
          <w:rStyle w:val="Zwaar"/>
          <w:rFonts w:asciiTheme="minorHAnsi" w:hAnsiTheme="minorHAnsi" w:cstheme="minorHAnsi"/>
          <w:b w:val="0"/>
          <w:snapToGrid w:val="0"/>
          <w:sz w:val="20"/>
          <w:szCs w:val="20"/>
        </w:rPr>
        <w:tab/>
        <w:t xml:space="preserve">Het personeel van de </w:t>
      </w:r>
      <w:r w:rsidR="0099179C" w:rsidRPr="008C41B1">
        <w:rPr>
          <w:rStyle w:val="Zwaar"/>
          <w:rFonts w:asciiTheme="minorHAnsi" w:hAnsiTheme="minorHAnsi" w:cstheme="minorHAnsi"/>
          <w:b w:val="0"/>
          <w:snapToGrid w:val="0"/>
          <w:sz w:val="20"/>
          <w:szCs w:val="20"/>
        </w:rPr>
        <w:t>poetsdienst met dienstencheques:</w:t>
      </w:r>
    </w:p>
    <w:p w14:paraId="0000924D" w14:textId="77777777" w:rsidR="0099179C" w:rsidRPr="008C41B1" w:rsidRDefault="0099179C" w:rsidP="0099179C">
      <w:pPr>
        <w:widowControl w:val="0"/>
        <w:ind w:firstLine="705"/>
        <w:outlineLvl w:val="1"/>
        <w:rPr>
          <w:rFonts w:asciiTheme="minorHAnsi" w:hAnsiTheme="minorHAnsi" w:cstheme="minorHAnsi"/>
          <w:bCs/>
          <w:iCs/>
          <w:snapToGrid w:val="0"/>
          <w:sz w:val="20"/>
          <w:szCs w:val="20"/>
        </w:rPr>
      </w:pPr>
      <w:r w:rsidRPr="008C41B1">
        <w:rPr>
          <w:rFonts w:asciiTheme="minorHAnsi" w:hAnsiTheme="minorHAnsi" w:cstheme="minorHAnsi"/>
          <w:bCs/>
          <w:iCs/>
          <w:snapToGrid w:val="0"/>
          <w:sz w:val="20"/>
          <w:szCs w:val="20"/>
        </w:rPr>
        <w:t>Het personeelslid in dienst na 1/01/2011 heeft jaarlijks recht op 26 betaalde vakantie dagen.</w:t>
      </w:r>
    </w:p>
    <w:p w14:paraId="30F93A30" w14:textId="77777777" w:rsidR="0099179C" w:rsidRPr="008C41B1" w:rsidRDefault="0099179C" w:rsidP="0099179C">
      <w:pPr>
        <w:widowControl w:val="0"/>
        <w:ind w:left="705"/>
        <w:outlineLvl w:val="1"/>
        <w:rPr>
          <w:rFonts w:asciiTheme="minorHAnsi" w:hAnsiTheme="minorHAnsi" w:cstheme="minorHAnsi"/>
          <w:bCs/>
          <w:iCs/>
          <w:snapToGrid w:val="0"/>
          <w:sz w:val="20"/>
          <w:szCs w:val="20"/>
        </w:rPr>
      </w:pPr>
      <w:r w:rsidRPr="008C41B1">
        <w:rPr>
          <w:rFonts w:asciiTheme="minorHAnsi" w:hAnsiTheme="minorHAnsi" w:cstheme="minorHAnsi"/>
          <w:bCs/>
          <w:iCs/>
          <w:snapToGrid w:val="0"/>
          <w:sz w:val="20"/>
          <w:szCs w:val="20"/>
        </w:rPr>
        <w:t>Voor het personeelslid in dienst vóór 1/01/2011 worden 33 dagen aangevuld met het aantal dagen die verworven werden volgens hun oude statuut.</w:t>
      </w:r>
    </w:p>
    <w:p w14:paraId="259B6D13" w14:textId="77777777" w:rsidR="00AA33EA" w:rsidRPr="008C41B1" w:rsidRDefault="00AA33EA" w:rsidP="0099179C">
      <w:pPr>
        <w:widowControl w:val="0"/>
        <w:ind w:left="705"/>
        <w:outlineLvl w:val="1"/>
        <w:rPr>
          <w:rFonts w:asciiTheme="minorHAnsi" w:hAnsiTheme="minorHAnsi" w:cstheme="minorHAnsi"/>
          <w:bCs/>
          <w:iCs/>
          <w:snapToGrid w:val="0"/>
          <w:sz w:val="20"/>
          <w:szCs w:val="20"/>
        </w:rPr>
      </w:pPr>
    </w:p>
    <w:p w14:paraId="5D9C8BC3" w14:textId="3162CB55" w:rsidR="00AA33EA" w:rsidRPr="008C41B1" w:rsidRDefault="00AA33EA" w:rsidP="00AA33EA">
      <w:pPr>
        <w:pStyle w:val="artikeltekst"/>
        <w:spacing w:before="0" w:after="0"/>
        <w:ind w:left="708"/>
        <w:jc w:val="left"/>
        <w:rPr>
          <w:rFonts w:asciiTheme="minorHAnsi" w:hAnsiTheme="minorHAnsi" w:cstheme="minorHAnsi"/>
          <w:snapToGrid w:val="0"/>
          <w:sz w:val="20"/>
          <w:szCs w:val="20"/>
        </w:rPr>
      </w:pPr>
      <w:r w:rsidRPr="008C41B1">
        <w:rPr>
          <w:rStyle w:val="Zwaar"/>
          <w:rFonts w:asciiTheme="minorHAnsi" w:hAnsiTheme="minorHAnsi" w:cstheme="minorHAnsi"/>
          <w:b w:val="0"/>
          <w:snapToGrid w:val="0"/>
          <w:sz w:val="20"/>
          <w:szCs w:val="20"/>
        </w:rPr>
        <w:t>De referentieperiode voor het berekenen van het jaarlijkse vakantieverlof is het lopende kalenderjaar.</w:t>
      </w:r>
    </w:p>
    <w:p w14:paraId="643A0F57" w14:textId="77777777" w:rsidR="00882B29" w:rsidRPr="008C41B1" w:rsidRDefault="00882B29" w:rsidP="00882B29">
      <w:pPr>
        <w:pStyle w:val="artikeltekst"/>
        <w:spacing w:before="0" w:after="0"/>
        <w:ind w:left="0"/>
        <w:jc w:val="left"/>
        <w:rPr>
          <w:rStyle w:val="Zwaar"/>
          <w:rFonts w:asciiTheme="minorHAnsi" w:hAnsiTheme="minorHAnsi" w:cstheme="minorHAnsi"/>
          <w:b w:val="0"/>
          <w:snapToGrid w:val="0"/>
          <w:sz w:val="20"/>
          <w:szCs w:val="20"/>
        </w:rPr>
      </w:pPr>
    </w:p>
    <w:p w14:paraId="226B644F" w14:textId="77777777" w:rsidR="00882B29" w:rsidRPr="008C41B1" w:rsidRDefault="00882B29" w:rsidP="00882B29">
      <w:pPr>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§2. </w:t>
      </w:r>
      <w:r w:rsidRPr="008C41B1">
        <w:rPr>
          <w:rStyle w:val="Zwaar"/>
          <w:rFonts w:asciiTheme="minorHAnsi" w:hAnsiTheme="minorHAnsi" w:cstheme="minorHAnsi"/>
          <w:b w:val="0"/>
          <w:snapToGrid w:val="0"/>
          <w:sz w:val="20"/>
          <w:szCs w:val="20"/>
        </w:rPr>
        <w:tab/>
        <w:t>Het personeel in stelsel van tijdelijke werkervaring</w:t>
      </w:r>
      <w:r w:rsidR="0099179C" w:rsidRPr="008C41B1">
        <w:rPr>
          <w:rStyle w:val="Zwaar"/>
          <w:rFonts w:asciiTheme="minorHAnsi" w:hAnsiTheme="minorHAnsi" w:cstheme="minorHAnsi"/>
          <w:b w:val="0"/>
          <w:snapToGrid w:val="0"/>
          <w:sz w:val="20"/>
          <w:szCs w:val="20"/>
        </w:rPr>
        <w:t>:</w:t>
      </w:r>
    </w:p>
    <w:p w14:paraId="0CF3ED2A" w14:textId="77777777" w:rsidR="00882B29" w:rsidRPr="008C41B1" w:rsidRDefault="00882B29" w:rsidP="00882B29">
      <w:pPr>
        <w:pStyle w:val="artikeltekst"/>
        <w:spacing w:before="0" w:after="0"/>
        <w:ind w:left="0" w:firstLine="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Het personeelslid heeft jaarlijks recht op 20 betaalde vakantie dagen.</w:t>
      </w:r>
    </w:p>
    <w:p w14:paraId="04DE1C29" w14:textId="77777777" w:rsidR="00882B29" w:rsidRPr="008C41B1" w:rsidRDefault="00882B29" w:rsidP="00882B29">
      <w:pPr>
        <w:jc w:val="left"/>
        <w:rPr>
          <w:rFonts w:asciiTheme="minorHAnsi" w:hAnsiTheme="minorHAnsi" w:cstheme="minorHAnsi"/>
          <w:sz w:val="20"/>
          <w:szCs w:val="20"/>
        </w:rPr>
      </w:pPr>
    </w:p>
    <w:p w14:paraId="57EAF156" w14:textId="0A5D0B70" w:rsidR="00882B29" w:rsidRPr="008C41B1" w:rsidRDefault="00882B29" w:rsidP="00882B29">
      <w:pPr>
        <w:pStyle w:val="artikeltekst"/>
        <w:spacing w:before="0" w:after="0"/>
        <w:ind w:left="705" w:hanging="705"/>
        <w:jc w:val="left"/>
        <w:rPr>
          <w:rStyle w:val="Zwaar"/>
          <w:rFonts w:asciiTheme="minorHAnsi" w:hAnsiTheme="minorHAnsi" w:cstheme="minorHAnsi"/>
          <w:b w:val="0"/>
          <w:snapToGrid w:val="0"/>
          <w:sz w:val="20"/>
          <w:szCs w:val="20"/>
        </w:rPr>
      </w:pPr>
      <w:r w:rsidRPr="008C41B1">
        <w:rPr>
          <w:rFonts w:asciiTheme="minorHAnsi" w:hAnsiTheme="minorHAnsi" w:cstheme="minorHAnsi"/>
          <w:sz w:val="20"/>
          <w:szCs w:val="20"/>
        </w:rPr>
        <w:t xml:space="preserve">§3. </w:t>
      </w:r>
      <w:r w:rsidRPr="008C41B1">
        <w:rPr>
          <w:rFonts w:asciiTheme="minorHAnsi" w:hAnsiTheme="minorHAnsi" w:cstheme="minorHAnsi"/>
          <w:sz w:val="20"/>
          <w:szCs w:val="20"/>
        </w:rPr>
        <w:tab/>
      </w:r>
      <w:r w:rsidRPr="008C41B1">
        <w:rPr>
          <w:rStyle w:val="Zwaar"/>
          <w:rFonts w:asciiTheme="minorHAnsi" w:hAnsiTheme="minorHAnsi" w:cstheme="minorHAnsi"/>
          <w:b w:val="0"/>
          <w:snapToGrid w:val="0"/>
          <w:sz w:val="20"/>
          <w:szCs w:val="20"/>
        </w:rPr>
        <w:t xml:space="preserve">De vakantiedagen kunnen in principe worden genomen naar keuze van het personeelslid, met inachtneming van de behoeften van de dienst. </w:t>
      </w:r>
    </w:p>
    <w:p w14:paraId="6B396308"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13990E3D"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 vakantiedagen moeten vooraf worden aangevraagd. Als de aangevraagde dagen of periodes niet verzoenbaar zijn met de behoeftes van de dienst, dan wordt dit zo vlug mogelijk meegedeeld aan het personeelslid.</w:t>
      </w:r>
    </w:p>
    <w:p w14:paraId="71C3F606"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05C24968"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aanvraag wordt ingediend bij de hiërarchische meerdere die door de </w:t>
      </w:r>
      <w:r w:rsidRPr="008C41B1">
        <w:rPr>
          <w:rFonts w:asciiTheme="minorHAnsi" w:hAnsiTheme="minorHAnsi" w:cstheme="minorHAnsi"/>
          <w:sz w:val="20"/>
          <w:szCs w:val="20"/>
        </w:rPr>
        <w:t xml:space="preserve">algemeen directeur </w:t>
      </w:r>
      <w:r w:rsidRPr="008C41B1">
        <w:rPr>
          <w:rStyle w:val="Zwaar"/>
          <w:rFonts w:asciiTheme="minorHAnsi" w:hAnsiTheme="minorHAnsi" w:cstheme="minorHAnsi"/>
          <w:b w:val="0"/>
          <w:snapToGrid w:val="0"/>
          <w:sz w:val="20"/>
          <w:szCs w:val="20"/>
        </w:rPr>
        <w:t>hiervoor werd aangeduid.</w:t>
      </w:r>
    </w:p>
    <w:p w14:paraId="0986CCC3" w14:textId="77777777" w:rsidR="00882B29" w:rsidRPr="008C41B1" w:rsidRDefault="00882B29" w:rsidP="00882B29">
      <w:pPr>
        <w:pStyle w:val="artikeltekst"/>
        <w:spacing w:before="0" w:after="0"/>
        <w:ind w:left="708"/>
        <w:jc w:val="left"/>
        <w:rPr>
          <w:rStyle w:val="Zwaar"/>
          <w:rFonts w:asciiTheme="minorHAnsi" w:hAnsiTheme="minorHAnsi" w:cstheme="minorHAnsi"/>
          <w:b w:val="0"/>
          <w:snapToGrid w:val="0"/>
          <w:sz w:val="20"/>
          <w:szCs w:val="20"/>
        </w:rPr>
      </w:pPr>
    </w:p>
    <w:p w14:paraId="136A0E3D" w14:textId="77777777" w:rsidR="00882B29" w:rsidRPr="008C41B1" w:rsidRDefault="00882B29" w:rsidP="00882B29">
      <w:pPr>
        <w:pStyle w:val="artikeltekst"/>
        <w:spacing w:before="0" w:after="0"/>
        <w:ind w:left="7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Verdere praktische regels inzake de opname van het vakantieverlof worden uitgewerkt in het arbeidsreglement.</w:t>
      </w:r>
    </w:p>
    <w:p w14:paraId="66B0F2E1" w14:textId="77777777" w:rsidR="00882B29" w:rsidRPr="008C41B1" w:rsidRDefault="00882B29" w:rsidP="00882B29"/>
    <w:p w14:paraId="2D628ED6" w14:textId="77777777" w:rsidR="0099179C" w:rsidRPr="008C41B1" w:rsidRDefault="001C22DD" w:rsidP="007142F8">
      <w:pPr>
        <w:widowControl w:val="0"/>
        <w:jc w:val="left"/>
        <w:rPr>
          <w:rStyle w:val="Zwaar"/>
          <w:rFonts w:asciiTheme="minorHAnsi" w:hAnsiTheme="minorHAnsi" w:cstheme="minorHAnsi"/>
          <w:snapToGrid w:val="0"/>
          <w:sz w:val="20"/>
          <w:szCs w:val="20"/>
          <w:u w:val="single"/>
        </w:rPr>
      </w:pPr>
      <w:r w:rsidRPr="008C41B1">
        <w:rPr>
          <w:rStyle w:val="Zwaar"/>
          <w:rFonts w:asciiTheme="minorHAnsi" w:hAnsiTheme="minorHAnsi" w:cstheme="minorHAnsi"/>
          <w:snapToGrid w:val="0"/>
          <w:sz w:val="20"/>
          <w:szCs w:val="20"/>
          <w:u w:val="single"/>
        </w:rPr>
        <w:t>Art. 178.</w:t>
      </w:r>
      <w:r w:rsidR="007142F8" w:rsidRPr="008C41B1">
        <w:rPr>
          <w:rStyle w:val="Zwaar"/>
          <w:rFonts w:asciiTheme="minorHAnsi" w:hAnsiTheme="minorHAnsi" w:cstheme="minorHAnsi"/>
          <w:snapToGrid w:val="0"/>
          <w:sz w:val="20"/>
          <w:szCs w:val="20"/>
          <w:u w:val="single"/>
        </w:rPr>
        <w:t xml:space="preserve"> </w:t>
      </w:r>
    </w:p>
    <w:p w14:paraId="39BACF08" w14:textId="77777777" w:rsidR="008C41B1" w:rsidRPr="008C41B1" w:rsidRDefault="006660A4" w:rsidP="00176119">
      <w:pPr>
        <w:pStyle w:val="artikeltekst"/>
        <w:spacing w:before="0" w:after="0"/>
        <w:ind w:left="0"/>
        <w:jc w:val="left"/>
        <w:rPr>
          <w:rFonts w:asciiTheme="minorHAnsi" w:hAnsiTheme="minorHAnsi" w:cstheme="minorHAnsi"/>
          <w:sz w:val="20"/>
          <w:szCs w:val="20"/>
        </w:rPr>
      </w:pPr>
      <w:bookmarkStart w:id="918" w:name="_Hlk143175851"/>
      <w:r w:rsidRPr="008C41B1">
        <w:rPr>
          <w:rFonts w:asciiTheme="minorHAnsi" w:hAnsiTheme="minorHAnsi" w:cstheme="minorHAnsi"/>
          <w:sz w:val="20"/>
          <w:szCs w:val="20"/>
        </w:rPr>
        <w:t>De periodes van disponibiliteit (beperkt tot 12 maanden voor de disponibiliteit wegens ziekte) en de periodes van dienstactiviteit geven recht op jaarlijkse vakantiedagen, rekening houdend met de prestatieregeling</w:t>
      </w:r>
      <w:r w:rsidR="00B3625B" w:rsidRPr="008C41B1">
        <w:rPr>
          <w:rFonts w:asciiTheme="minorHAnsi" w:hAnsiTheme="minorHAnsi" w:cstheme="minorHAnsi"/>
          <w:sz w:val="20"/>
          <w:szCs w:val="20"/>
        </w:rPr>
        <w:t>.</w:t>
      </w:r>
    </w:p>
    <w:p w14:paraId="1096C745" w14:textId="001B7DEE" w:rsidR="006660A4" w:rsidRPr="008C41B1" w:rsidRDefault="00B3625B"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 xml:space="preserve">De </w:t>
      </w:r>
      <w:r w:rsidR="006660A4" w:rsidRPr="008C41B1">
        <w:rPr>
          <w:rFonts w:asciiTheme="minorHAnsi" w:hAnsiTheme="minorHAnsi" w:cstheme="minorHAnsi"/>
          <w:sz w:val="20"/>
          <w:szCs w:val="20"/>
        </w:rPr>
        <w:t>volgende perioden</w:t>
      </w:r>
      <w:r w:rsidRPr="008C41B1">
        <w:rPr>
          <w:rFonts w:asciiTheme="minorHAnsi" w:hAnsiTheme="minorHAnsi" w:cstheme="minorHAnsi"/>
          <w:sz w:val="20"/>
          <w:szCs w:val="20"/>
        </w:rPr>
        <w:t xml:space="preserve"> gelijkgesteld met dienstactiviteit geven eveneens recht op jaarlijkse vakantiedagen, rekening houdend met de prestatieregeling</w:t>
      </w:r>
      <w:r w:rsidR="006660A4" w:rsidRPr="008C41B1">
        <w:rPr>
          <w:rFonts w:asciiTheme="minorHAnsi" w:hAnsiTheme="minorHAnsi" w:cstheme="minorHAnsi"/>
          <w:sz w:val="20"/>
          <w:szCs w:val="20"/>
        </w:rPr>
        <w:t>:</w:t>
      </w:r>
    </w:p>
    <w:p w14:paraId="09D7B92B" w14:textId="55D1810D"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adoptieverlof als vermeld in artikel 30ter van de wet van 3 juli 1978 betreffende de arbeidsovereenkomsten;</w:t>
      </w:r>
    </w:p>
    <w:p w14:paraId="33E75AD9" w14:textId="61A925D9"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pleegzorgverlof als vermeld in artikel 30quater van de wet van 3 juli 1978 betreffende de arbeidsovereenkomsten;</w:t>
      </w:r>
    </w:p>
    <w:p w14:paraId="4D950176" w14:textId="77777777"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lastRenderedPageBreak/>
        <w:t>een periode van pleegouderverlof als vermeld in artikel 30sexies van de wet van 3 juli 1978 betreffende de arbeidsovereenkomsten en in artikel 61 van dit besluit;</w:t>
      </w:r>
    </w:p>
    <w:p w14:paraId="6865E268" w14:textId="4EA53FE4"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 xml:space="preserve">een periode van omstandigheidsverlof naar aanleiding van een familiale gebeurtenis als vermeld in artikel </w:t>
      </w:r>
      <w:r w:rsidR="00E443A8" w:rsidRPr="008C41B1">
        <w:rPr>
          <w:rFonts w:asciiTheme="minorHAnsi" w:hAnsiTheme="minorHAnsi" w:cstheme="minorHAnsi"/>
          <w:sz w:val="20"/>
          <w:szCs w:val="20"/>
        </w:rPr>
        <w:t>209</w:t>
      </w:r>
      <w:r w:rsidR="00212D81" w:rsidRPr="008C41B1">
        <w:rPr>
          <w:rFonts w:asciiTheme="minorHAnsi" w:hAnsiTheme="minorHAnsi" w:cstheme="minorHAnsi"/>
          <w:sz w:val="20"/>
          <w:szCs w:val="20"/>
        </w:rPr>
        <w:t xml:space="preserve"> van deze rechtspositieregeling</w:t>
      </w:r>
      <w:r w:rsidRPr="008C41B1">
        <w:rPr>
          <w:rFonts w:asciiTheme="minorHAnsi" w:hAnsiTheme="minorHAnsi" w:cstheme="minorHAnsi"/>
          <w:sz w:val="20"/>
          <w:szCs w:val="20"/>
        </w:rPr>
        <w:t>;</w:t>
      </w:r>
    </w:p>
    <w:p w14:paraId="27ABA81E" w14:textId="3490DD2E"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met recht op een uitkering in het kader van de ziekte- en invaliditeitsverzekering die een andere uitkering is dan de uitkering, vermeld in het volgende punt;</w:t>
      </w:r>
    </w:p>
    <w:p w14:paraId="7F5D55CB" w14:textId="4CAEF9B3"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ziekte of ongeval privéleven met recht op een uitkering in het kader van de verplichte ziekte- en invaliditeitsuitkering</w:t>
      </w:r>
      <w:r w:rsidR="00E70772" w:rsidRPr="008C41B1">
        <w:rPr>
          <w:rFonts w:asciiTheme="minorHAnsi" w:hAnsiTheme="minorHAnsi" w:cstheme="minorHAnsi"/>
          <w:sz w:val="20"/>
          <w:szCs w:val="20"/>
        </w:rPr>
        <w:t>, evenwel beperkt tot de eerste 12 maanden</w:t>
      </w:r>
      <w:r w:rsidRPr="008C41B1">
        <w:rPr>
          <w:rFonts w:asciiTheme="minorHAnsi" w:hAnsiTheme="minorHAnsi" w:cstheme="minorHAnsi"/>
          <w:sz w:val="20"/>
          <w:szCs w:val="20"/>
        </w:rPr>
        <w:t>;</w:t>
      </w:r>
    </w:p>
    <w:p w14:paraId="3AB15737" w14:textId="77777777" w:rsidR="006660A4"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afwezigheid wegens militaire dienst die geen volledige kalendermaand beslaat;</w:t>
      </w:r>
    </w:p>
    <w:p w14:paraId="3C4A84A5" w14:textId="77777777" w:rsidR="00EA278D" w:rsidRPr="008C41B1" w:rsidRDefault="006660A4" w:rsidP="00EA278D">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 xml:space="preserve">een periode van tijdelijke werkloosheid met recht op een uitkering in het kader van de </w:t>
      </w:r>
    </w:p>
    <w:p w14:paraId="2EDC2093" w14:textId="64701E62" w:rsidR="006660A4" w:rsidRPr="008C41B1" w:rsidRDefault="006660A4" w:rsidP="00EA278D">
      <w:pPr>
        <w:pStyle w:val="bullets"/>
        <w:numPr>
          <w:ilvl w:val="0"/>
          <w:numId w:val="0"/>
        </w:numPr>
        <w:ind w:left="1631"/>
        <w:jc w:val="left"/>
        <w:rPr>
          <w:rFonts w:asciiTheme="minorHAnsi" w:hAnsiTheme="minorHAnsi" w:cstheme="minorHAnsi"/>
          <w:sz w:val="20"/>
          <w:szCs w:val="20"/>
        </w:rPr>
      </w:pPr>
      <w:r w:rsidRPr="008C41B1">
        <w:rPr>
          <w:rFonts w:asciiTheme="minorHAnsi" w:hAnsiTheme="minorHAnsi" w:cstheme="minorHAnsi"/>
          <w:sz w:val="20"/>
          <w:szCs w:val="20"/>
        </w:rPr>
        <w:t>werkloosheidsverzekering.</w:t>
      </w:r>
    </w:p>
    <w:p w14:paraId="62B288A7" w14:textId="77777777" w:rsidR="00EA278D" w:rsidRPr="008C41B1" w:rsidRDefault="00EA278D" w:rsidP="00176119">
      <w:pPr>
        <w:pStyle w:val="artikeltekst"/>
        <w:spacing w:before="0" w:after="0"/>
        <w:ind w:left="0"/>
        <w:jc w:val="left"/>
        <w:rPr>
          <w:rFonts w:asciiTheme="minorHAnsi" w:hAnsiTheme="minorHAnsi" w:cstheme="minorHAnsi"/>
          <w:sz w:val="20"/>
          <w:szCs w:val="20"/>
        </w:rPr>
      </w:pPr>
    </w:p>
    <w:p w14:paraId="22933DE6" w14:textId="11CF8F20" w:rsidR="006660A4" w:rsidRPr="008C41B1" w:rsidRDefault="006660A4" w:rsidP="0017611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De volgende periodes gelijkgesteld met dienstactiviteit geven geen recht op jaarlijkse vakantiedagen:</w:t>
      </w:r>
    </w:p>
    <w:p w14:paraId="0B1858A9"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loopbaanonderbreking voor ouderschapsverlof als vermeld in artikel 2 en 2/1 van het koninklijk besluit van 29 oktober 1997 tot invoering van een recht op ouderschapsverlof in het kader van de onderbreking van de beroepsloopbaan;</w:t>
      </w:r>
    </w:p>
    <w:p w14:paraId="400DF43B"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loopbaanonderbreking voor bijstand of verzorging van een zwaar ziek gezins- of familielid als vermeld in artikel 3 van het koninklijk besluit van 10 augustus 1998 tot invoering van een recht op loopbaanonderbreking voor bijstand of verzorging van een zwaar ziek gezins- of familielid;</w:t>
      </w:r>
    </w:p>
    <w:p w14:paraId="725F550C"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loopbaanonderbreking voor het verlenen van palliatieve zorgen als vermeld in artikel 100bis en 102bis van de Herstelwet van 22 januari 1985 houdende sociale bepalingen;</w:t>
      </w:r>
    </w:p>
    <w:p w14:paraId="4E4E907D" w14:textId="77777777"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looponderbreking voor mantelzorg als vermeld in artikel 100ter en 102ter van de Herstelwet van 22 januari 1985 houdende sociale bepalingen;</w:t>
      </w:r>
    </w:p>
    <w:p w14:paraId="53B2BD63" w14:textId="1969EDB1" w:rsidR="00A13991" w:rsidRPr="008C41B1" w:rsidRDefault="00A13991" w:rsidP="00A13991">
      <w:pPr>
        <w:pStyle w:val="bullets"/>
        <w:tabs>
          <w:tab w:val="num" w:pos="1631"/>
        </w:tabs>
        <w:ind w:left="1631"/>
        <w:jc w:val="left"/>
        <w:rPr>
          <w:rFonts w:asciiTheme="minorHAnsi" w:hAnsiTheme="minorHAnsi" w:cstheme="minorHAnsi"/>
          <w:sz w:val="20"/>
          <w:szCs w:val="20"/>
        </w:rPr>
      </w:pPr>
      <w:r w:rsidRPr="008C41B1">
        <w:rPr>
          <w:rFonts w:asciiTheme="minorHAnsi" w:hAnsiTheme="minorHAnsi" w:cstheme="minorHAnsi"/>
          <w:sz w:val="20"/>
          <w:szCs w:val="20"/>
        </w:rPr>
        <w:t>een periode van zorgkrediet als vermeld in artikel 8 en 9 van het besluit van de Vlaamse Regering van 26 juli 2016 tot toekenning van onderbrekingsuitkeringen voor zorgkrediet;</w:t>
      </w:r>
    </w:p>
    <w:p w14:paraId="28F60B7F" w14:textId="00C654E0" w:rsidR="006660A4" w:rsidRPr="00E409DB" w:rsidRDefault="006660A4" w:rsidP="00EA278D">
      <w:pPr>
        <w:pStyle w:val="bullets"/>
        <w:tabs>
          <w:tab w:val="num" w:pos="1631"/>
        </w:tabs>
        <w:ind w:left="1631"/>
        <w:jc w:val="left"/>
        <w:rPr>
          <w:rFonts w:asciiTheme="minorHAnsi" w:hAnsiTheme="minorHAnsi" w:cstheme="minorHAnsi"/>
          <w:sz w:val="20"/>
          <w:szCs w:val="20"/>
        </w:rPr>
      </w:pPr>
      <w:r w:rsidRPr="00E409DB">
        <w:rPr>
          <w:rFonts w:asciiTheme="minorHAnsi" w:hAnsiTheme="minorHAnsi" w:cstheme="minorHAnsi"/>
          <w:sz w:val="20"/>
          <w:szCs w:val="20"/>
        </w:rPr>
        <w:t>het onbezoldigde verlof als recht;</w:t>
      </w:r>
    </w:p>
    <w:p w14:paraId="7ABBAD79" w14:textId="77777777" w:rsidR="006660A4" w:rsidRPr="00E409DB" w:rsidRDefault="006660A4" w:rsidP="00EA278D">
      <w:pPr>
        <w:pStyle w:val="bullets"/>
        <w:tabs>
          <w:tab w:val="num" w:pos="1631"/>
        </w:tabs>
        <w:ind w:left="1631"/>
        <w:jc w:val="left"/>
        <w:rPr>
          <w:rFonts w:asciiTheme="minorHAnsi" w:hAnsiTheme="minorHAnsi" w:cstheme="minorHAnsi"/>
          <w:sz w:val="20"/>
          <w:szCs w:val="20"/>
        </w:rPr>
      </w:pPr>
      <w:r w:rsidRPr="00E409DB">
        <w:rPr>
          <w:rFonts w:asciiTheme="minorHAnsi" w:hAnsiTheme="minorHAnsi" w:cstheme="minorHAnsi"/>
          <w:sz w:val="20"/>
          <w:szCs w:val="20"/>
        </w:rPr>
        <w:t>het onbezoldigde verlof als gunstmaatregel.</w:t>
      </w:r>
    </w:p>
    <w:p w14:paraId="443DC99A" w14:textId="1C8A250A" w:rsidR="001C22DD" w:rsidRPr="00E409DB" w:rsidRDefault="001C22DD" w:rsidP="006660A4">
      <w:pPr>
        <w:pStyle w:val="artikeltekst"/>
        <w:ind w:left="0"/>
        <w:jc w:val="left"/>
        <w:rPr>
          <w:rFonts w:asciiTheme="minorHAnsi" w:hAnsiTheme="minorHAnsi" w:cstheme="minorHAnsi"/>
          <w:sz w:val="20"/>
          <w:szCs w:val="20"/>
        </w:rPr>
      </w:pPr>
      <w:r w:rsidRPr="00E409DB">
        <w:rPr>
          <w:rFonts w:asciiTheme="minorHAnsi" w:hAnsiTheme="minorHAnsi" w:cstheme="minorHAnsi"/>
          <w:sz w:val="20"/>
          <w:szCs w:val="20"/>
        </w:rPr>
        <w:t>Als deze berekening leidt tot een niet geheel getal wordt het aantal vakantiedagen waarop het personeelslid recht heeft, afgerond naar boven, tot het eerstvolgende gehele getal. 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6F99C5C8" w14:textId="77777777" w:rsidR="0099179C" w:rsidRPr="00E409DB" w:rsidRDefault="0099179C" w:rsidP="00176119">
      <w:pPr>
        <w:pStyle w:val="artikeltekst"/>
        <w:spacing w:before="0" w:after="0"/>
        <w:ind w:left="0"/>
        <w:jc w:val="left"/>
        <w:rPr>
          <w:rStyle w:val="Zwaar"/>
          <w:rFonts w:asciiTheme="minorHAnsi" w:hAnsiTheme="minorHAnsi" w:cstheme="minorHAnsi"/>
          <w:b w:val="0"/>
          <w:snapToGrid w:val="0"/>
          <w:sz w:val="20"/>
          <w:szCs w:val="20"/>
        </w:rPr>
      </w:pPr>
    </w:p>
    <w:p w14:paraId="79457EEA" w14:textId="3FCDA650" w:rsidR="001C22DD" w:rsidRPr="00E409D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Als een personeelslid in de loop van het jaar in dienst treedt of zijn functie definitief neerlegt, worden zijn vakantiedagen en zijn vakantiegeld, in evenredige mate verminderd.</w:t>
      </w:r>
    </w:p>
    <w:p w14:paraId="7A22E18C" w14:textId="77777777" w:rsidR="001C22DD" w:rsidRPr="00E409D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Als deze berekening leidt tot een niet geheel getal wordt het aantal vakantiedagen, waarop het personeelslid recht heeft, afgerond naar boven, tot het eerstvolgende gehele getal.</w:t>
      </w:r>
    </w:p>
    <w:p w14:paraId="2733B285" w14:textId="77777777" w:rsidR="001C22DD" w:rsidRPr="00E409DB"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Het aantal vakantiedagen wordt verminderd in verhouding tot het aantal onbezoldigde verlofdagen dat wordt opgenomen.</w:t>
      </w:r>
    </w:p>
    <w:bookmarkEnd w:id="918"/>
    <w:p w14:paraId="05545922" w14:textId="77777777" w:rsidR="001C22DD" w:rsidRPr="00E409DB" w:rsidRDefault="001C22DD" w:rsidP="00176119">
      <w:pPr>
        <w:widowControl w:val="0"/>
        <w:ind w:left="720"/>
        <w:jc w:val="left"/>
        <w:rPr>
          <w:rStyle w:val="Zwaar"/>
          <w:rFonts w:asciiTheme="minorHAnsi" w:hAnsiTheme="minorHAnsi" w:cstheme="minorHAnsi"/>
          <w:b w:val="0"/>
          <w:snapToGrid w:val="0"/>
          <w:sz w:val="20"/>
          <w:szCs w:val="20"/>
        </w:rPr>
      </w:pPr>
    </w:p>
    <w:p w14:paraId="0406E5C9" w14:textId="77777777" w:rsidR="00D43B64" w:rsidRDefault="001C22DD" w:rsidP="007142F8">
      <w:pPr>
        <w:widowControl w:val="0"/>
        <w:jc w:val="left"/>
        <w:rPr>
          <w:rStyle w:val="Zwaar"/>
          <w:rFonts w:asciiTheme="minorHAnsi" w:hAnsiTheme="minorHAnsi" w:cstheme="minorHAnsi"/>
          <w:snapToGrid w:val="0"/>
          <w:sz w:val="20"/>
          <w:szCs w:val="20"/>
          <w:u w:val="single"/>
        </w:rPr>
      </w:pPr>
      <w:r w:rsidRPr="00E409DB">
        <w:rPr>
          <w:rStyle w:val="Zwaar"/>
          <w:rFonts w:asciiTheme="minorHAnsi" w:hAnsiTheme="minorHAnsi" w:cstheme="minorHAnsi"/>
          <w:snapToGrid w:val="0"/>
          <w:sz w:val="20"/>
          <w:szCs w:val="20"/>
          <w:u w:val="single"/>
        </w:rPr>
        <w:t>Art. 179.</w:t>
      </w:r>
      <w:r w:rsidR="007142F8" w:rsidRPr="00E409DB">
        <w:rPr>
          <w:rStyle w:val="Zwaar"/>
          <w:rFonts w:asciiTheme="minorHAnsi" w:hAnsiTheme="minorHAnsi" w:cstheme="minorHAnsi"/>
          <w:snapToGrid w:val="0"/>
          <w:sz w:val="20"/>
          <w:szCs w:val="20"/>
          <w:u w:val="single"/>
        </w:rPr>
        <w:t xml:space="preserve"> </w:t>
      </w:r>
    </w:p>
    <w:p w14:paraId="707A4F20" w14:textId="77777777" w:rsidR="00D43B64" w:rsidRDefault="00D43B64" w:rsidP="007142F8">
      <w:pPr>
        <w:widowControl w:val="0"/>
        <w:jc w:val="left"/>
        <w:rPr>
          <w:rStyle w:val="Zwaar"/>
          <w:rFonts w:asciiTheme="minorHAnsi" w:hAnsiTheme="minorHAnsi" w:cstheme="minorHAnsi"/>
          <w:snapToGrid w:val="0"/>
          <w:sz w:val="20"/>
          <w:szCs w:val="20"/>
          <w:u w:val="single"/>
        </w:rPr>
      </w:pPr>
    </w:p>
    <w:p w14:paraId="0FEC2567" w14:textId="0C10C170" w:rsidR="001C22DD" w:rsidRPr="008C41B1" w:rsidRDefault="009431DD" w:rsidP="00B1511E">
      <w:pPr>
        <w:widowControl w:val="0"/>
        <w:ind w:left="705" w:hanging="705"/>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§1</w:t>
      </w:r>
      <w:r w:rsidR="007658BF" w:rsidRPr="008C41B1">
        <w:rPr>
          <w:rStyle w:val="Zwaar"/>
          <w:rFonts w:asciiTheme="minorHAnsi" w:hAnsiTheme="minorHAnsi" w:cstheme="minorHAnsi"/>
          <w:b w:val="0"/>
          <w:snapToGrid w:val="0"/>
          <w:sz w:val="20"/>
          <w:szCs w:val="20"/>
        </w:rPr>
        <w:t>.</w:t>
      </w:r>
      <w:r w:rsidRPr="008C41B1">
        <w:rPr>
          <w:rStyle w:val="Zwaar"/>
          <w:rFonts w:asciiTheme="minorHAnsi" w:hAnsiTheme="minorHAnsi" w:cstheme="minorHAnsi"/>
          <w:b w:val="0"/>
          <w:snapToGrid w:val="0"/>
          <w:sz w:val="20"/>
          <w:szCs w:val="20"/>
        </w:rPr>
        <w:t xml:space="preserve"> </w:t>
      </w:r>
      <w:r w:rsidR="00B1511E" w:rsidRPr="008C41B1">
        <w:rPr>
          <w:rStyle w:val="Zwaar"/>
          <w:rFonts w:asciiTheme="minorHAnsi" w:hAnsiTheme="minorHAnsi" w:cstheme="minorHAnsi"/>
          <w:b w:val="0"/>
          <w:snapToGrid w:val="0"/>
          <w:sz w:val="20"/>
          <w:szCs w:val="20"/>
        </w:rPr>
        <w:tab/>
      </w:r>
      <w:r w:rsidRPr="008C41B1">
        <w:rPr>
          <w:rStyle w:val="Zwaar"/>
          <w:rFonts w:asciiTheme="minorHAnsi" w:hAnsiTheme="minorHAnsi" w:cstheme="minorHAnsi"/>
          <w:b w:val="0"/>
          <w:snapToGrid w:val="0"/>
          <w:sz w:val="20"/>
          <w:szCs w:val="20"/>
        </w:rPr>
        <w:t>A</w:t>
      </w:r>
      <w:r w:rsidR="001C22DD" w:rsidRPr="008C41B1">
        <w:rPr>
          <w:rStyle w:val="Zwaar"/>
          <w:rFonts w:asciiTheme="minorHAnsi" w:hAnsiTheme="minorHAnsi" w:cstheme="minorHAnsi"/>
          <w:b w:val="0"/>
          <w:snapToGrid w:val="0"/>
          <w:sz w:val="20"/>
          <w:szCs w:val="20"/>
        </w:rPr>
        <w:t>ls een personeelslid ziek wordt voor de aanvang van aangevraagde en toegestane vakantiedagen, dan wordt de vakantie opgeschort en worden de ziektedagen aangerekend op het beschikbare ziektekrediet.</w:t>
      </w:r>
    </w:p>
    <w:p w14:paraId="71638ECC" w14:textId="267EEF86" w:rsidR="001C22DD" w:rsidRPr="008C41B1" w:rsidRDefault="001C22DD" w:rsidP="00B1511E">
      <w:pPr>
        <w:pStyle w:val="artikeltekst"/>
        <w:spacing w:before="0" w:after="0"/>
        <w:ind w:left="705"/>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Als een personeelslid ziek wordt tijdens zijn va</w:t>
      </w:r>
      <w:r w:rsidR="00776407" w:rsidRPr="008C41B1">
        <w:rPr>
          <w:rStyle w:val="Zwaar"/>
          <w:rFonts w:asciiTheme="minorHAnsi" w:hAnsiTheme="minorHAnsi" w:cstheme="minorHAnsi"/>
          <w:b w:val="0"/>
          <w:snapToGrid w:val="0"/>
          <w:sz w:val="20"/>
          <w:szCs w:val="20"/>
        </w:rPr>
        <w:t xml:space="preserve">kantie, dan wordt de vakantie </w:t>
      </w:r>
      <w:r w:rsidRPr="008C41B1">
        <w:rPr>
          <w:rStyle w:val="Zwaar"/>
          <w:rFonts w:asciiTheme="minorHAnsi" w:hAnsiTheme="minorHAnsi" w:cstheme="minorHAnsi"/>
          <w:b w:val="0"/>
          <w:snapToGrid w:val="0"/>
          <w:sz w:val="20"/>
          <w:szCs w:val="20"/>
        </w:rPr>
        <w:t>opgeschort.</w:t>
      </w:r>
      <w:r w:rsidR="000C02BA" w:rsidRPr="008C41B1">
        <w:rPr>
          <w:rStyle w:val="Zwaar"/>
          <w:rFonts w:asciiTheme="minorHAnsi" w:hAnsiTheme="minorHAnsi" w:cstheme="minorHAnsi"/>
          <w:b w:val="0"/>
          <w:snapToGrid w:val="0"/>
          <w:sz w:val="20"/>
          <w:szCs w:val="20"/>
        </w:rPr>
        <w:t xml:space="preserve"> Voor statutaire personeelsleden worden de ziektedagen aangerekend op het beschikbare ziektekrediet.</w:t>
      </w:r>
    </w:p>
    <w:p w14:paraId="4B20C56C" w14:textId="77777777" w:rsidR="00C62C17" w:rsidRPr="008C41B1" w:rsidRDefault="00C62C17" w:rsidP="00C62C17">
      <w:pPr>
        <w:widowControl w:val="0"/>
        <w:rPr>
          <w:rStyle w:val="Zwaar"/>
          <w:rFonts w:asciiTheme="minorHAnsi" w:hAnsiTheme="minorHAnsi" w:cstheme="minorHAnsi"/>
          <w:b w:val="0"/>
          <w:strike/>
          <w:snapToGrid w:val="0"/>
          <w:sz w:val="20"/>
          <w:szCs w:val="20"/>
        </w:rPr>
      </w:pPr>
    </w:p>
    <w:p w14:paraId="64F6E56E" w14:textId="79D9AA8B" w:rsidR="00C415CC" w:rsidRPr="008C41B1" w:rsidRDefault="00C415CC" w:rsidP="00B1511E">
      <w:pPr>
        <w:widowControl w:val="0"/>
        <w:ind w:left="705" w:hanging="705"/>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§2</w:t>
      </w:r>
      <w:r w:rsidR="007658BF" w:rsidRPr="008C41B1">
        <w:rPr>
          <w:rStyle w:val="Zwaar"/>
          <w:rFonts w:asciiTheme="minorHAnsi" w:hAnsiTheme="minorHAnsi" w:cstheme="minorHAnsi"/>
          <w:b w:val="0"/>
          <w:snapToGrid w:val="0"/>
          <w:sz w:val="20"/>
          <w:szCs w:val="20"/>
        </w:rPr>
        <w:t>.</w:t>
      </w:r>
      <w:r w:rsidRPr="008C41B1">
        <w:rPr>
          <w:rStyle w:val="Zwaar"/>
          <w:rFonts w:asciiTheme="minorHAnsi" w:hAnsiTheme="minorHAnsi" w:cstheme="minorHAnsi"/>
          <w:b w:val="0"/>
          <w:snapToGrid w:val="0"/>
          <w:sz w:val="20"/>
          <w:szCs w:val="20"/>
        </w:rPr>
        <w:t xml:space="preserve"> </w:t>
      </w:r>
      <w:r w:rsidR="00B1511E" w:rsidRPr="008C41B1">
        <w:rPr>
          <w:rStyle w:val="Zwaar"/>
          <w:rFonts w:asciiTheme="minorHAnsi" w:hAnsiTheme="minorHAnsi" w:cstheme="minorHAnsi"/>
          <w:b w:val="0"/>
          <w:snapToGrid w:val="0"/>
          <w:sz w:val="20"/>
          <w:szCs w:val="20"/>
        </w:rPr>
        <w:tab/>
      </w:r>
      <w:r w:rsidRPr="008C41B1">
        <w:rPr>
          <w:rStyle w:val="Zwaar"/>
          <w:rFonts w:asciiTheme="minorHAnsi" w:hAnsiTheme="minorHAnsi" w:cstheme="minorHAnsi"/>
          <w:b w:val="0"/>
          <w:snapToGrid w:val="0"/>
          <w:sz w:val="20"/>
          <w:szCs w:val="20"/>
        </w:rPr>
        <w:t xml:space="preserve">Wanneer het personeelslid, dat valt onder het vakantiestelsel publieke sector, zijn dagen vakantie niet heeft kunnen opnemen wegens: </w:t>
      </w:r>
    </w:p>
    <w:p w14:paraId="779651EB" w14:textId="27BDEA06" w:rsidR="00C415CC" w:rsidRPr="008C41B1" w:rsidRDefault="00C415CC" w:rsidP="00B1511E">
      <w:pPr>
        <w:widowControl w:val="0"/>
        <w:ind w:left="1416"/>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1° arbeidsongeschiktheid: worden de dagen overgedragen en kunnen ze nog worden opgenomen tot 15 maanden na het einde van het vakantiejaar.</w:t>
      </w:r>
      <w:r w:rsidRPr="008C41B1">
        <w:rPr>
          <w:rStyle w:val="Zwaar"/>
          <w:rFonts w:asciiTheme="minorHAnsi" w:hAnsiTheme="minorHAnsi" w:cstheme="minorHAnsi"/>
          <w:b w:val="0"/>
          <w:snapToGrid w:val="0"/>
          <w:sz w:val="20"/>
          <w:szCs w:val="20"/>
        </w:rPr>
        <w:cr/>
        <w:t xml:space="preserve">2° overmacht: </w:t>
      </w:r>
      <w:r w:rsidR="007F316B" w:rsidRPr="008C41B1">
        <w:rPr>
          <w:rStyle w:val="Zwaar"/>
          <w:rFonts w:asciiTheme="minorHAnsi" w:hAnsiTheme="minorHAnsi" w:cstheme="minorHAnsi"/>
          <w:b w:val="0"/>
          <w:snapToGrid w:val="0"/>
          <w:sz w:val="20"/>
          <w:szCs w:val="20"/>
        </w:rPr>
        <w:t xml:space="preserve">kunnen de niet-opgenomen </w:t>
      </w:r>
      <w:r w:rsidRPr="008C41B1">
        <w:rPr>
          <w:rStyle w:val="Zwaar"/>
          <w:rFonts w:asciiTheme="minorHAnsi" w:hAnsiTheme="minorHAnsi" w:cstheme="minorHAnsi"/>
          <w:b w:val="0"/>
          <w:snapToGrid w:val="0"/>
          <w:sz w:val="20"/>
          <w:szCs w:val="20"/>
        </w:rPr>
        <w:t>vakantiedagen overdragen en opnemen tot 15 maanden na het einde van het vakantiejaar.</w:t>
      </w:r>
    </w:p>
    <w:p w14:paraId="71CD36D5" w14:textId="26A34A59" w:rsidR="007658BF" w:rsidRPr="008C41B1" w:rsidRDefault="00C415CC" w:rsidP="00B1511E">
      <w:pPr>
        <w:widowControl w:val="0"/>
        <w:ind w:left="1416"/>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 uitdiensttreding: gaan de vakantiedagen die niet werden opgenomen verloren.</w:t>
      </w:r>
      <w:r w:rsidRPr="008C41B1">
        <w:rPr>
          <w:rStyle w:val="Zwaar"/>
          <w:rFonts w:asciiTheme="minorHAnsi" w:hAnsiTheme="minorHAnsi" w:cstheme="minorHAnsi"/>
          <w:b w:val="0"/>
          <w:snapToGrid w:val="0"/>
          <w:sz w:val="20"/>
          <w:szCs w:val="20"/>
        </w:rPr>
        <w:cr/>
        <w:t>4° pensionering: gaan de vakantiedagen die niet werden opgenomen verloren.</w:t>
      </w:r>
      <w:r w:rsidRPr="008C41B1">
        <w:rPr>
          <w:rStyle w:val="Zwaar"/>
          <w:rFonts w:asciiTheme="minorHAnsi" w:hAnsiTheme="minorHAnsi" w:cstheme="minorHAnsi"/>
          <w:b w:val="0"/>
          <w:snapToGrid w:val="0"/>
          <w:sz w:val="20"/>
          <w:szCs w:val="20"/>
        </w:rPr>
        <w:cr/>
        <w:t>5° overlijden:</w:t>
      </w:r>
      <w:r w:rsidR="007658BF" w:rsidRPr="008C41B1">
        <w:rPr>
          <w:rStyle w:val="Zwaar"/>
          <w:rFonts w:asciiTheme="minorHAnsi" w:hAnsiTheme="minorHAnsi" w:cstheme="minorHAnsi"/>
          <w:b w:val="0"/>
          <w:snapToGrid w:val="0"/>
          <w:sz w:val="20"/>
          <w:szCs w:val="20"/>
        </w:rPr>
        <w:t xml:space="preserve"> </w:t>
      </w:r>
      <w:r w:rsidRPr="008C41B1">
        <w:rPr>
          <w:rStyle w:val="Zwaar"/>
          <w:rFonts w:asciiTheme="minorHAnsi" w:hAnsiTheme="minorHAnsi" w:cstheme="minorHAnsi"/>
          <w:b w:val="0"/>
          <w:snapToGrid w:val="0"/>
          <w:sz w:val="20"/>
          <w:szCs w:val="20"/>
        </w:rPr>
        <w:t xml:space="preserve">worden de niet opgenomen vakantiedagen uitbetaald aan de erfgenamen. </w:t>
      </w:r>
    </w:p>
    <w:p w14:paraId="7F8FF13B" w14:textId="77777777" w:rsidR="007658BF" w:rsidRPr="008C41B1" w:rsidRDefault="007658BF" w:rsidP="007658BF">
      <w:pPr>
        <w:widowControl w:val="0"/>
        <w:jc w:val="left"/>
        <w:rPr>
          <w:rStyle w:val="Zwaar"/>
          <w:rFonts w:asciiTheme="minorHAnsi" w:hAnsiTheme="minorHAnsi" w:cstheme="minorHAnsi"/>
          <w:b w:val="0"/>
          <w:snapToGrid w:val="0"/>
          <w:sz w:val="20"/>
          <w:szCs w:val="20"/>
        </w:rPr>
      </w:pPr>
    </w:p>
    <w:p w14:paraId="675A9C42" w14:textId="3481EEE6" w:rsidR="001C22DD" w:rsidRPr="00155E36" w:rsidRDefault="007658BF" w:rsidP="008C41B1">
      <w:pPr>
        <w:ind w:left="705" w:hanging="705"/>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w:t>
      </w:r>
      <w:r w:rsidRPr="008C41B1">
        <w:rPr>
          <w:rStyle w:val="Zwaar"/>
          <w:rFonts w:asciiTheme="minorHAnsi" w:hAnsiTheme="minorHAnsi" w:cstheme="minorHAnsi"/>
          <w:b w:val="0"/>
          <w:snapToGrid w:val="0"/>
          <w:sz w:val="20"/>
          <w:szCs w:val="20"/>
        </w:rPr>
        <w:tab/>
        <w:t>In de tweede paragraaf, 2°, wordt verstaan onder overmacht: een plotse en onvoorziene gebeurtenis die zich voordoet buiten de wil van het personeelslid en het bestuur, die tijdelijk van aard is en die de verdere uitvoering van de prestaties volledig onmogelijk maakt.</w:t>
      </w:r>
      <w:r w:rsidR="001C22DD" w:rsidRPr="00155E36">
        <w:rPr>
          <w:rStyle w:val="Zwaar"/>
          <w:rFonts w:asciiTheme="minorHAnsi" w:hAnsiTheme="minorHAnsi" w:cstheme="minorHAnsi"/>
          <w:b w:val="0"/>
          <w:snapToGrid w:val="0"/>
          <w:sz w:val="20"/>
          <w:szCs w:val="20"/>
        </w:rPr>
        <w:br w:type="page"/>
      </w:r>
    </w:p>
    <w:p w14:paraId="1A297907" w14:textId="77777777" w:rsidR="00D25A3D" w:rsidRPr="007E344B" w:rsidRDefault="00D25A3D" w:rsidP="00176119">
      <w:pPr>
        <w:pStyle w:val="Kop2"/>
        <w:tabs>
          <w:tab w:val="left" w:pos="3420"/>
        </w:tabs>
        <w:spacing w:before="0" w:after="0"/>
        <w:jc w:val="left"/>
        <w:rPr>
          <w:rFonts w:asciiTheme="minorHAnsi" w:hAnsiTheme="minorHAnsi" w:cstheme="minorHAnsi"/>
          <w:sz w:val="20"/>
          <w:szCs w:val="20"/>
        </w:rPr>
      </w:pPr>
      <w:bookmarkStart w:id="919" w:name="_Toc198563904"/>
      <w:bookmarkStart w:id="920" w:name="_Toc199238637"/>
      <w:bookmarkStart w:id="921" w:name="_Toc199303385"/>
      <w:bookmarkStart w:id="922" w:name="_Toc199303498"/>
      <w:bookmarkStart w:id="923" w:name="_Toc199303812"/>
      <w:bookmarkStart w:id="924" w:name="_Toc221698933"/>
      <w:bookmarkStart w:id="925" w:name="_Toc224959854"/>
      <w:bookmarkStart w:id="926" w:name="_Toc224974658"/>
    </w:p>
    <w:p w14:paraId="4414CE5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927" w:name="_Toc487534642"/>
      <w:r w:rsidRPr="007E344B">
        <w:rPr>
          <w:rFonts w:asciiTheme="minorHAnsi" w:hAnsiTheme="minorHAnsi" w:cstheme="minorHAnsi"/>
          <w:sz w:val="20"/>
          <w:szCs w:val="20"/>
        </w:rPr>
        <w:t>Hoofdstuk III. De feestdagen</w:t>
      </w:r>
      <w:bookmarkEnd w:id="919"/>
      <w:bookmarkEnd w:id="920"/>
      <w:bookmarkEnd w:id="921"/>
      <w:bookmarkEnd w:id="922"/>
      <w:bookmarkEnd w:id="923"/>
      <w:bookmarkEnd w:id="924"/>
      <w:bookmarkEnd w:id="925"/>
      <w:bookmarkEnd w:id="926"/>
      <w:bookmarkEnd w:id="927"/>
    </w:p>
    <w:p w14:paraId="6D3CE6C6"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46E2DD8"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Art. 180.</w:t>
      </w:r>
    </w:p>
    <w:p w14:paraId="6D27F6E6" w14:textId="77777777" w:rsidR="00882B29" w:rsidRPr="007E344B" w:rsidRDefault="00882B29" w:rsidP="00471962">
      <w:pPr>
        <w:widowControl w:val="0"/>
        <w:tabs>
          <w:tab w:val="left" w:pos="900"/>
          <w:tab w:val="left" w:pos="1440"/>
        </w:tabs>
        <w:jc w:val="left"/>
        <w:rPr>
          <w:rFonts w:asciiTheme="minorHAnsi" w:hAnsiTheme="minorHAnsi" w:cstheme="minorHAnsi"/>
          <w:b/>
          <w:snapToGrid w:val="0"/>
          <w:sz w:val="20"/>
          <w:szCs w:val="20"/>
        </w:rPr>
      </w:pPr>
    </w:p>
    <w:p w14:paraId="3137CA25" w14:textId="1D6C3B04" w:rsidR="00882B29" w:rsidRPr="00471962" w:rsidRDefault="00882B29" w:rsidP="00882B29">
      <w:pPr>
        <w:widowControl w:val="0"/>
        <w:tabs>
          <w:tab w:val="left" w:pos="709"/>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§1 Het personeelslid</w:t>
      </w:r>
      <w:r w:rsidR="00D3054A" w:rsidRPr="00471962">
        <w:rPr>
          <w:rStyle w:val="Zwaar"/>
          <w:rFonts w:asciiTheme="minorHAnsi" w:hAnsiTheme="minorHAnsi" w:cstheme="minorHAnsi"/>
          <w:b w:val="0"/>
          <w:snapToGrid w:val="0"/>
          <w:sz w:val="20"/>
          <w:szCs w:val="20"/>
        </w:rPr>
        <w:t>, met uitzondering van het personeelslid onder artikel 180</w:t>
      </w:r>
      <w:r w:rsidR="009869CB" w:rsidRPr="00471962">
        <w:rPr>
          <w:rStyle w:val="Zwaar"/>
          <w:rFonts w:asciiTheme="minorHAnsi" w:hAnsiTheme="minorHAnsi" w:cstheme="minorHAnsi"/>
          <w:b w:val="0"/>
          <w:snapToGrid w:val="0"/>
          <w:sz w:val="20"/>
          <w:szCs w:val="20"/>
        </w:rPr>
        <w:t xml:space="preserve">bis, </w:t>
      </w:r>
      <w:r w:rsidR="009869CB" w:rsidRPr="00471962">
        <w:rPr>
          <w:rFonts w:asciiTheme="minorHAnsi" w:hAnsiTheme="minorHAnsi" w:cstheme="minorHAnsi"/>
          <w:snapToGrid w:val="0"/>
          <w:sz w:val="20"/>
          <w:szCs w:val="20"/>
        </w:rPr>
        <w:t>heeft</w:t>
      </w:r>
      <w:r w:rsidRPr="00471962">
        <w:rPr>
          <w:rFonts w:asciiTheme="minorHAnsi" w:hAnsiTheme="minorHAnsi" w:cstheme="minorHAnsi"/>
          <w:snapToGrid w:val="0"/>
          <w:sz w:val="20"/>
          <w:szCs w:val="20"/>
        </w:rPr>
        <w:t xml:space="preserve"> betaalde vakantie op de volgende feestdagen: 1 januari, paasmaandag, 1 mei, Hemelvaartsdag, pinkstermaandag, 11 juli, 21 juli, 15 augustus, 1 november, 2 november, 11 november, 15 november, 25 december en 26 december. </w:t>
      </w:r>
    </w:p>
    <w:p w14:paraId="4452B932" w14:textId="77777777" w:rsidR="00882B29" w:rsidRPr="00471962" w:rsidRDefault="00882B29" w:rsidP="00882B29">
      <w:pPr>
        <w:widowControl w:val="0"/>
        <w:tabs>
          <w:tab w:val="left" w:pos="900"/>
          <w:tab w:val="left" w:pos="1440"/>
        </w:tabs>
        <w:ind w:left="1440" w:hanging="1440"/>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r w:rsidRPr="00471962">
        <w:rPr>
          <w:rFonts w:asciiTheme="minorHAnsi" w:hAnsiTheme="minorHAnsi" w:cstheme="minorHAnsi"/>
          <w:snapToGrid w:val="0"/>
          <w:sz w:val="20"/>
          <w:szCs w:val="20"/>
        </w:rPr>
        <w:tab/>
      </w:r>
    </w:p>
    <w:p w14:paraId="34977F24" w14:textId="77777777" w:rsidR="00882B29" w:rsidRPr="00471962" w:rsidRDefault="00882B29" w:rsidP="00882B29">
      <w:pPr>
        <w:widowControl w:val="0"/>
        <w:tabs>
          <w:tab w:val="left" w:pos="720"/>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§2 Als een vrije dag, vermeldt in §1, samenvalt met een zaterdag of een zondag wordt deze dag vervangen door een andere dag.</w:t>
      </w:r>
    </w:p>
    <w:p w14:paraId="32F568F6" w14:textId="77777777" w:rsidR="00882B29" w:rsidRPr="00471962" w:rsidRDefault="00882B29" w:rsidP="00882B29">
      <w:pPr>
        <w:widowControl w:val="0"/>
        <w:tabs>
          <w:tab w:val="left" w:pos="720"/>
        </w:tabs>
        <w:ind w:left="709" w:hanging="709"/>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p>
    <w:p w14:paraId="0BC879E4" w14:textId="77777777" w:rsidR="00882B29" w:rsidRPr="00471962" w:rsidRDefault="00882B29" w:rsidP="00882B29">
      <w:pPr>
        <w:widowControl w:val="0"/>
        <w:tabs>
          <w:tab w:val="left" w:pos="709"/>
        </w:tabs>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§3 Als een personeelslid moet werken op een feestdag krijgt hij ter compensatie een extra vrije dag, die betaald wordt en mag worden opgenomen zoals de jaarlijkse vakantiedagen.</w:t>
      </w:r>
      <w:r w:rsidRPr="00471962">
        <w:rPr>
          <w:rFonts w:asciiTheme="minorHAnsi" w:hAnsiTheme="minorHAnsi" w:cstheme="minorHAnsi"/>
          <w:snapToGrid w:val="0"/>
          <w:sz w:val="20"/>
          <w:szCs w:val="20"/>
        </w:rPr>
        <w:tab/>
      </w:r>
    </w:p>
    <w:p w14:paraId="24F8CF1C" w14:textId="77777777" w:rsidR="00882B29" w:rsidRPr="00471962" w:rsidRDefault="00882B29" w:rsidP="00882B29">
      <w:pPr>
        <w:widowControl w:val="0"/>
        <w:tabs>
          <w:tab w:val="left" w:pos="1440"/>
        </w:tabs>
        <w:jc w:val="left"/>
        <w:rPr>
          <w:rFonts w:asciiTheme="minorHAnsi" w:hAnsiTheme="minorHAnsi" w:cstheme="minorHAnsi"/>
          <w:snapToGrid w:val="0"/>
          <w:sz w:val="20"/>
          <w:szCs w:val="20"/>
        </w:rPr>
      </w:pPr>
    </w:p>
    <w:p w14:paraId="029673A2" w14:textId="19E6041D" w:rsidR="00D866DC" w:rsidRDefault="00D866DC" w:rsidP="00882B29">
      <w:pPr>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Art. 180bis.</w:t>
      </w:r>
    </w:p>
    <w:p w14:paraId="283880C3" w14:textId="77777777" w:rsidR="00D866DC" w:rsidRDefault="00D866DC" w:rsidP="00882B29">
      <w:pPr>
        <w:jc w:val="left"/>
        <w:rPr>
          <w:rFonts w:asciiTheme="minorHAnsi" w:hAnsiTheme="minorHAnsi" w:cstheme="minorHAnsi"/>
          <w:snapToGrid w:val="0"/>
          <w:sz w:val="20"/>
          <w:szCs w:val="20"/>
        </w:rPr>
      </w:pPr>
    </w:p>
    <w:p w14:paraId="782E303F" w14:textId="427AF85A" w:rsidR="00882B29" w:rsidRPr="007E344B" w:rsidRDefault="005506BA" w:rsidP="00882B29">
      <w:pPr>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OCMW</w:t>
      </w:r>
      <w:r w:rsidR="0099179C" w:rsidRPr="007E344B">
        <w:rPr>
          <w:rFonts w:asciiTheme="minorHAnsi" w:hAnsiTheme="minorHAnsi" w:cstheme="minorHAnsi"/>
          <w:snapToGrid w:val="0"/>
          <w:sz w:val="20"/>
          <w:szCs w:val="20"/>
        </w:rPr>
        <w:t xml:space="preserve"> - </w:t>
      </w:r>
      <w:r w:rsidR="00882B29" w:rsidRPr="007E344B">
        <w:rPr>
          <w:rFonts w:asciiTheme="minorHAnsi" w:hAnsiTheme="minorHAnsi" w:cstheme="minorHAnsi"/>
          <w:snapToGrid w:val="0"/>
          <w:sz w:val="20"/>
          <w:szCs w:val="20"/>
        </w:rPr>
        <w:t xml:space="preserve">het personeel van de poetsdienst met dienstencheques </w:t>
      </w:r>
      <w:r w:rsidR="00882B29" w:rsidRPr="00333881">
        <w:rPr>
          <w:rFonts w:asciiTheme="minorHAnsi" w:hAnsiTheme="minorHAnsi" w:cstheme="minorHAnsi"/>
          <w:snapToGrid w:val="0"/>
          <w:sz w:val="20"/>
          <w:szCs w:val="20"/>
        </w:rPr>
        <w:t>en personeel in stel</w:t>
      </w:r>
      <w:r w:rsidR="0099179C" w:rsidRPr="00333881">
        <w:rPr>
          <w:rFonts w:asciiTheme="minorHAnsi" w:hAnsiTheme="minorHAnsi" w:cstheme="minorHAnsi"/>
          <w:snapToGrid w:val="0"/>
          <w:sz w:val="20"/>
          <w:szCs w:val="20"/>
        </w:rPr>
        <w:t>sel van tijdelijke werkervaring</w:t>
      </w:r>
    </w:p>
    <w:p w14:paraId="1EFDE13E" w14:textId="77777777" w:rsidR="00882B29" w:rsidRPr="007E344B" w:rsidRDefault="00882B29" w:rsidP="00882B29">
      <w:pPr>
        <w:jc w:val="left"/>
        <w:rPr>
          <w:rFonts w:asciiTheme="minorHAnsi" w:hAnsiTheme="minorHAnsi" w:cstheme="minorHAnsi"/>
          <w:snapToGrid w:val="0"/>
          <w:sz w:val="20"/>
          <w:szCs w:val="20"/>
        </w:rPr>
      </w:pPr>
    </w:p>
    <w:p w14:paraId="0CB6C0D9" w14:textId="7251830A" w:rsidR="00882B29" w:rsidRPr="007E344B" w:rsidRDefault="00882B29" w:rsidP="00882B29">
      <w:pPr>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§1. Het </w:t>
      </w:r>
      <w:r w:rsidR="009869CB" w:rsidRPr="007E344B">
        <w:rPr>
          <w:rFonts w:asciiTheme="minorHAnsi" w:hAnsiTheme="minorHAnsi" w:cstheme="minorHAnsi"/>
          <w:snapToGrid w:val="0"/>
          <w:sz w:val="20"/>
          <w:szCs w:val="20"/>
        </w:rPr>
        <w:t>personeelslid heeft</w:t>
      </w:r>
      <w:r w:rsidRPr="007E344B">
        <w:rPr>
          <w:rFonts w:asciiTheme="minorHAnsi" w:hAnsiTheme="minorHAnsi" w:cstheme="minorHAnsi"/>
          <w:snapToGrid w:val="0"/>
          <w:sz w:val="20"/>
          <w:szCs w:val="20"/>
        </w:rPr>
        <w:t xml:space="preserve"> betaalde vakantie op volgende feestdagen :</w:t>
      </w:r>
    </w:p>
    <w:p w14:paraId="5A10F695" w14:textId="77777777" w:rsidR="00882B29" w:rsidRPr="00471962" w:rsidRDefault="00882B29" w:rsidP="00A12D63">
      <w:pPr>
        <w:ind w:left="284"/>
        <w:jc w:val="left"/>
        <w:rPr>
          <w:rFonts w:asciiTheme="minorHAnsi" w:hAnsiTheme="minorHAnsi" w:cstheme="minorHAnsi"/>
          <w:snapToGrid w:val="0"/>
          <w:sz w:val="20"/>
          <w:szCs w:val="20"/>
        </w:rPr>
      </w:pPr>
      <w:r w:rsidRPr="007E344B">
        <w:rPr>
          <w:rFonts w:asciiTheme="minorHAnsi" w:hAnsiTheme="minorHAnsi" w:cstheme="minorHAnsi"/>
          <w:snapToGrid w:val="0"/>
          <w:sz w:val="20"/>
          <w:szCs w:val="20"/>
        </w:rPr>
        <w:t xml:space="preserve">1 januari, paasmaandag, 1 mei, Hemelvaartsdag, pinkstermaandag, 11 juli, 21 juli, 15 augustus, 1 november, 11 november, 25 </w:t>
      </w:r>
      <w:r w:rsidRPr="00471962">
        <w:rPr>
          <w:rFonts w:asciiTheme="minorHAnsi" w:hAnsiTheme="minorHAnsi" w:cstheme="minorHAnsi"/>
          <w:snapToGrid w:val="0"/>
          <w:sz w:val="20"/>
          <w:szCs w:val="20"/>
        </w:rPr>
        <w:t>december</w:t>
      </w:r>
      <w:r w:rsidR="00A12D63" w:rsidRPr="00471962">
        <w:rPr>
          <w:rFonts w:asciiTheme="minorHAnsi" w:hAnsiTheme="minorHAnsi" w:cstheme="minorHAnsi"/>
          <w:snapToGrid w:val="0"/>
          <w:sz w:val="20"/>
          <w:szCs w:val="20"/>
        </w:rPr>
        <w:t>.</w:t>
      </w:r>
    </w:p>
    <w:p w14:paraId="57D0A358" w14:textId="77777777" w:rsidR="00882B29" w:rsidRPr="00471962" w:rsidRDefault="00882B29" w:rsidP="00882B29">
      <w:pPr>
        <w:ind w:left="426"/>
        <w:jc w:val="left"/>
        <w:rPr>
          <w:rFonts w:asciiTheme="minorHAnsi" w:hAnsiTheme="minorHAnsi" w:cstheme="minorHAnsi"/>
          <w:snapToGrid w:val="0"/>
          <w:sz w:val="20"/>
          <w:szCs w:val="20"/>
        </w:rPr>
      </w:pPr>
    </w:p>
    <w:p w14:paraId="7A17526A" w14:textId="30B55459" w:rsidR="00882B29" w:rsidRPr="00471962" w:rsidRDefault="00882B29" w:rsidP="00882B29">
      <w:pPr>
        <w:widowControl w:val="0"/>
        <w:jc w:val="left"/>
        <w:outlineLvl w:val="1"/>
        <w:rPr>
          <w:rFonts w:asciiTheme="minorHAnsi" w:hAnsiTheme="minorHAnsi" w:cstheme="minorHAnsi"/>
          <w:bCs/>
          <w:iCs/>
          <w:snapToGrid w:val="0"/>
          <w:sz w:val="20"/>
          <w:szCs w:val="20"/>
        </w:rPr>
      </w:pPr>
      <w:r w:rsidRPr="00471962">
        <w:rPr>
          <w:rFonts w:asciiTheme="minorHAnsi" w:hAnsiTheme="minorHAnsi" w:cstheme="minorHAnsi"/>
          <w:bCs/>
          <w:iCs/>
          <w:snapToGrid w:val="0"/>
          <w:sz w:val="20"/>
          <w:szCs w:val="20"/>
        </w:rPr>
        <w:t>Voor het personeelslid van de poetsdienst m</w:t>
      </w:r>
      <w:r w:rsidR="00A12D63" w:rsidRPr="00471962">
        <w:rPr>
          <w:rFonts w:asciiTheme="minorHAnsi" w:hAnsiTheme="minorHAnsi" w:cstheme="minorHAnsi"/>
          <w:bCs/>
          <w:iCs/>
          <w:snapToGrid w:val="0"/>
          <w:sz w:val="20"/>
          <w:szCs w:val="20"/>
        </w:rPr>
        <w:t>et dienstencheques in dienst vóó</w:t>
      </w:r>
      <w:r w:rsidRPr="00471962">
        <w:rPr>
          <w:rFonts w:asciiTheme="minorHAnsi" w:hAnsiTheme="minorHAnsi" w:cstheme="minorHAnsi"/>
          <w:bCs/>
          <w:iCs/>
          <w:snapToGrid w:val="0"/>
          <w:sz w:val="20"/>
          <w:szCs w:val="20"/>
        </w:rPr>
        <w:t>r 1/01/2011 worden de betaalde feestdagen aangevuld met 2 november, 15 november en 26 december</w:t>
      </w:r>
      <w:r w:rsidR="00A12D63" w:rsidRPr="00471962">
        <w:rPr>
          <w:rFonts w:asciiTheme="minorHAnsi" w:hAnsiTheme="minorHAnsi" w:cstheme="minorHAnsi"/>
          <w:bCs/>
          <w:iCs/>
          <w:snapToGrid w:val="0"/>
          <w:sz w:val="20"/>
          <w:szCs w:val="20"/>
        </w:rPr>
        <w:t>.</w:t>
      </w:r>
    </w:p>
    <w:p w14:paraId="3771B632" w14:textId="20676A2B" w:rsidR="00D866DC" w:rsidRPr="00471962" w:rsidRDefault="00D866DC" w:rsidP="00882B29">
      <w:pPr>
        <w:widowControl w:val="0"/>
        <w:jc w:val="left"/>
        <w:outlineLvl w:val="1"/>
        <w:rPr>
          <w:rFonts w:asciiTheme="minorHAnsi" w:hAnsiTheme="minorHAnsi" w:cstheme="minorHAnsi"/>
          <w:bCs/>
          <w:iCs/>
          <w:snapToGrid w:val="0"/>
          <w:sz w:val="20"/>
          <w:szCs w:val="20"/>
        </w:rPr>
      </w:pPr>
    </w:p>
    <w:p w14:paraId="297895F0" w14:textId="77777777" w:rsidR="00D866DC" w:rsidRPr="00471962" w:rsidRDefault="00D866DC" w:rsidP="00D866DC">
      <w:pPr>
        <w:widowControl w:val="0"/>
        <w:tabs>
          <w:tab w:val="left" w:pos="720"/>
        </w:tabs>
        <w:ind w:left="284" w:hanging="284"/>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§2 Als een vrije dag, vermeldt in §1, samenvalt met een zaterdag of een zondag wordt deze dag vervangen door een andere dag.</w:t>
      </w:r>
    </w:p>
    <w:p w14:paraId="121CD196" w14:textId="77777777" w:rsidR="00D866DC" w:rsidRPr="00471962" w:rsidRDefault="00D866DC" w:rsidP="00D866DC">
      <w:pPr>
        <w:widowControl w:val="0"/>
        <w:tabs>
          <w:tab w:val="left" w:pos="720"/>
        </w:tabs>
        <w:ind w:left="709" w:hanging="709"/>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ab/>
      </w:r>
    </w:p>
    <w:p w14:paraId="76A12036" w14:textId="77777777" w:rsidR="00D866DC" w:rsidRPr="00471962" w:rsidRDefault="00D866DC" w:rsidP="00D866DC">
      <w:pPr>
        <w:widowControl w:val="0"/>
        <w:tabs>
          <w:tab w:val="left" w:pos="709"/>
        </w:tabs>
        <w:jc w:val="left"/>
        <w:rPr>
          <w:rFonts w:asciiTheme="minorHAnsi" w:hAnsiTheme="minorHAnsi" w:cstheme="minorHAnsi"/>
          <w:snapToGrid w:val="0"/>
          <w:sz w:val="20"/>
          <w:szCs w:val="20"/>
        </w:rPr>
      </w:pPr>
      <w:r w:rsidRPr="00471962">
        <w:rPr>
          <w:rFonts w:asciiTheme="minorHAnsi" w:hAnsiTheme="minorHAnsi" w:cstheme="minorHAnsi"/>
          <w:snapToGrid w:val="0"/>
          <w:sz w:val="20"/>
          <w:szCs w:val="20"/>
        </w:rPr>
        <w:t>§3 Als een personeelslid moet werken op een feestdag krijgt hij ter compensatie een extra vrije dag, die betaald wordt en mag worden opgenomen zoals de jaarlijkse vakantiedagen.</w:t>
      </w:r>
      <w:r w:rsidRPr="00471962">
        <w:rPr>
          <w:rFonts w:asciiTheme="minorHAnsi" w:hAnsiTheme="minorHAnsi" w:cstheme="minorHAnsi"/>
          <w:snapToGrid w:val="0"/>
          <w:sz w:val="20"/>
          <w:szCs w:val="20"/>
        </w:rPr>
        <w:tab/>
      </w:r>
    </w:p>
    <w:p w14:paraId="6BC1987A" w14:textId="77777777" w:rsidR="00BA667C" w:rsidRPr="00471962" w:rsidRDefault="00BA667C" w:rsidP="00176119">
      <w:pPr>
        <w:widowControl w:val="0"/>
        <w:tabs>
          <w:tab w:val="left" w:pos="1440"/>
        </w:tabs>
        <w:jc w:val="left"/>
        <w:rPr>
          <w:rStyle w:val="Zwaar"/>
          <w:rFonts w:asciiTheme="minorHAnsi" w:hAnsiTheme="minorHAnsi" w:cstheme="minorHAnsi"/>
          <w:b w:val="0"/>
          <w:snapToGrid w:val="0"/>
          <w:sz w:val="20"/>
          <w:szCs w:val="20"/>
        </w:rPr>
      </w:pPr>
    </w:p>
    <w:p w14:paraId="7D0376C7" w14:textId="77777777" w:rsidR="001C22DD" w:rsidRPr="00471962" w:rsidRDefault="007B4A7E" w:rsidP="00176119">
      <w:pPr>
        <w:pStyle w:val="Kop2"/>
        <w:tabs>
          <w:tab w:val="left" w:pos="3420"/>
        </w:tabs>
        <w:spacing w:before="0" w:after="0"/>
        <w:jc w:val="left"/>
        <w:rPr>
          <w:rFonts w:asciiTheme="minorHAnsi" w:hAnsiTheme="minorHAnsi" w:cstheme="minorHAnsi"/>
          <w:sz w:val="20"/>
          <w:szCs w:val="20"/>
        </w:rPr>
      </w:pPr>
      <w:bookmarkStart w:id="928" w:name="_Toc198563905"/>
      <w:bookmarkStart w:id="929" w:name="_Toc199238638"/>
      <w:bookmarkStart w:id="930" w:name="_Toc199303386"/>
      <w:bookmarkStart w:id="931" w:name="_Toc199303499"/>
      <w:bookmarkStart w:id="932" w:name="_Toc199303813"/>
      <w:bookmarkStart w:id="933" w:name="_Toc221698934"/>
      <w:bookmarkStart w:id="934" w:name="_Toc224959855"/>
      <w:bookmarkStart w:id="935" w:name="_Toc224974659"/>
      <w:bookmarkStart w:id="936" w:name="_Toc487534643"/>
      <w:r w:rsidRPr="00471962">
        <w:rPr>
          <w:rFonts w:asciiTheme="minorHAnsi" w:hAnsiTheme="minorHAnsi" w:cstheme="minorHAnsi"/>
          <w:sz w:val="20"/>
          <w:szCs w:val="20"/>
        </w:rPr>
        <w:t xml:space="preserve">Hoofdstuk IV. Bevallingsverlof, </w:t>
      </w:r>
      <w:r w:rsidR="001C22DD" w:rsidRPr="00471962">
        <w:rPr>
          <w:rFonts w:asciiTheme="minorHAnsi" w:hAnsiTheme="minorHAnsi" w:cstheme="minorHAnsi"/>
          <w:sz w:val="20"/>
          <w:szCs w:val="20"/>
        </w:rPr>
        <w:t>opvangverlof</w:t>
      </w:r>
      <w:bookmarkEnd w:id="928"/>
      <w:bookmarkEnd w:id="929"/>
      <w:bookmarkEnd w:id="930"/>
      <w:bookmarkEnd w:id="931"/>
      <w:bookmarkEnd w:id="932"/>
      <w:bookmarkEnd w:id="933"/>
      <w:bookmarkEnd w:id="934"/>
      <w:bookmarkEnd w:id="935"/>
      <w:bookmarkEnd w:id="936"/>
      <w:r w:rsidR="00D22306" w:rsidRPr="00471962">
        <w:rPr>
          <w:rFonts w:asciiTheme="minorHAnsi" w:hAnsiTheme="minorHAnsi" w:cstheme="minorHAnsi"/>
          <w:sz w:val="20"/>
          <w:szCs w:val="20"/>
        </w:rPr>
        <w:t>, pleegzorgverlof en pleegouderverlof</w:t>
      </w:r>
    </w:p>
    <w:p w14:paraId="08F0B73E" w14:textId="77777777" w:rsidR="001C22DD" w:rsidRPr="00471962" w:rsidRDefault="001C22DD" w:rsidP="00176119">
      <w:pPr>
        <w:jc w:val="left"/>
        <w:rPr>
          <w:rFonts w:asciiTheme="minorHAnsi" w:hAnsiTheme="minorHAnsi" w:cstheme="minorHAnsi"/>
          <w:sz w:val="20"/>
          <w:szCs w:val="20"/>
        </w:rPr>
      </w:pPr>
    </w:p>
    <w:p w14:paraId="15B27E3F" w14:textId="77777777" w:rsidR="001C22DD" w:rsidRPr="00471962" w:rsidRDefault="001C22DD" w:rsidP="00176119">
      <w:pPr>
        <w:pStyle w:val="Kop3"/>
        <w:tabs>
          <w:tab w:val="left" w:pos="1620"/>
        </w:tabs>
        <w:spacing w:before="0" w:after="0"/>
        <w:jc w:val="left"/>
        <w:rPr>
          <w:rStyle w:val="Zwaar"/>
          <w:rFonts w:asciiTheme="minorHAnsi" w:hAnsiTheme="minorHAnsi" w:cstheme="minorHAnsi"/>
          <w:b/>
          <w:sz w:val="20"/>
          <w:szCs w:val="20"/>
        </w:rPr>
      </w:pPr>
      <w:bookmarkStart w:id="937" w:name="_Toc198563906"/>
      <w:bookmarkStart w:id="938" w:name="_Toc199238639"/>
      <w:bookmarkStart w:id="939" w:name="_Toc199303387"/>
      <w:bookmarkStart w:id="940" w:name="_Toc199303500"/>
      <w:bookmarkStart w:id="941" w:name="_Toc199303814"/>
      <w:bookmarkStart w:id="942" w:name="_Toc221698935"/>
      <w:bookmarkStart w:id="943" w:name="_Toc224959856"/>
      <w:bookmarkStart w:id="944" w:name="_Toc224974660"/>
      <w:bookmarkStart w:id="945" w:name="_Toc487534644"/>
      <w:r w:rsidRPr="00471962">
        <w:rPr>
          <w:rStyle w:val="Zwaar"/>
          <w:rFonts w:asciiTheme="minorHAnsi" w:hAnsiTheme="minorHAnsi" w:cstheme="minorHAnsi"/>
          <w:b/>
          <w:sz w:val="20"/>
          <w:szCs w:val="20"/>
        </w:rPr>
        <w:t>Afdeling I</w:t>
      </w:r>
      <w:r w:rsidR="0099179C" w:rsidRPr="00471962">
        <w:rPr>
          <w:rStyle w:val="Zwaar"/>
          <w:rFonts w:asciiTheme="minorHAnsi" w:hAnsiTheme="minorHAnsi" w:cstheme="minorHAnsi"/>
          <w:b/>
          <w:sz w:val="20"/>
          <w:szCs w:val="20"/>
        </w:rPr>
        <w:t>.</w:t>
      </w:r>
      <w:r w:rsidRPr="00471962">
        <w:rPr>
          <w:rStyle w:val="Zwaar"/>
          <w:rFonts w:asciiTheme="minorHAnsi" w:hAnsiTheme="minorHAnsi" w:cstheme="minorHAnsi"/>
          <w:b/>
          <w:sz w:val="20"/>
          <w:szCs w:val="20"/>
        </w:rPr>
        <w:tab/>
        <w:t>Het bevallingsverlof</w:t>
      </w:r>
      <w:bookmarkEnd w:id="937"/>
      <w:bookmarkEnd w:id="938"/>
      <w:bookmarkEnd w:id="939"/>
      <w:bookmarkEnd w:id="940"/>
      <w:bookmarkEnd w:id="941"/>
      <w:bookmarkEnd w:id="942"/>
      <w:bookmarkEnd w:id="943"/>
      <w:bookmarkEnd w:id="944"/>
      <w:bookmarkEnd w:id="945"/>
    </w:p>
    <w:p w14:paraId="7BA1FD9E" w14:textId="77777777" w:rsidR="001C22DD" w:rsidRPr="00471962" w:rsidRDefault="001C22DD" w:rsidP="00176119">
      <w:pPr>
        <w:widowControl w:val="0"/>
        <w:jc w:val="left"/>
        <w:rPr>
          <w:rStyle w:val="Zwaar"/>
          <w:rFonts w:asciiTheme="minorHAnsi" w:hAnsiTheme="minorHAnsi" w:cstheme="minorHAnsi"/>
          <w:b w:val="0"/>
          <w:snapToGrid w:val="0"/>
          <w:sz w:val="20"/>
          <w:szCs w:val="20"/>
        </w:rPr>
      </w:pPr>
    </w:p>
    <w:p w14:paraId="108B8239"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471962">
        <w:rPr>
          <w:rStyle w:val="Zwaar"/>
          <w:rFonts w:asciiTheme="minorHAnsi" w:hAnsiTheme="minorHAnsi" w:cstheme="minorHAnsi"/>
          <w:snapToGrid w:val="0"/>
          <w:sz w:val="20"/>
          <w:szCs w:val="20"/>
          <w:u w:val="single"/>
        </w:rPr>
        <w:t>Art. 181.</w:t>
      </w:r>
    </w:p>
    <w:p w14:paraId="530F86DE"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15B5DB67" w14:textId="77777777" w:rsidR="009F3316"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§1. </w:t>
      </w:r>
      <w:r w:rsidRPr="007E344B">
        <w:rPr>
          <w:rStyle w:val="Zwaar"/>
          <w:rFonts w:asciiTheme="minorHAnsi" w:hAnsiTheme="minorHAnsi" w:cstheme="minorHAnsi"/>
          <w:b w:val="0"/>
          <w:snapToGrid w:val="0"/>
          <w:sz w:val="20"/>
          <w:szCs w:val="20"/>
        </w:rPr>
        <w:tab/>
        <w:t xml:space="preserve">Het bevallingsverlof wordt toegekend aan het personeelslid krachtens de Arbeidswet van 16 maart 1971. Het statutaire </w:t>
      </w:r>
    </w:p>
    <w:p w14:paraId="7CAEAF58" w14:textId="77777777" w:rsidR="009F3316"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personeelslid behoudt het recht op salaris tijdens het bevallingsverlof, op voorwaarde dat de betrokkene alle </w:t>
      </w:r>
    </w:p>
    <w:p w14:paraId="5489B442" w14:textId="77777777" w:rsidR="001C22DD" w:rsidRPr="007E344B" w:rsidRDefault="001C22DD" w:rsidP="00176119">
      <w:pPr>
        <w:widowControl w:val="0"/>
        <w:ind w:left="703" w:hanging="703"/>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beroepswerkzaamheid staakt.</w:t>
      </w:r>
    </w:p>
    <w:p w14:paraId="41D53A64" w14:textId="77777777" w:rsidR="001C22DD" w:rsidRPr="007E344B" w:rsidRDefault="001C22DD" w:rsidP="00176119">
      <w:pPr>
        <w:widowControl w:val="0"/>
        <w:ind w:left="17"/>
        <w:jc w:val="left"/>
        <w:rPr>
          <w:rStyle w:val="Zwaar"/>
          <w:rFonts w:asciiTheme="minorHAnsi" w:hAnsiTheme="minorHAnsi" w:cstheme="minorHAnsi"/>
          <w:b w:val="0"/>
          <w:snapToGrid w:val="0"/>
          <w:sz w:val="20"/>
          <w:szCs w:val="20"/>
        </w:rPr>
      </w:pPr>
    </w:p>
    <w:p w14:paraId="2C2DF62E"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Op verzoek van de werkneemster moet het bestuur haar verlof geven ten vroegste vanaf de zesde week vóór de </w:t>
      </w:r>
    </w:p>
    <w:p w14:paraId="7A4A131B"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vermoedelijke datum van de bevalling of vanaf de achtste week vóór deze datum wanneer de geboorte van een meerling wordt </w:t>
      </w:r>
    </w:p>
    <w:p w14:paraId="06CBEF32"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verwacht. </w:t>
      </w:r>
    </w:p>
    <w:p w14:paraId="58A3F25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bezorgt de werkgever ten laatste zeven weken vóór de vermoedelijke datum van de bevalling of negen weken vóór deze datum wanneer de geboorte van een meerling wordt verwacht, een geneeskundig voorschrift waaruit deze datum blijkt. </w:t>
      </w:r>
    </w:p>
    <w:p w14:paraId="249578CF"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Zo de bevalling eerst plaats heeft na de door de geneesheer voorziene datum, wordt het verlof tot de werkelijke datum van de bevalling verlengd.</w:t>
      </w:r>
    </w:p>
    <w:p w14:paraId="1548585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13710155"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Het personeelslid mag geen arbeid verrichten vanaf de zevende dag die de vermoedelijke datum van de bevalling </w:t>
      </w:r>
    </w:p>
    <w:p w14:paraId="714CCE8D"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voorafgaat tot het verstrijken van een periode van negen weken die begint te lopen op de dag van de bevalling.</w:t>
      </w:r>
    </w:p>
    <w:p w14:paraId="2A9CEBA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Op haar verzoek wordt de arbeidsonderbreking na de negende week verlengd met een periode waarvan de duur gelijk is aan de duur van de periode waarin zij verder gearbeid heeft vanaf de zesde week vóór de werkelijke datum van de bevalling of vanaf de achtste week wanneer de geboorte van een meerling wordt verwacht. </w:t>
      </w:r>
    </w:p>
    <w:p w14:paraId="610996B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periode wordt, bij vroeggeboorte, verminderd met de dagen waarop arbeid verricht werd tijdens de periode van zeven dagen die de bevalling voorafgaat.</w:t>
      </w:r>
    </w:p>
    <w:p w14:paraId="2E21DCA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p>
    <w:p w14:paraId="641BB528" w14:textId="77777777" w:rsidR="009F331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t xml:space="preserve">Ingeval van geboorte van een meerling, wordt op verzoek van het personeelslid de periode van arbeidsonderbreking na </w:t>
      </w:r>
    </w:p>
    <w:p w14:paraId="1601B758"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de negende week, verlengd met een periode van twee weken.</w:t>
      </w:r>
    </w:p>
    <w:p w14:paraId="5AE36F74" w14:textId="77777777" w:rsidR="0099179C" w:rsidRPr="007E344B" w:rsidRDefault="0099179C" w:rsidP="00176119">
      <w:pPr>
        <w:pStyle w:val="artikeltekst"/>
        <w:spacing w:before="0" w:after="0"/>
        <w:ind w:left="703" w:hanging="703"/>
        <w:jc w:val="left"/>
        <w:rPr>
          <w:rFonts w:asciiTheme="minorHAnsi" w:hAnsiTheme="minorHAnsi" w:cstheme="minorHAnsi"/>
          <w:sz w:val="20"/>
          <w:szCs w:val="20"/>
        </w:rPr>
      </w:pPr>
    </w:p>
    <w:p w14:paraId="62378FBA" w14:textId="77777777" w:rsidR="001C22DD" w:rsidRPr="007E344B" w:rsidRDefault="001C22DD" w:rsidP="00176119">
      <w:pPr>
        <w:pStyle w:val="artikeltekst"/>
        <w:spacing w:before="0" w:after="0"/>
        <w:ind w:left="6"/>
        <w:jc w:val="left"/>
        <w:rPr>
          <w:rFonts w:asciiTheme="minorHAnsi" w:hAnsiTheme="minorHAnsi" w:cstheme="minorHAnsi"/>
          <w:sz w:val="20"/>
          <w:szCs w:val="20"/>
        </w:rPr>
      </w:pPr>
    </w:p>
    <w:p w14:paraId="0891C391"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lastRenderedPageBreak/>
        <w:t>§5.</w:t>
      </w:r>
      <w:r w:rsidRPr="007E344B">
        <w:rPr>
          <w:rFonts w:asciiTheme="minorHAnsi" w:hAnsiTheme="minorHAnsi" w:cstheme="minorHAnsi"/>
          <w:sz w:val="20"/>
          <w:szCs w:val="20"/>
        </w:rPr>
        <w:tab/>
        <w:t xml:space="preserve">Wanneer het pasgeboren kind na de eerste zeven dagen te rekenen vanaf zijn geboorte in de verplegingsinrichting </w:t>
      </w:r>
    </w:p>
    <w:p w14:paraId="5B0841DA"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moet opgenomen blijven, kan op verzoek van het personeelslid de postnatale rustperiode verlengd worden met een duur gelijk </w:t>
      </w:r>
    </w:p>
    <w:p w14:paraId="66D34087" w14:textId="77777777" w:rsidR="009F3316"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aan de periode dat haar kind na die eerste zeven dagen in de verplegingsinrichting opgenomen blijft. De duur van deze </w:t>
      </w:r>
    </w:p>
    <w:p w14:paraId="515F704E" w14:textId="77777777" w:rsidR="001C22DD" w:rsidRPr="007E344B" w:rsidRDefault="001C22DD" w:rsidP="00176119">
      <w:pPr>
        <w:pStyle w:val="artikeltekst"/>
        <w:spacing w:before="0" w:after="0"/>
        <w:ind w:left="707" w:hanging="705"/>
        <w:jc w:val="left"/>
        <w:rPr>
          <w:rFonts w:asciiTheme="minorHAnsi" w:hAnsiTheme="minorHAnsi" w:cstheme="minorHAnsi"/>
          <w:sz w:val="20"/>
          <w:szCs w:val="20"/>
        </w:rPr>
      </w:pPr>
      <w:r w:rsidRPr="007E344B">
        <w:rPr>
          <w:rFonts w:asciiTheme="minorHAnsi" w:hAnsiTheme="minorHAnsi" w:cstheme="minorHAnsi"/>
          <w:sz w:val="20"/>
          <w:szCs w:val="20"/>
        </w:rPr>
        <w:t xml:space="preserve">verlenging mag vierentwintig weken niet overschrijden. </w:t>
      </w:r>
    </w:p>
    <w:p w14:paraId="556444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Met dat doel bezorgt het personeelslid aan het bestuur:</w:t>
      </w:r>
    </w:p>
    <w:p w14:paraId="02A2704E" w14:textId="77777777" w:rsidR="001C22DD" w:rsidRPr="007E344B" w:rsidRDefault="001C22DD" w:rsidP="00176119">
      <w:pPr>
        <w:pStyle w:val="artikeltekst"/>
        <w:spacing w:before="0" w:after="0"/>
        <w:ind w:left="715"/>
        <w:jc w:val="left"/>
        <w:rPr>
          <w:rFonts w:asciiTheme="minorHAnsi" w:hAnsiTheme="minorHAnsi" w:cstheme="minorHAnsi"/>
          <w:sz w:val="20"/>
          <w:szCs w:val="20"/>
        </w:rPr>
      </w:pPr>
      <w:r w:rsidRPr="007E344B">
        <w:rPr>
          <w:rFonts w:asciiTheme="minorHAnsi" w:hAnsiTheme="minorHAnsi" w:cstheme="minorHAnsi"/>
          <w:sz w:val="20"/>
          <w:szCs w:val="20"/>
        </w:rPr>
        <w:t>a) bij het einde van de postnatale rustperiode, een getuigschrift van de verplegingsinrichting waaruit blijkt dat het pasgeboren kind in de verplegingsinrichting opgenomen blijft na de eerste zeven dagen vanaf zijn geboorte en met vermelding van de duur van de opname;</w:t>
      </w:r>
    </w:p>
    <w:p w14:paraId="2CBB1E3A" w14:textId="77777777" w:rsidR="001C22DD" w:rsidRPr="00471962" w:rsidRDefault="001C22DD" w:rsidP="00176119">
      <w:pPr>
        <w:pStyle w:val="artikeltekst"/>
        <w:spacing w:before="0" w:after="0"/>
        <w:ind w:left="715"/>
        <w:jc w:val="left"/>
        <w:rPr>
          <w:rFonts w:asciiTheme="minorHAnsi" w:hAnsiTheme="minorHAnsi" w:cstheme="minorHAnsi"/>
          <w:sz w:val="20"/>
          <w:szCs w:val="20"/>
        </w:rPr>
      </w:pPr>
      <w:r w:rsidRPr="007E344B">
        <w:rPr>
          <w:rFonts w:asciiTheme="minorHAnsi" w:hAnsiTheme="minorHAnsi" w:cstheme="minorHAnsi"/>
          <w:sz w:val="20"/>
          <w:szCs w:val="20"/>
        </w:rPr>
        <w:t xml:space="preserve">b) in voorkomend geval een nieuw getuigschrift van de verplegingsinrichting bij het einde van de verlenging die voortvloeit uit het bepaalde in dit lid waaruit blijkt dat tijdens deze verlenging het pasgeboren kind de </w:t>
      </w:r>
      <w:r w:rsidRPr="00471962">
        <w:rPr>
          <w:rFonts w:asciiTheme="minorHAnsi" w:hAnsiTheme="minorHAnsi" w:cstheme="minorHAnsi"/>
          <w:sz w:val="20"/>
          <w:szCs w:val="20"/>
        </w:rPr>
        <w:t>verplegingsinrichting nog niet heeft mogen verlaten en met vermelding van de duur van de opname.</w:t>
      </w:r>
    </w:p>
    <w:p w14:paraId="21837243" w14:textId="77777777" w:rsidR="001C22DD" w:rsidRPr="00471962" w:rsidRDefault="001C22DD" w:rsidP="00176119">
      <w:pPr>
        <w:pStyle w:val="artikeltekst"/>
        <w:spacing w:before="0" w:after="0"/>
        <w:ind w:left="6"/>
        <w:jc w:val="left"/>
        <w:rPr>
          <w:rFonts w:asciiTheme="minorHAnsi" w:hAnsiTheme="minorHAnsi" w:cstheme="minorHAnsi"/>
          <w:sz w:val="20"/>
          <w:szCs w:val="20"/>
        </w:rPr>
      </w:pPr>
    </w:p>
    <w:p w14:paraId="4AC340FE" w14:textId="7A9C87A2"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§6.</w:t>
      </w:r>
      <w:r w:rsidRPr="00471962">
        <w:rPr>
          <w:rFonts w:asciiTheme="minorHAnsi" w:hAnsiTheme="minorHAnsi" w:cstheme="minorHAnsi"/>
          <w:sz w:val="20"/>
          <w:szCs w:val="20"/>
        </w:rPr>
        <w:tab/>
      </w:r>
      <w:r w:rsidR="00BC5C69" w:rsidRPr="00471962">
        <w:rPr>
          <w:rFonts w:asciiTheme="minorHAnsi" w:hAnsiTheme="minorHAnsi" w:cstheme="minorHAnsi"/>
          <w:sz w:val="20"/>
          <w:szCs w:val="20"/>
        </w:rPr>
        <w:t>H</w:t>
      </w:r>
      <w:r w:rsidR="006D147C" w:rsidRPr="00471962">
        <w:rPr>
          <w:rFonts w:asciiTheme="minorHAnsi" w:hAnsiTheme="minorHAnsi" w:cstheme="minorHAnsi"/>
          <w:sz w:val="20"/>
          <w:szCs w:val="20"/>
        </w:rPr>
        <w:t xml:space="preserve">et </w:t>
      </w:r>
      <w:r w:rsidRPr="00471962">
        <w:rPr>
          <w:rFonts w:asciiTheme="minorHAnsi" w:hAnsiTheme="minorHAnsi" w:cstheme="minorHAnsi"/>
          <w:sz w:val="20"/>
          <w:szCs w:val="20"/>
        </w:rPr>
        <w:t xml:space="preserve">zwangere personeelslid, dat het bestuur heeft op de hoogte gebracht van haar toestand heeft het recht om van </w:t>
      </w:r>
    </w:p>
    <w:p w14:paraId="3FA12325" w14:textId="54859F05" w:rsidR="009F3316" w:rsidRPr="00471962" w:rsidRDefault="006D147C"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het </w:t>
      </w:r>
      <w:r w:rsidR="001C22DD" w:rsidRPr="00471962">
        <w:rPr>
          <w:rFonts w:asciiTheme="minorHAnsi" w:hAnsiTheme="minorHAnsi" w:cstheme="minorHAnsi"/>
          <w:sz w:val="20"/>
          <w:szCs w:val="20"/>
        </w:rPr>
        <w:t xml:space="preserve">werk afwezig te zijn, met behoud van haar normaal loon, gedurende de tijd die nodig is om zwangerschapsonderzoeken te </w:t>
      </w:r>
    </w:p>
    <w:p w14:paraId="23CE183D" w14:textId="77777777"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kunnen ondergaan, wanneer deze niet kunnen plaatsvinden buiten de arbeidsuren. Om gerechtigd te zijn op het loon, moet het </w:t>
      </w:r>
    </w:p>
    <w:p w14:paraId="34848ED0" w14:textId="77777777" w:rsidR="009F3316" w:rsidRPr="00471962"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 xml:space="preserve">personeelslid het bestuur vooraf op de hoogte stellen van haar afwezigheid. Het personeelslid legt aan de </w:t>
      </w:r>
      <w:r w:rsidR="00D91C9B" w:rsidRPr="00471962">
        <w:rPr>
          <w:rFonts w:asciiTheme="minorHAnsi" w:hAnsiTheme="minorHAnsi" w:cstheme="minorHAnsi"/>
          <w:sz w:val="20"/>
          <w:szCs w:val="20"/>
        </w:rPr>
        <w:t xml:space="preserve">algemeen directeur </w:t>
      </w:r>
    </w:p>
    <w:p w14:paraId="5C67934F" w14:textId="77777777" w:rsidR="001C22DD" w:rsidRPr="007E344B" w:rsidRDefault="001C22DD" w:rsidP="00176119">
      <w:pPr>
        <w:pStyle w:val="artikeltekst"/>
        <w:spacing w:before="0" w:after="0"/>
        <w:ind w:hanging="703"/>
        <w:jc w:val="left"/>
        <w:rPr>
          <w:rFonts w:asciiTheme="minorHAnsi" w:hAnsiTheme="minorHAnsi" w:cstheme="minorHAnsi"/>
          <w:sz w:val="20"/>
          <w:szCs w:val="20"/>
        </w:rPr>
      </w:pPr>
      <w:r w:rsidRPr="00471962">
        <w:rPr>
          <w:rFonts w:asciiTheme="minorHAnsi" w:hAnsiTheme="minorHAnsi" w:cstheme="minorHAnsi"/>
          <w:sz w:val="20"/>
          <w:szCs w:val="20"/>
        </w:rPr>
        <w:t>een geneeskundig</w:t>
      </w:r>
      <w:r w:rsidRPr="007E344B">
        <w:rPr>
          <w:rFonts w:asciiTheme="minorHAnsi" w:hAnsiTheme="minorHAnsi" w:cstheme="minorHAnsi"/>
          <w:sz w:val="20"/>
          <w:szCs w:val="20"/>
        </w:rPr>
        <w:t xml:space="preserve"> getuigschrift voor dat haar afwezigheid rechtvaardigt.</w:t>
      </w:r>
    </w:p>
    <w:p w14:paraId="0C8B1E0F" w14:textId="77777777" w:rsidR="001C22DD" w:rsidRPr="007E344B" w:rsidRDefault="001C22DD" w:rsidP="00176119">
      <w:pPr>
        <w:pStyle w:val="artikeltekst"/>
        <w:spacing w:before="0" w:after="0"/>
        <w:ind w:left="0"/>
        <w:jc w:val="left"/>
        <w:rPr>
          <w:rStyle w:val="Zwaar"/>
          <w:rFonts w:asciiTheme="minorHAnsi" w:hAnsiTheme="minorHAnsi" w:cstheme="minorHAnsi"/>
          <w:snapToGrid w:val="0"/>
          <w:sz w:val="20"/>
          <w:szCs w:val="20"/>
        </w:rPr>
      </w:pPr>
      <w:r w:rsidRPr="007E344B">
        <w:rPr>
          <w:rFonts w:asciiTheme="minorHAnsi" w:hAnsiTheme="minorHAnsi" w:cstheme="minorHAnsi"/>
          <w:sz w:val="20"/>
          <w:szCs w:val="20"/>
        </w:rPr>
        <w:t>Bij verlenging van de postnatale rustperiode in overeenstemming met artikel 39, zesde lid, van de</w:t>
      </w:r>
      <w:r w:rsidRPr="007E344B">
        <w:rPr>
          <w:rStyle w:val="Zwaar"/>
          <w:rFonts w:asciiTheme="minorHAnsi" w:hAnsiTheme="minorHAnsi" w:cstheme="minorHAnsi"/>
          <w:b w:val="0"/>
          <w:snapToGrid w:val="0"/>
          <w:sz w:val="20"/>
          <w:szCs w:val="20"/>
        </w:rPr>
        <w:t xml:space="preserve"> Arbeidswet van 16 maart 1971, wordt het statutaire personeelslid tijdens de duur van die verlenging doorbetaald</w:t>
      </w:r>
      <w:r w:rsidRPr="007E344B">
        <w:rPr>
          <w:rStyle w:val="Zwaar"/>
          <w:rFonts w:asciiTheme="minorHAnsi" w:hAnsiTheme="minorHAnsi" w:cstheme="minorHAnsi"/>
          <w:snapToGrid w:val="0"/>
          <w:sz w:val="20"/>
          <w:szCs w:val="20"/>
        </w:rPr>
        <w:t>.</w:t>
      </w:r>
    </w:p>
    <w:p w14:paraId="500CEF8D" w14:textId="77777777" w:rsidR="001C22DD" w:rsidRPr="007E344B" w:rsidRDefault="001C22DD" w:rsidP="00176119">
      <w:pPr>
        <w:pStyle w:val="Plattetekst"/>
        <w:ind w:left="17"/>
        <w:jc w:val="left"/>
        <w:rPr>
          <w:rStyle w:val="Zwaar"/>
          <w:rFonts w:asciiTheme="minorHAnsi" w:hAnsiTheme="minorHAnsi" w:cstheme="minorHAnsi"/>
          <w:snapToGrid w:val="0"/>
          <w:sz w:val="20"/>
        </w:rPr>
      </w:pPr>
    </w:p>
    <w:p w14:paraId="1B4EE6B7" w14:textId="77777777" w:rsidR="009F3316"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§7.</w:t>
      </w:r>
      <w:r w:rsidRPr="007E344B">
        <w:rPr>
          <w:rFonts w:asciiTheme="minorHAnsi" w:hAnsiTheme="minorHAnsi" w:cstheme="minorHAnsi"/>
          <w:sz w:val="20"/>
        </w:rPr>
        <w:tab/>
        <w:t xml:space="preserve">Personeelsleden die bevallen vanaf 1 april 2009 kunnen de laatste 2 weken van hun moederschapsverlof omzetten in </w:t>
      </w:r>
    </w:p>
    <w:p w14:paraId="3CF5C2F0" w14:textId="77777777" w:rsidR="009F3316"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 xml:space="preserve">verlofdagen van postnatale rust. Deze dagen moeten worden opgenomen in een periode van 8 weken vanaf de hervatting van </w:t>
      </w:r>
    </w:p>
    <w:p w14:paraId="3B443D77" w14:textId="77777777" w:rsidR="001C22DD" w:rsidRPr="007E344B" w:rsidRDefault="001C22DD" w:rsidP="00176119">
      <w:pPr>
        <w:pStyle w:val="Ontwerpnotule"/>
        <w:ind w:left="709" w:hanging="703"/>
        <w:rPr>
          <w:rFonts w:asciiTheme="minorHAnsi" w:hAnsiTheme="minorHAnsi" w:cstheme="minorHAnsi"/>
          <w:sz w:val="20"/>
        </w:rPr>
      </w:pPr>
      <w:r w:rsidRPr="007E344B">
        <w:rPr>
          <w:rFonts w:asciiTheme="minorHAnsi" w:hAnsiTheme="minorHAnsi" w:cstheme="minorHAnsi"/>
          <w:sz w:val="20"/>
        </w:rPr>
        <w:t>het werk. Het personeelslid maakt voor deze dagen aanspraak op een moederschapsuitkering.</w:t>
      </w:r>
    </w:p>
    <w:p w14:paraId="43F6D49F" w14:textId="77777777" w:rsidR="001C22DD"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De omzetting kan enkel betrekking hebben op de 2 laatste weken van het prenatale verlof. Deze weken worden verschoven tot na het verplichte postnatale verlof (9 verplichte weken).</w:t>
      </w:r>
    </w:p>
    <w:p w14:paraId="6F47C228" w14:textId="77777777" w:rsidR="000D0FF9"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De opname van deze verlofdagen wordt door het personeelslid zelf gepland. Deze planning moet gebeuren in functie van het werkrooster. Tijdens de betrokken periode van 8 weken vanaf de hervatting van het werk loopt de normale ontslagbescherming verder en dit tot 1 maand na afloop van deze periode. Bij een door het bestuur gegeven opzegging voor of tijdens de periode van 8 weken tijdens dewelke de werkneemster haar verlofdagen van postnatale rust opneemt, houdt de opzeggingstermijn op te lopen tijdens de ganse periode van 8 weken. </w:t>
      </w:r>
    </w:p>
    <w:p w14:paraId="2EF0760A" w14:textId="77777777" w:rsidR="001C22DD" w:rsidRPr="007E344B" w:rsidRDefault="001C22DD" w:rsidP="00176119">
      <w:pPr>
        <w:pStyle w:val="Ontwerpnotule"/>
        <w:ind w:left="1416"/>
        <w:rPr>
          <w:rFonts w:asciiTheme="minorHAnsi" w:hAnsiTheme="minorHAnsi" w:cstheme="minorHAnsi"/>
          <w:sz w:val="20"/>
        </w:rPr>
      </w:pPr>
    </w:p>
    <w:p w14:paraId="59ED1AB3" w14:textId="77777777" w:rsidR="001C22DD" w:rsidRPr="007E344B" w:rsidRDefault="001C22DD" w:rsidP="00176119">
      <w:pPr>
        <w:pStyle w:val="Ontwerpnotule"/>
        <w:rPr>
          <w:rFonts w:asciiTheme="minorHAnsi" w:hAnsiTheme="minorHAnsi" w:cstheme="minorHAnsi"/>
          <w:sz w:val="20"/>
        </w:rPr>
      </w:pPr>
      <w:r w:rsidRPr="007E344B">
        <w:rPr>
          <w:rFonts w:asciiTheme="minorHAnsi" w:hAnsiTheme="minorHAnsi" w:cstheme="minorHAnsi"/>
          <w:sz w:val="20"/>
        </w:rPr>
        <w:t xml:space="preserve">Ten laatste vier weken voor het einde van de verplichte periode van </w:t>
      </w:r>
      <w:bookmarkStart w:id="946" w:name="hit1"/>
      <w:bookmarkEnd w:id="946"/>
      <w:r w:rsidRPr="007E344B">
        <w:rPr>
          <w:rFonts w:asciiTheme="minorHAnsi" w:hAnsiTheme="minorHAnsi" w:cstheme="minorHAnsi"/>
          <w:sz w:val="20"/>
        </w:rPr>
        <w:t xml:space="preserve">postnatale </w:t>
      </w:r>
      <w:bookmarkStart w:id="947" w:name="hit2"/>
      <w:bookmarkEnd w:id="947"/>
      <w:r w:rsidRPr="007E344B">
        <w:rPr>
          <w:rFonts w:asciiTheme="minorHAnsi" w:hAnsiTheme="minorHAnsi" w:cstheme="minorHAnsi"/>
          <w:sz w:val="20"/>
        </w:rPr>
        <w:t>rust, brengt het personeelslid het bestuur schriftelijk op de hoogte van de omzetting en de planning bedoeld in artikel 39, derde lid, van de Arbeidswet van 16 maart 1971.</w:t>
      </w:r>
    </w:p>
    <w:p w14:paraId="78262049"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69B199DC" w14:textId="77777777" w:rsidR="001C22DD" w:rsidRPr="00E409DB" w:rsidRDefault="001C22DD" w:rsidP="00176119">
      <w:pPr>
        <w:widowControl w:val="0"/>
        <w:jc w:val="left"/>
        <w:rPr>
          <w:rStyle w:val="Zwaar"/>
          <w:rFonts w:asciiTheme="minorHAnsi" w:hAnsiTheme="minorHAnsi" w:cstheme="minorHAnsi"/>
          <w:b w:val="0"/>
          <w:snapToGrid w:val="0"/>
          <w:sz w:val="20"/>
          <w:szCs w:val="20"/>
          <w:u w:val="single"/>
        </w:rPr>
      </w:pPr>
      <w:r w:rsidRPr="00E409DB">
        <w:rPr>
          <w:rStyle w:val="Zwaar"/>
          <w:rFonts w:asciiTheme="minorHAnsi" w:hAnsiTheme="minorHAnsi" w:cstheme="minorHAnsi"/>
          <w:snapToGrid w:val="0"/>
          <w:sz w:val="20"/>
          <w:szCs w:val="20"/>
          <w:u w:val="single"/>
        </w:rPr>
        <w:t>Art. 182.</w:t>
      </w:r>
    </w:p>
    <w:p w14:paraId="5D688B2D" w14:textId="77777777" w:rsidR="001C22DD" w:rsidRPr="00E409DB" w:rsidRDefault="001C22DD" w:rsidP="00176119">
      <w:pPr>
        <w:widowControl w:val="0"/>
        <w:tabs>
          <w:tab w:val="left" w:pos="720"/>
          <w:tab w:val="left" w:pos="1440"/>
        </w:tabs>
        <w:ind w:left="1440" w:hanging="1440"/>
        <w:jc w:val="left"/>
        <w:rPr>
          <w:rStyle w:val="Zwaar"/>
          <w:rFonts w:asciiTheme="minorHAnsi" w:hAnsiTheme="minorHAnsi" w:cstheme="minorHAnsi"/>
          <w:b w:val="0"/>
          <w:snapToGrid w:val="0"/>
          <w:sz w:val="20"/>
          <w:szCs w:val="20"/>
        </w:rPr>
      </w:pPr>
    </w:p>
    <w:p w14:paraId="14D539D8" w14:textId="2E438A41" w:rsidR="001C22DD" w:rsidRPr="00E409DB" w:rsidRDefault="001C22DD" w:rsidP="00FF04F3">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§1.</w:t>
      </w:r>
      <w:r w:rsidRPr="00E409DB">
        <w:rPr>
          <w:rStyle w:val="Zwaar"/>
          <w:rFonts w:asciiTheme="minorHAnsi" w:hAnsiTheme="minorHAnsi" w:cstheme="minorHAnsi"/>
          <w:b w:val="0"/>
          <w:snapToGrid w:val="0"/>
          <w:sz w:val="20"/>
          <w:szCs w:val="20"/>
        </w:rPr>
        <w:tab/>
        <w:t>Als de moeder overlijdt, heeft het statutaire personeelslid dat vader</w:t>
      </w:r>
      <w:r w:rsidR="00FF04F3" w:rsidRPr="00E409DB">
        <w:rPr>
          <w:rStyle w:val="Zwaar"/>
          <w:rFonts w:asciiTheme="minorHAnsi" w:hAnsiTheme="minorHAnsi" w:cstheme="minorHAnsi"/>
          <w:b w:val="0"/>
          <w:snapToGrid w:val="0"/>
          <w:sz w:val="20"/>
          <w:szCs w:val="20"/>
        </w:rPr>
        <w:t xml:space="preserve"> </w:t>
      </w:r>
      <w:r w:rsidR="00FF04F3" w:rsidRPr="00E409DB">
        <w:rPr>
          <w:rFonts w:asciiTheme="minorHAnsi" w:hAnsiTheme="minorHAnsi" w:cstheme="minorHAnsi"/>
          <w:sz w:val="20"/>
        </w:rPr>
        <w:t>of meemoeder</w:t>
      </w:r>
      <w:r w:rsidRPr="00E409DB">
        <w:rPr>
          <w:rStyle w:val="Zwaar"/>
          <w:rFonts w:asciiTheme="minorHAnsi" w:hAnsiTheme="minorHAnsi" w:cstheme="minorHAnsi"/>
          <w:b w:val="0"/>
          <w:snapToGrid w:val="0"/>
          <w:sz w:val="20"/>
          <w:szCs w:val="20"/>
        </w:rPr>
        <w:t xml:space="preserve"> is van het kind, recht op</w:t>
      </w:r>
      <w:r w:rsidR="00FF04F3" w:rsidRPr="00E409DB">
        <w:rPr>
          <w:rStyle w:val="Zwaar"/>
          <w:rFonts w:asciiTheme="minorHAnsi" w:hAnsiTheme="minorHAnsi" w:cstheme="minorHAnsi"/>
          <w:b w:val="0"/>
          <w:snapToGrid w:val="0"/>
          <w:sz w:val="20"/>
          <w:szCs w:val="20"/>
        </w:rPr>
        <w:t xml:space="preserve"> </w:t>
      </w:r>
      <w:r w:rsidR="00AF24B7" w:rsidRPr="00E409DB">
        <w:rPr>
          <w:rStyle w:val="Zwaar"/>
          <w:rFonts w:asciiTheme="minorHAnsi" w:hAnsiTheme="minorHAnsi" w:cstheme="minorHAnsi"/>
          <w:b w:val="0"/>
          <w:bCs/>
          <w:snapToGrid w:val="0"/>
          <w:sz w:val="20"/>
          <w:szCs w:val="20"/>
        </w:rPr>
        <w:t>vaderschaps- of meemoederschapsverlof</w:t>
      </w:r>
      <w:r w:rsidRPr="00E409DB">
        <w:rPr>
          <w:rStyle w:val="Zwaar"/>
          <w:rFonts w:asciiTheme="minorHAnsi" w:hAnsiTheme="minorHAnsi" w:cstheme="minorHAnsi"/>
          <w:b w:val="0"/>
          <w:snapToGrid w:val="0"/>
          <w:sz w:val="20"/>
          <w:szCs w:val="20"/>
        </w:rPr>
        <w:t>, dat niet langer mag duren dan het deel van het bevallingsverlof dat nog niet opgenomen werd door de moeder bij haar overlijden.</w:t>
      </w:r>
    </w:p>
    <w:p w14:paraId="5318D7F4" w14:textId="77777777" w:rsidR="001C22DD" w:rsidRPr="00E409DB" w:rsidRDefault="001C22DD" w:rsidP="00176119">
      <w:pPr>
        <w:widowControl w:val="0"/>
        <w:jc w:val="left"/>
        <w:rPr>
          <w:rStyle w:val="Zwaar"/>
          <w:rFonts w:asciiTheme="minorHAnsi" w:hAnsiTheme="minorHAnsi" w:cstheme="minorHAnsi"/>
          <w:b w:val="0"/>
          <w:snapToGrid w:val="0"/>
          <w:sz w:val="20"/>
          <w:szCs w:val="20"/>
        </w:rPr>
      </w:pPr>
    </w:p>
    <w:p w14:paraId="7B21863A" w14:textId="0C46B4DC" w:rsidR="001C22DD" w:rsidRPr="00E409DB" w:rsidRDefault="001C22DD" w:rsidP="00176119">
      <w:pPr>
        <w:pStyle w:val="Ontwerpnotule"/>
        <w:rPr>
          <w:rFonts w:asciiTheme="minorHAnsi" w:hAnsiTheme="minorHAnsi" w:cstheme="minorHAnsi"/>
          <w:sz w:val="20"/>
        </w:rPr>
      </w:pPr>
      <w:r w:rsidRPr="00E409DB">
        <w:rPr>
          <w:rStyle w:val="Zwaar"/>
          <w:rFonts w:asciiTheme="minorHAnsi" w:hAnsiTheme="minorHAnsi" w:cstheme="minorHAnsi"/>
          <w:b w:val="0"/>
          <w:noProof w:val="0"/>
          <w:snapToGrid w:val="0"/>
          <w:sz w:val="20"/>
          <w:lang w:val="nl-BE" w:eastAsia="en-US"/>
        </w:rPr>
        <w:t>§2.</w:t>
      </w:r>
      <w:r w:rsidRPr="00E409DB">
        <w:rPr>
          <w:rStyle w:val="Zwaar"/>
          <w:rFonts w:asciiTheme="minorHAnsi" w:hAnsiTheme="minorHAnsi" w:cstheme="minorHAnsi"/>
          <w:b w:val="0"/>
          <w:snapToGrid w:val="0"/>
          <w:sz w:val="20"/>
        </w:rPr>
        <w:tab/>
      </w:r>
      <w:r w:rsidRPr="00E409DB">
        <w:rPr>
          <w:rFonts w:asciiTheme="minorHAnsi" w:hAnsiTheme="minorHAnsi" w:cstheme="minorHAnsi"/>
          <w:sz w:val="20"/>
        </w:rPr>
        <w:t>Bij opname van de moeder in een ziekenhuis heeft het statutaire personeelslid dat vader</w:t>
      </w:r>
      <w:r w:rsidR="00FF04F3" w:rsidRPr="00E409DB">
        <w:rPr>
          <w:rFonts w:asciiTheme="minorHAnsi" w:hAnsiTheme="minorHAnsi" w:cstheme="minorHAnsi"/>
          <w:sz w:val="20"/>
        </w:rPr>
        <w:t xml:space="preserve"> of meemoeder</w:t>
      </w:r>
      <w:r w:rsidRPr="00E409DB">
        <w:rPr>
          <w:rFonts w:asciiTheme="minorHAnsi" w:hAnsiTheme="minorHAnsi" w:cstheme="minorHAnsi"/>
          <w:sz w:val="20"/>
        </w:rPr>
        <w:t xml:space="preserve"> is van het kind, recht op </w:t>
      </w:r>
      <w:r w:rsidR="00AF24B7" w:rsidRPr="00E409DB">
        <w:rPr>
          <w:rStyle w:val="Zwaar"/>
          <w:rFonts w:asciiTheme="minorHAnsi" w:hAnsiTheme="minorHAnsi" w:cstheme="minorHAnsi"/>
          <w:b w:val="0"/>
          <w:bCs/>
          <w:snapToGrid w:val="0"/>
          <w:sz w:val="20"/>
        </w:rPr>
        <w:t>vaderschaps- of meemoederschapsverlof</w:t>
      </w:r>
      <w:r w:rsidRPr="00E409DB">
        <w:rPr>
          <w:rFonts w:asciiTheme="minorHAnsi" w:hAnsiTheme="minorHAnsi" w:cstheme="minorHAnsi"/>
          <w:sz w:val="20"/>
        </w:rPr>
        <w:t>, dat op zijn vroegst een aanvang neemt vanaf de achtste dag, te rekenen na de geboorte van het kind, op voorwaarde dat de moeder meer dan zeven dagen opgenomen is in het ziekenhuis en dat de pasgeborene het ziekenhuis verlaten heeft.</w:t>
      </w:r>
    </w:p>
    <w:p w14:paraId="50275010" w14:textId="267A385B" w:rsidR="001C22DD" w:rsidRPr="00E409DB" w:rsidRDefault="001C22DD" w:rsidP="00176119">
      <w:pPr>
        <w:pStyle w:val="Ontwerpnotule"/>
        <w:rPr>
          <w:rFonts w:asciiTheme="minorHAnsi" w:hAnsiTheme="minorHAnsi" w:cstheme="minorHAnsi"/>
          <w:sz w:val="20"/>
        </w:rPr>
      </w:pPr>
      <w:r w:rsidRPr="00E409DB">
        <w:rPr>
          <w:rFonts w:asciiTheme="minorHAnsi" w:hAnsiTheme="minorHAnsi" w:cstheme="minorHAnsi"/>
          <w:sz w:val="20"/>
        </w:rPr>
        <w:t xml:space="preserve">Het </w:t>
      </w:r>
      <w:r w:rsidR="00AF24B7" w:rsidRPr="00E409DB">
        <w:rPr>
          <w:rStyle w:val="Zwaar"/>
          <w:rFonts w:asciiTheme="minorHAnsi" w:hAnsiTheme="minorHAnsi" w:cstheme="minorHAnsi"/>
          <w:b w:val="0"/>
          <w:bCs/>
          <w:snapToGrid w:val="0"/>
          <w:sz w:val="20"/>
        </w:rPr>
        <w:t>vaderschaps- of meemoederschapsverlof</w:t>
      </w:r>
      <w:r w:rsidR="00AF24B7" w:rsidRPr="00E409DB">
        <w:rPr>
          <w:rFonts w:asciiTheme="minorHAnsi" w:hAnsiTheme="minorHAnsi" w:cstheme="minorHAnsi"/>
          <w:sz w:val="20"/>
        </w:rPr>
        <w:t xml:space="preserve"> </w:t>
      </w:r>
      <w:r w:rsidRPr="00E409DB">
        <w:rPr>
          <w:rFonts w:asciiTheme="minorHAnsi" w:hAnsiTheme="minorHAnsi" w:cstheme="minorHAnsi"/>
          <w:sz w:val="20"/>
        </w:rPr>
        <w:t>eindigt als de moeder het ziekenhuis verlaat en uiterlijk bij het verstrijken van de periode die overeenstemt met het deel van het bevallingsverlof dat door de moeder op het ogenblik van haar opname in het ziekenhuis nog niet was opgenomen.</w:t>
      </w:r>
    </w:p>
    <w:p w14:paraId="0F374C5C" w14:textId="77777777" w:rsidR="001C22DD" w:rsidRPr="00E409DB" w:rsidRDefault="001C22DD" w:rsidP="00176119">
      <w:pPr>
        <w:widowControl w:val="0"/>
        <w:ind w:left="1440"/>
        <w:jc w:val="left"/>
        <w:rPr>
          <w:rStyle w:val="Zwaar"/>
          <w:rFonts w:asciiTheme="minorHAnsi" w:hAnsiTheme="minorHAnsi" w:cstheme="minorHAnsi"/>
          <w:b w:val="0"/>
          <w:snapToGrid w:val="0"/>
          <w:sz w:val="20"/>
          <w:szCs w:val="20"/>
        </w:rPr>
      </w:pPr>
    </w:p>
    <w:p w14:paraId="57791107" w14:textId="3B0ECD24" w:rsidR="001C22DD" w:rsidRPr="007E344B"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E409DB">
        <w:rPr>
          <w:rStyle w:val="Zwaar"/>
          <w:rFonts w:asciiTheme="minorHAnsi" w:hAnsiTheme="minorHAnsi" w:cstheme="minorHAnsi"/>
          <w:b w:val="0"/>
          <w:snapToGrid w:val="0"/>
          <w:sz w:val="20"/>
          <w:szCs w:val="20"/>
        </w:rPr>
        <w:t>§3.</w:t>
      </w:r>
      <w:r w:rsidRPr="00E409DB">
        <w:rPr>
          <w:rStyle w:val="Zwaar"/>
          <w:rFonts w:asciiTheme="minorHAnsi" w:hAnsiTheme="minorHAnsi" w:cstheme="minorHAnsi"/>
          <w:b w:val="0"/>
          <w:snapToGrid w:val="0"/>
          <w:sz w:val="20"/>
          <w:szCs w:val="20"/>
        </w:rPr>
        <w:tab/>
        <w:t xml:space="preserve">Het </w:t>
      </w:r>
      <w:r w:rsidR="00AF24B7" w:rsidRPr="00E409DB">
        <w:rPr>
          <w:rStyle w:val="Zwaar"/>
          <w:rFonts w:asciiTheme="minorHAnsi" w:hAnsiTheme="minorHAnsi" w:cstheme="minorHAnsi"/>
          <w:b w:val="0"/>
          <w:bCs/>
          <w:snapToGrid w:val="0"/>
          <w:sz w:val="20"/>
          <w:szCs w:val="20"/>
        </w:rPr>
        <w:t>vaderschaps- of meemoederschapsverlof</w:t>
      </w:r>
      <w:r w:rsidRPr="00E409DB">
        <w:rPr>
          <w:rStyle w:val="Zwaar"/>
          <w:rFonts w:asciiTheme="minorHAnsi" w:hAnsiTheme="minorHAnsi" w:cstheme="minorHAnsi"/>
          <w:b w:val="0"/>
          <w:snapToGrid w:val="0"/>
          <w:sz w:val="20"/>
          <w:szCs w:val="20"/>
        </w:rPr>
        <w:t>, vermeld in §1 en §2, is bezoldigd.</w:t>
      </w:r>
    </w:p>
    <w:p w14:paraId="5A8F2ECE" w14:textId="77777777" w:rsidR="001C22DD" w:rsidRPr="007E344B" w:rsidRDefault="001C22DD" w:rsidP="00176119">
      <w:pPr>
        <w:pStyle w:val="Kop3"/>
        <w:spacing w:before="0" w:after="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420378F1" w14:textId="77777777" w:rsidR="001C22DD"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48" w:name="_Toc198563907"/>
      <w:bookmarkStart w:id="949" w:name="_Toc199238640"/>
      <w:bookmarkStart w:id="950" w:name="_Toc199303388"/>
      <w:bookmarkStart w:id="951" w:name="_Toc199303501"/>
      <w:bookmarkStart w:id="952" w:name="_Toc199303815"/>
      <w:bookmarkStart w:id="953" w:name="_Toc221698936"/>
      <w:bookmarkStart w:id="954" w:name="_Toc224959857"/>
      <w:bookmarkStart w:id="955" w:name="_Toc224974661"/>
      <w:bookmarkStart w:id="956" w:name="_Toc487534645"/>
      <w:r w:rsidRPr="007E344B">
        <w:rPr>
          <w:rStyle w:val="Zwaar"/>
          <w:rFonts w:asciiTheme="minorHAnsi" w:hAnsiTheme="minorHAnsi" w:cstheme="minorHAnsi"/>
          <w:b/>
          <w:sz w:val="20"/>
          <w:szCs w:val="20"/>
        </w:rPr>
        <w:lastRenderedPageBreak/>
        <w:t>Afdeling II</w:t>
      </w:r>
      <w:r w:rsidR="0099179C"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Het opvangverlof</w:t>
      </w:r>
      <w:bookmarkEnd w:id="948"/>
      <w:bookmarkEnd w:id="949"/>
      <w:bookmarkEnd w:id="950"/>
      <w:bookmarkEnd w:id="951"/>
      <w:bookmarkEnd w:id="952"/>
      <w:bookmarkEnd w:id="953"/>
      <w:bookmarkEnd w:id="954"/>
      <w:bookmarkEnd w:id="955"/>
      <w:bookmarkEnd w:id="956"/>
    </w:p>
    <w:p w14:paraId="1A4382CE" w14:textId="77777777" w:rsidR="0045029F" w:rsidRDefault="0045029F" w:rsidP="0045029F"/>
    <w:p w14:paraId="2AFDD6BA" w14:textId="77777777" w:rsidR="0045029F" w:rsidRPr="00874E44" w:rsidRDefault="0045029F" w:rsidP="0045029F">
      <w:pPr>
        <w:widowControl w:val="0"/>
        <w:jc w:val="left"/>
        <w:rPr>
          <w:rStyle w:val="Zwaar"/>
          <w:rFonts w:asciiTheme="minorHAnsi" w:hAnsiTheme="minorHAnsi" w:cstheme="minorHAnsi"/>
          <w:b w:val="0"/>
          <w:snapToGrid w:val="0"/>
          <w:sz w:val="20"/>
          <w:szCs w:val="20"/>
          <w:u w:val="single"/>
        </w:rPr>
      </w:pPr>
      <w:r w:rsidRPr="00874E44">
        <w:rPr>
          <w:rStyle w:val="Zwaar"/>
          <w:rFonts w:asciiTheme="minorHAnsi" w:hAnsiTheme="minorHAnsi" w:cstheme="minorHAnsi"/>
          <w:snapToGrid w:val="0"/>
          <w:sz w:val="20"/>
          <w:szCs w:val="20"/>
          <w:u w:val="single"/>
        </w:rPr>
        <w:t>Art. 183.</w:t>
      </w:r>
    </w:p>
    <w:p w14:paraId="672378C2" w14:textId="77777777" w:rsidR="0045029F" w:rsidRPr="00874E44" w:rsidRDefault="0045029F" w:rsidP="0045029F">
      <w:pPr>
        <w:widowControl w:val="0"/>
        <w:ind w:left="720"/>
        <w:jc w:val="left"/>
        <w:rPr>
          <w:rStyle w:val="Zwaar"/>
          <w:rFonts w:asciiTheme="minorHAnsi" w:hAnsiTheme="minorHAnsi" w:cstheme="minorHAnsi"/>
          <w:b w:val="0"/>
          <w:snapToGrid w:val="0"/>
          <w:sz w:val="20"/>
          <w:szCs w:val="20"/>
        </w:rPr>
      </w:pPr>
    </w:p>
    <w:p w14:paraId="56DC867D" w14:textId="77777777" w:rsidR="0045029F" w:rsidRPr="007B4A7E" w:rsidRDefault="0045029F" w:rsidP="0045029F">
      <w:pPr>
        <w:pStyle w:val="Ontwerpnotule"/>
        <w:rPr>
          <w:rFonts w:asciiTheme="minorHAnsi" w:hAnsiTheme="minorHAnsi" w:cstheme="minorHAnsi"/>
          <w:sz w:val="20"/>
        </w:rPr>
      </w:pPr>
      <w:r w:rsidRPr="00874E44">
        <w:rPr>
          <w:rStyle w:val="Zwaar"/>
          <w:rFonts w:asciiTheme="minorHAnsi" w:hAnsiTheme="minorHAnsi" w:cstheme="minorHAnsi"/>
          <w:b w:val="0"/>
          <w:noProof w:val="0"/>
          <w:snapToGrid w:val="0"/>
          <w:sz w:val="20"/>
          <w:lang w:val="nl-BE" w:eastAsia="en-US"/>
        </w:rPr>
        <w:t>§1</w:t>
      </w:r>
      <w:r w:rsidRPr="007B4A7E">
        <w:rPr>
          <w:rStyle w:val="Zwaar"/>
          <w:rFonts w:asciiTheme="minorHAnsi" w:hAnsiTheme="minorHAnsi" w:cstheme="minorHAnsi"/>
          <w:b w:val="0"/>
          <w:noProof w:val="0"/>
          <w:snapToGrid w:val="0"/>
          <w:sz w:val="20"/>
          <w:lang w:val="nl-BE" w:eastAsia="en-US"/>
        </w:rPr>
        <w:t>.</w:t>
      </w:r>
      <w:r w:rsidRPr="007B4A7E">
        <w:rPr>
          <w:rStyle w:val="Zwaar"/>
          <w:rFonts w:asciiTheme="minorHAnsi" w:hAnsiTheme="minorHAnsi" w:cstheme="minorHAnsi"/>
          <w:b w:val="0"/>
          <w:noProof w:val="0"/>
          <w:snapToGrid w:val="0"/>
          <w:sz w:val="20"/>
          <w:lang w:val="nl-BE" w:eastAsia="en-US"/>
        </w:rPr>
        <w:tab/>
      </w:r>
      <w:r w:rsidRPr="007B4A7E">
        <w:rPr>
          <w:rFonts w:asciiTheme="minorHAnsi" w:hAnsiTheme="minorHAnsi" w:cstheme="minorHAnsi"/>
          <w:sz w:val="20"/>
        </w:rPr>
        <w:t>Deze afdeling is enkel van toepassing op de statutaire personeelsleden. Voor de contractuele persoonsleden geldt de regeling in de arbeidsovereenkomstenwet.</w:t>
      </w:r>
    </w:p>
    <w:p w14:paraId="65204558" w14:textId="77777777" w:rsidR="0045029F" w:rsidRPr="007B4A7E" w:rsidRDefault="0045029F" w:rsidP="0045029F">
      <w:pPr>
        <w:pStyle w:val="Ontwerpnotule"/>
        <w:rPr>
          <w:sz w:val="18"/>
          <w:szCs w:val="18"/>
        </w:rPr>
      </w:pPr>
    </w:p>
    <w:p w14:paraId="22113C4E" w14:textId="77777777" w:rsidR="0045029F" w:rsidRPr="007B4A7E" w:rsidRDefault="0045029F" w:rsidP="0045029F">
      <w:pPr>
        <w:pStyle w:val="Ontwerpnotule"/>
        <w:ind w:left="703" w:hanging="703"/>
        <w:rPr>
          <w:rFonts w:asciiTheme="minorHAnsi" w:hAnsiTheme="minorHAnsi" w:cstheme="minorHAnsi"/>
          <w:sz w:val="20"/>
        </w:rPr>
      </w:pPr>
      <w:r w:rsidRPr="007B4A7E">
        <w:rPr>
          <w:rStyle w:val="Zwaar"/>
          <w:rFonts w:asciiTheme="minorHAnsi" w:hAnsiTheme="minorHAnsi" w:cstheme="minorHAnsi"/>
          <w:b w:val="0"/>
          <w:noProof w:val="0"/>
          <w:snapToGrid w:val="0"/>
          <w:sz w:val="20"/>
          <w:lang w:val="nl-BE" w:eastAsia="en-US"/>
        </w:rPr>
        <w:t>§2.</w:t>
      </w:r>
      <w:r w:rsidRPr="007B4A7E">
        <w:rPr>
          <w:rStyle w:val="Zwaar"/>
          <w:rFonts w:asciiTheme="minorHAnsi" w:hAnsiTheme="minorHAnsi" w:cstheme="minorHAnsi"/>
          <w:b w:val="0"/>
          <w:noProof w:val="0"/>
          <w:snapToGrid w:val="0"/>
          <w:sz w:val="20"/>
          <w:lang w:val="nl-BE" w:eastAsia="en-US"/>
        </w:rPr>
        <w:tab/>
        <w:t>Het personeelslid krijgt op zijn verzoek opvangverlof als een minderjarig kind in</w:t>
      </w:r>
      <w:r w:rsidRPr="007B4A7E">
        <w:rPr>
          <w:rFonts w:asciiTheme="minorHAnsi" w:hAnsiTheme="minorHAnsi" w:cstheme="minorHAnsi"/>
          <w:sz w:val="20"/>
        </w:rPr>
        <w:t xml:space="preserve"> zijn gezin wordt opgenomen met het </w:t>
      </w:r>
    </w:p>
    <w:p w14:paraId="0A432F11" w14:textId="77777777" w:rsidR="0045029F" w:rsidRPr="00874E44" w:rsidRDefault="0045029F" w:rsidP="0045029F">
      <w:pPr>
        <w:pStyle w:val="Ontwerpnotule"/>
        <w:ind w:left="703" w:hanging="703"/>
        <w:rPr>
          <w:rFonts w:asciiTheme="minorHAnsi" w:hAnsiTheme="minorHAnsi" w:cstheme="minorHAnsi"/>
          <w:sz w:val="20"/>
        </w:rPr>
      </w:pPr>
      <w:r w:rsidRPr="007B4A7E">
        <w:rPr>
          <w:rFonts w:asciiTheme="minorHAnsi" w:hAnsiTheme="minorHAnsi" w:cstheme="minorHAnsi"/>
          <w:sz w:val="20"/>
        </w:rPr>
        <w:t>oog op</w:t>
      </w:r>
      <w:r w:rsidRPr="00874E44">
        <w:rPr>
          <w:rFonts w:asciiTheme="minorHAnsi" w:hAnsiTheme="minorHAnsi" w:cstheme="minorHAnsi"/>
          <w:sz w:val="20"/>
        </w:rPr>
        <w:t xml:space="preserve"> adoptie of pleegvoogdij.</w:t>
      </w:r>
    </w:p>
    <w:p w14:paraId="4E715187" w14:textId="77777777" w:rsidR="0045029F" w:rsidRDefault="0045029F" w:rsidP="0045029F">
      <w:pPr>
        <w:pStyle w:val="Ontwerpnotule"/>
        <w:rPr>
          <w:rFonts w:asciiTheme="minorHAnsi" w:hAnsiTheme="minorHAnsi" w:cstheme="minorHAnsi"/>
          <w:sz w:val="20"/>
          <w:highlight w:val="yellow"/>
        </w:rPr>
      </w:pPr>
    </w:p>
    <w:p w14:paraId="6C518447" w14:textId="77777777" w:rsidR="0045029F" w:rsidRPr="007B4A7E" w:rsidRDefault="0045029F" w:rsidP="0045029F">
      <w:pPr>
        <w:pStyle w:val="Ontwerpnotule"/>
        <w:rPr>
          <w:rFonts w:asciiTheme="minorHAnsi" w:hAnsiTheme="minorHAnsi" w:cstheme="minorHAnsi"/>
          <w:strike/>
          <w:sz w:val="20"/>
        </w:rPr>
      </w:pPr>
      <w:r w:rsidRPr="007B4A7E">
        <w:rPr>
          <w:rFonts w:asciiTheme="minorHAnsi" w:hAnsiTheme="minorHAnsi" w:cstheme="minorHAnsi"/>
          <w:sz w:val="20"/>
        </w:rPr>
        <w:t xml:space="preserve">Het opvangverlof bedraagt zes weken per personeelslid. </w:t>
      </w:r>
    </w:p>
    <w:p w14:paraId="0E4C88A3" w14:textId="77777777" w:rsidR="0045029F" w:rsidRPr="007B4A7E" w:rsidRDefault="0045029F" w:rsidP="0045029F">
      <w:pPr>
        <w:pStyle w:val="Ontwerpnotule"/>
        <w:rPr>
          <w:rFonts w:asciiTheme="minorHAnsi" w:hAnsiTheme="minorHAnsi" w:cstheme="minorHAnsi"/>
          <w:sz w:val="20"/>
        </w:rPr>
      </w:pPr>
    </w:p>
    <w:p w14:paraId="29229DF9"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Dat verlof verhoogt met twee weken voor een adoptieouder of pleegvoogd en, voor beide adoptieouders of pleegvoogden samen:</w:t>
      </w:r>
    </w:p>
    <w:p w14:paraId="30131B3F"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1° met drie weken vanaf 1 januari 2023;</w:t>
      </w:r>
    </w:p>
    <w:p w14:paraId="680905CB"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2° met vier weken vanaf 1 januari 2025;</w:t>
      </w:r>
    </w:p>
    <w:p w14:paraId="3D3028A5"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3° met vijf weken vanaf 1 januari 2027.</w:t>
      </w:r>
    </w:p>
    <w:p w14:paraId="7B940AFE" w14:textId="77777777" w:rsidR="0045029F" w:rsidRPr="007B4A7E" w:rsidRDefault="0045029F" w:rsidP="0045029F">
      <w:pPr>
        <w:pStyle w:val="Ontwerpnotule"/>
        <w:rPr>
          <w:rFonts w:asciiTheme="minorHAnsi" w:hAnsiTheme="minorHAnsi" w:cstheme="minorHAnsi"/>
          <w:sz w:val="20"/>
        </w:rPr>
      </w:pPr>
    </w:p>
    <w:p w14:paraId="7976B64B"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bijkomende weken, vermeld in het derde lid, worden onderling verdeeld als beide ouders het kind adopteren.</w:t>
      </w:r>
    </w:p>
    <w:p w14:paraId="5A3C5D8C"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Als slechts een van de samenwonende partners adopteert of de pleegvoogdij uitoefent, kan alleen die persoon het verlof genieten.</w:t>
      </w:r>
    </w:p>
    <w:p w14:paraId="58DD98E7"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Tijdens het opvangverlof behoudt het statutaire personeelslid het recht op zijn gebruikelijke salaris.</w:t>
      </w:r>
    </w:p>
    <w:p w14:paraId="483FB5FA" w14:textId="77777777" w:rsidR="0045029F" w:rsidRPr="007B4A7E" w:rsidRDefault="0045029F" w:rsidP="0045029F">
      <w:pPr>
        <w:widowControl w:val="0"/>
        <w:ind w:left="11"/>
        <w:jc w:val="left"/>
        <w:rPr>
          <w:rStyle w:val="Zwaar"/>
          <w:rFonts w:asciiTheme="minorHAnsi" w:hAnsiTheme="minorHAnsi" w:cstheme="minorHAnsi"/>
          <w:b w:val="0"/>
          <w:snapToGrid w:val="0"/>
          <w:sz w:val="20"/>
          <w:szCs w:val="20"/>
        </w:rPr>
      </w:pPr>
    </w:p>
    <w:p w14:paraId="4F350C6A" w14:textId="77777777" w:rsidR="0045029F" w:rsidRPr="00874E44" w:rsidRDefault="0045029F" w:rsidP="0045029F">
      <w:pPr>
        <w:pStyle w:val="Ontwerpnotule"/>
        <w:ind w:left="703" w:hanging="703"/>
        <w:rPr>
          <w:rFonts w:asciiTheme="minorHAnsi" w:hAnsiTheme="minorHAnsi" w:cstheme="minorHAnsi"/>
          <w:sz w:val="20"/>
        </w:rPr>
      </w:pPr>
      <w:r w:rsidRPr="007B4A7E">
        <w:rPr>
          <w:rStyle w:val="Zwaar"/>
          <w:rFonts w:asciiTheme="minorHAnsi" w:hAnsiTheme="minorHAnsi" w:cstheme="minorHAnsi"/>
          <w:b w:val="0"/>
          <w:snapToGrid w:val="0"/>
          <w:sz w:val="20"/>
        </w:rPr>
        <w:t>§3.</w:t>
      </w:r>
      <w:r w:rsidRPr="00874E44">
        <w:rPr>
          <w:rStyle w:val="Zwaar"/>
          <w:rFonts w:asciiTheme="minorHAnsi" w:hAnsiTheme="minorHAnsi" w:cstheme="minorHAnsi"/>
          <w:b w:val="0"/>
          <w:snapToGrid w:val="0"/>
          <w:sz w:val="20"/>
        </w:rPr>
        <w:tab/>
      </w:r>
      <w:r w:rsidRPr="00874E44">
        <w:rPr>
          <w:rFonts w:asciiTheme="minorHAnsi" w:hAnsiTheme="minorHAnsi" w:cstheme="minorHAnsi"/>
          <w:sz w:val="20"/>
        </w:rPr>
        <w:t xml:space="preserve">Het personeelslid dient dit verlof in een aaneengesloten periode op te nemen. Indien het personeelslid ervoor kiest om </w:t>
      </w:r>
    </w:p>
    <w:p w14:paraId="412A1B1F" w14:textId="77777777" w:rsidR="0045029F" w:rsidRPr="00874E44" w:rsidRDefault="0045029F" w:rsidP="0045029F">
      <w:pPr>
        <w:pStyle w:val="Ontwerpnotule"/>
        <w:ind w:left="703" w:hanging="703"/>
        <w:rPr>
          <w:rFonts w:asciiTheme="minorHAnsi" w:hAnsiTheme="minorHAnsi" w:cstheme="minorHAnsi"/>
          <w:sz w:val="20"/>
        </w:rPr>
      </w:pPr>
      <w:r w:rsidRPr="00874E44">
        <w:rPr>
          <w:rFonts w:asciiTheme="minorHAnsi" w:hAnsiTheme="minorHAnsi" w:cstheme="minorHAnsi"/>
          <w:sz w:val="20"/>
        </w:rPr>
        <w:t xml:space="preserve">niet het toegestane maximum aantal weken adoptieverlof op te nemen, dient het verlof ten minste een week of een veelvoud </w:t>
      </w:r>
    </w:p>
    <w:p w14:paraId="075F3B39" w14:textId="77777777" w:rsidR="0045029F" w:rsidRPr="00874E44" w:rsidRDefault="0045029F" w:rsidP="0045029F">
      <w:pPr>
        <w:pStyle w:val="Ontwerpnotule"/>
        <w:ind w:left="703" w:hanging="703"/>
        <w:rPr>
          <w:rFonts w:asciiTheme="minorHAnsi" w:hAnsiTheme="minorHAnsi" w:cstheme="minorHAnsi"/>
          <w:sz w:val="20"/>
        </w:rPr>
      </w:pPr>
      <w:r w:rsidRPr="00874E44">
        <w:rPr>
          <w:rFonts w:asciiTheme="minorHAnsi" w:hAnsiTheme="minorHAnsi" w:cstheme="minorHAnsi"/>
          <w:sz w:val="20"/>
        </w:rPr>
        <w:t>van een week te bedragen.</w:t>
      </w:r>
    </w:p>
    <w:p w14:paraId="6B6FADB4" w14:textId="77777777" w:rsidR="0045029F" w:rsidRPr="007B4A7E" w:rsidRDefault="0045029F" w:rsidP="0045029F">
      <w:pPr>
        <w:pStyle w:val="Ontwerpnotule"/>
        <w:rPr>
          <w:rFonts w:asciiTheme="minorHAnsi" w:hAnsiTheme="minorHAnsi" w:cstheme="minorHAnsi"/>
          <w:sz w:val="20"/>
        </w:rPr>
      </w:pPr>
      <w:r w:rsidRPr="00874E44">
        <w:rPr>
          <w:rFonts w:asciiTheme="minorHAnsi" w:hAnsiTheme="minorHAnsi" w:cstheme="minorHAnsi"/>
          <w:sz w:val="20"/>
        </w:rPr>
        <w:t xml:space="preserve">Om het recht op adoptieverlof te kunnen uitoefenen moet dit verlof een aanvang nemen binnen twee maanden volgend op de </w:t>
      </w:r>
      <w:r w:rsidRPr="007B4A7E">
        <w:rPr>
          <w:rFonts w:asciiTheme="minorHAnsi" w:hAnsiTheme="minorHAnsi" w:cstheme="minorHAnsi"/>
          <w:sz w:val="20"/>
        </w:rPr>
        <w:t>inschrijving van het kind als deel uitmakend van het gezin van het personeelslid in het bevolkingsregister of in het vreemdelingenregister van de gemeente waar hij zijn verblijfplaats heeft.</w:t>
      </w:r>
    </w:p>
    <w:p w14:paraId="3667D4D7"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485D1F16"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maximumduur van het adoptieverlof wordt verdubbeld wanneer het kind getroffen is door een lichamelijke of geestelijke ongeschiktheid van ten minste 66 procent of een aandoening heeft die tot gevolg heeft dat ten minste 4 punten toegekend worden in pijler 1 van de medisch-sociale schaal in de zin van de regelgeving betreffende de kinderbijslag, of dat ten minste 9 punten toegekend worden in alle drie de pijlers samen van de medisch-sociale schaal in de zin van de regelgeving betreffende de kinderbijslag.</w:t>
      </w:r>
    </w:p>
    <w:p w14:paraId="377E66CF" w14:textId="77777777" w:rsidR="0045029F" w:rsidRPr="007B4A7E" w:rsidRDefault="0045029F" w:rsidP="0045029F">
      <w:pPr>
        <w:pStyle w:val="Ontwerpnotule"/>
        <w:rPr>
          <w:rFonts w:asciiTheme="minorHAnsi" w:hAnsiTheme="minorHAnsi" w:cstheme="minorHAnsi"/>
          <w:sz w:val="20"/>
        </w:rPr>
      </w:pPr>
      <w:r w:rsidRPr="007B4A7E">
        <w:rPr>
          <w:rFonts w:asciiTheme="minorHAnsi" w:hAnsiTheme="minorHAnsi" w:cstheme="minorHAnsi"/>
          <w:sz w:val="20"/>
        </w:rPr>
        <w:t>De maximumduur van het opvangverlof wordt per personeelslid met twee weken verlengd bij de gelijktijdige adoptie van meerdere minderjarige kinderen.</w:t>
      </w:r>
    </w:p>
    <w:p w14:paraId="073AE88C" w14:textId="77777777" w:rsidR="0045029F" w:rsidRPr="007B4A7E" w:rsidRDefault="0045029F" w:rsidP="0045029F">
      <w:pPr>
        <w:widowControl w:val="0"/>
        <w:ind w:left="11"/>
        <w:jc w:val="left"/>
        <w:rPr>
          <w:rStyle w:val="Zwaar"/>
          <w:rFonts w:asciiTheme="minorHAnsi" w:hAnsiTheme="minorHAnsi" w:cstheme="minorHAnsi"/>
          <w:b w:val="0"/>
          <w:snapToGrid w:val="0"/>
          <w:sz w:val="20"/>
          <w:szCs w:val="20"/>
        </w:rPr>
      </w:pPr>
    </w:p>
    <w:p w14:paraId="79F7F210" w14:textId="77777777" w:rsidR="0045029F" w:rsidRPr="007B4A7E" w:rsidRDefault="0045029F" w:rsidP="0045029F">
      <w:pPr>
        <w:pStyle w:val="Ontwerpnotule"/>
        <w:ind w:left="703" w:hanging="703"/>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§4.</w:t>
      </w:r>
      <w:r w:rsidRPr="007B4A7E">
        <w:rPr>
          <w:rStyle w:val="Zwaar"/>
          <w:rFonts w:asciiTheme="minorHAnsi" w:hAnsiTheme="minorHAnsi" w:cstheme="minorHAnsi"/>
          <w:b w:val="0"/>
          <w:snapToGrid w:val="0"/>
          <w:sz w:val="20"/>
        </w:rPr>
        <w:tab/>
        <w:t xml:space="preserve">Het personeelslid die gebruik wenst te maken van het recht op adoptieverlof dient het bestuur ten minste één maand </w:t>
      </w:r>
    </w:p>
    <w:p w14:paraId="380E3A49" w14:textId="77777777" w:rsidR="0045029F" w:rsidRPr="007B4A7E" w:rsidRDefault="0045029F" w:rsidP="0045029F">
      <w:pPr>
        <w:pStyle w:val="Ontwerpnotule"/>
        <w:ind w:left="703" w:hanging="703"/>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vóór de opname van het verlof hiervan schriftelijk op de hoogte te brengen.</w:t>
      </w:r>
    </w:p>
    <w:p w14:paraId="14DEE0B5"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De kennisgeving gebeurt door middel van een aangetekend schrijven of door overhandiging van een geschrift, waarvan het duplicaat voor ontvangst wordt ondertekend door het bestuur. </w:t>
      </w:r>
    </w:p>
    <w:p w14:paraId="455F3F9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kennisgeving dient de begin- en einddatum van het adoptieverlof te vermelden.</w:t>
      </w:r>
    </w:p>
    <w:p w14:paraId="72177AC4" w14:textId="77777777" w:rsidR="0045029F" w:rsidRPr="00E409DB"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Het personeelslid dient uiterlijk op het ogenblik waarop het adoptieverlof ingaat, aan het bestuur de documenten te verstrekken ter </w:t>
      </w:r>
      <w:r w:rsidRPr="00E409DB">
        <w:rPr>
          <w:rStyle w:val="Zwaar"/>
          <w:rFonts w:asciiTheme="minorHAnsi" w:hAnsiTheme="minorHAnsi" w:cstheme="minorHAnsi"/>
          <w:b w:val="0"/>
          <w:snapToGrid w:val="0"/>
          <w:sz w:val="20"/>
        </w:rPr>
        <w:t>staving van de gebeurtenis die het recht op adoptieverlof doet ontstaan.</w:t>
      </w:r>
    </w:p>
    <w:p w14:paraId="09CD9529" w14:textId="77777777" w:rsidR="0045029F" w:rsidRPr="00E409DB" w:rsidRDefault="0045029F" w:rsidP="0045029F">
      <w:pPr>
        <w:widowControl w:val="0"/>
        <w:ind w:left="11"/>
        <w:jc w:val="left"/>
        <w:rPr>
          <w:rStyle w:val="Zwaar"/>
          <w:rFonts w:asciiTheme="minorHAnsi" w:hAnsiTheme="minorHAnsi" w:cstheme="minorHAnsi"/>
          <w:b w:val="0"/>
          <w:snapToGrid w:val="0"/>
          <w:sz w:val="20"/>
          <w:szCs w:val="20"/>
        </w:rPr>
      </w:pPr>
    </w:p>
    <w:p w14:paraId="2EE0055C"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§5.</w:t>
      </w:r>
      <w:r w:rsidRPr="00E409DB">
        <w:rPr>
          <w:rStyle w:val="Zwaar"/>
          <w:rFonts w:asciiTheme="minorHAnsi" w:hAnsiTheme="minorHAnsi" w:cstheme="minorHAnsi"/>
          <w:b w:val="0"/>
          <w:snapToGrid w:val="0"/>
          <w:sz w:val="20"/>
        </w:rPr>
        <w:tab/>
        <w:t xml:space="preserve">Het bestuur mag geen handeling stellen die ertoe strekt eenzijdig een einde te maken aan de arbeidsovereenkomst van </w:t>
      </w:r>
    </w:p>
    <w:p w14:paraId="633A6E7D"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 xml:space="preserve">het contractuele personeelslid die gebruik maakt van zijn recht op adoptieverlof, gedurende een periode die ingaat twee </w:t>
      </w:r>
    </w:p>
    <w:p w14:paraId="53ADA9F8"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 xml:space="preserve">maanden vóór de opname van dit verlof en eindigt één maand na het einde ervan, behalve om redenen die vreemd zijn aan de </w:t>
      </w:r>
    </w:p>
    <w:p w14:paraId="485E72E6" w14:textId="77777777" w:rsidR="0045029F" w:rsidRPr="00E409DB" w:rsidRDefault="0045029F" w:rsidP="0045029F">
      <w:pPr>
        <w:pStyle w:val="Ontwerpnotule"/>
        <w:ind w:left="701" w:hanging="702"/>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opname van het adoptieverlof.</w:t>
      </w:r>
    </w:p>
    <w:p w14:paraId="6A6AB94B" w14:textId="77777777" w:rsidR="0045029F" w:rsidRPr="00E409DB" w:rsidRDefault="0045029F" w:rsidP="0045029F">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Het bestuur dient te bewijzen dat zulke redenen voorhanden zijn.</w:t>
      </w:r>
    </w:p>
    <w:p w14:paraId="1B5366FD" w14:textId="41E0BCF0" w:rsidR="0045029F" w:rsidRPr="00E409DB" w:rsidRDefault="0045029F" w:rsidP="0045029F">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 xml:space="preserve">Zo de ingeroepen reden tot staving van het ontslag niet beantwoordt aan het bepaalde in het eerste lid of bij ontstentenis van reden, moet het bestuur aan het personeelslid een forfaitaire vergoeding betalen gelijk aan het </w:t>
      </w:r>
      <w:r w:rsidR="00C83AFE" w:rsidRPr="00E409DB">
        <w:rPr>
          <w:rStyle w:val="Zwaar"/>
          <w:rFonts w:asciiTheme="minorHAnsi" w:hAnsiTheme="minorHAnsi" w:cstheme="minorHAnsi"/>
          <w:b w:val="0"/>
          <w:snapToGrid w:val="0"/>
          <w:sz w:val="20"/>
        </w:rPr>
        <w:t>brutoloon voor zes maanden</w:t>
      </w:r>
      <w:r w:rsidRPr="00E409DB">
        <w:rPr>
          <w:rStyle w:val="Zwaar"/>
          <w:rFonts w:asciiTheme="minorHAnsi" w:hAnsiTheme="minorHAnsi" w:cstheme="minorHAnsi"/>
          <w:b w:val="0"/>
          <w:snapToGrid w:val="0"/>
          <w:sz w:val="20"/>
        </w:rPr>
        <w:t>, onverminderd de vergoedingen verschuldigd in geval van verbreking van de arbeidsovereenkomst.</w:t>
      </w:r>
    </w:p>
    <w:p w14:paraId="69A2AB3C" w14:textId="77777777" w:rsidR="0045029F" w:rsidRPr="00E409DB" w:rsidRDefault="0045029F" w:rsidP="0045029F">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Deze vergoeding mag evenwel niet worden samen genoten met andere vergoedingen die zijn bepaald in het kader van een bijzondere beschermingsprocedure tegen ontslag.</w:t>
      </w:r>
    </w:p>
    <w:p w14:paraId="501935DF" w14:textId="77777777" w:rsidR="00C73EEA" w:rsidRPr="00E409DB" w:rsidRDefault="00C73EEA" w:rsidP="0045029F">
      <w:pPr>
        <w:pStyle w:val="Ontwerpnotule"/>
        <w:rPr>
          <w:rStyle w:val="Zwaar"/>
          <w:rFonts w:asciiTheme="minorHAnsi" w:hAnsiTheme="minorHAnsi" w:cstheme="minorHAnsi"/>
          <w:b w:val="0"/>
          <w:snapToGrid w:val="0"/>
          <w:sz w:val="20"/>
        </w:rPr>
      </w:pPr>
    </w:p>
    <w:p w14:paraId="287F6C90" w14:textId="77777777" w:rsidR="00C73EEA" w:rsidRPr="00E409DB"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§6.</w:t>
      </w:r>
      <w:r w:rsidRPr="00E409DB">
        <w:rPr>
          <w:rStyle w:val="Zwaar"/>
          <w:rFonts w:asciiTheme="minorHAnsi" w:hAnsiTheme="minorHAnsi" w:cstheme="minorHAnsi"/>
          <w:b w:val="0"/>
          <w:snapToGrid w:val="0"/>
          <w:sz w:val="20"/>
        </w:rPr>
        <w:tab/>
        <w:t xml:space="preserve">Wanneer het personeelslid die het bestuur overeenkomstig paragraaf 4, eerste en tweede lid, op de hoogte heeft gebracht van de opname van het adoptieverlof, zijn arbeidsovereenkomst voor uitvoering van tijdelijke arbeid of zijn </w:t>
      </w:r>
      <w:r w:rsidRPr="00E409DB">
        <w:rPr>
          <w:rStyle w:val="Zwaar"/>
          <w:rFonts w:asciiTheme="minorHAnsi" w:hAnsiTheme="minorHAnsi" w:cstheme="minorHAnsi"/>
          <w:b w:val="0"/>
          <w:snapToGrid w:val="0"/>
          <w:sz w:val="20"/>
        </w:rPr>
        <w:lastRenderedPageBreak/>
        <w:t>arbeidsovereenkomst voor een bepaalde tijd niet hernieuwd ziet, wordt deze niet-hernieuwing geacht verband te houden met de opname van het adoptieverlof.</w:t>
      </w:r>
    </w:p>
    <w:p w14:paraId="3B7493F9" w14:textId="77777777" w:rsidR="00C73EEA" w:rsidRPr="00E409DB" w:rsidRDefault="00C73EEA" w:rsidP="00C73EEA">
      <w:pPr>
        <w:pStyle w:val="Ontwerpnotule"/>
        <w:rPr>
          <w:rStyle w:val="Zwaar"/>
          <w:rFonts w:asciiTheme="minorHAnsi" w:hAnsiTheme="minorHAnsi" w:cstheme="minorHAnsi"/>
          <w:b w:val="0"/>
          <w:snapToGrid w:val="0"/>
          <w:sz w:val="20"/>
        </w:rPr>
      </w:pPr>
    </w:p>
    <w:p w14:paraId="025D9220" w14:textId="77777777" w:rsidR="00C73EEA" w:rsidRPr="00E409DB"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Op verzoek van de werknemer stelt het bestuur hem schriftelijk in kennis van de redenen voor de niet-hernieuwing. Het bestuur dient te bewijzen dat de niet-hernieuwing van de betrokken arbeidsovereenkomst vreemd is aan de opname van het adoptieverlof.</w:t>
      </w:r>
    </w:p>
    <w:p w14:paraId="5ABB80DB" w14:textId="77777777" w:rsidR="00C73EEA" w:rsidRPr="00E409DB" w:rsidRDefault="00C73EEA" w:rsidP="00C73EEA">
      <w:pPr>
        <w:pStyle w:val="Ontwerpnotule"/>
        <w:rPr>
          <w:rStyle w:val="Zwaar"/>
          <w:rFonts w:asciiTheme="minorHAnsi" w:hAnsiTheme="minorHAnsi" w:cstheme="minorHAnsi"/>
          <w:b w:val="0"/>
          <w:snapToGrid w:val="0"/>
          <w:sz w:val="20"/>
        </w:rPr>
      </w:pPr>
    </w:p>
    <w:p w14:paraId="664B4A58" w14:textId="77777777" w:rsidR="00C73EEA" w:rsidRPr="00E409DB"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Zo de ingeroepen reden tot staving van de niet-hernieuwing van de betrokken arbeidsovereenkomst niet vreemd is aan de opname van het adoptieverlof, of bij ontstentenis van reden, zal het bestuur aan de werknemer een forfaitaire vergoeding betalen die gelijk is aan het brutoloon voor drie maanden.</w:t>
      </w:r>
    </w:p>
    <w:p w14:paraId="716FFB51" w14:textId="77777777" w:rsidR="00C73EEA" w:rsidRPr="00E409DB" w:rsidRDefault="00C73EEA" w:rsidP="00C73EEA">
      <w:pPr>
        <w:pStyle w:val="Ontwerpnotule"/>
        <w:rPr>
          <w:rStyle w:val="Zwaar"/>
          <w:rFonts w:asciiTheme="minorHAnsi" w:hAnsiTheme="minorHAnsi" w:cstheme="minorHAnsi"/>
          <w:b w:val="0"/>
          <w:snapToGrid w:val="0"/>
          <w:sz w:val="20"/>
        </w:rPr>
      </w:pPr>
    </w:p>
    <w:p w14:paraId="661F156C" w14:textId="70093B19" w:rsidR="00C73EEA" w:rsidRPr="00874E44" w:rsidRDefault="00C73EEA" w:rsidP="00C73EEA">
      <w:pPr>
        <w:pStyle w:val="Ontwerpnotule"/>
        <w:rPr>
          <w:rStyle w:val="Zwaar"/>
          <w:rFonts w:asciiTheme="minorHAnsi" w:hAnsiTheme="minorHAnsi" w:cstheme="minorHAnsi"/>
          <w:b w:val="0"/>
          <w:snapToGrid w:val="0"/>
          <w:sz w:val="20"/>
        </w:rPr>
      </w:pPr>
      <w:r w:rsidRPr="00E409DB">
        <w:rPr>
          <w:rStyle w:val="Zwaar"/>
          <w:rFonts w:asciiTheme="minorHAnsi" w:hAnsiTheme="minorHAnsi" w:cstheme="minorHAnsi"/>
          <w:b w:val="0"/>
          <w:snapToGrid w:val="0"/>
          <w:sz w:val="20"/>
        </w:rPr>
        <w:t>Voor de toepassing van deze paragraaf wordt de gebruiker van een uitzendkracht beschouwd als de werkgever.</w:t>
      </w:r>
    </w:p>
    <w:p w14:paraId="209006E6" w14:textId="77777777" w:rsidR="0045029F" w:rsidRPr="00874E44" w:rsidRDefault="0045029F" w:rsidP="0045029F">
      <w:pPr>
        <w:widowControl w:val="0"/>
        <w:ind w:left="720"/>
        <w:jc w:val="left"/>
        <w:rPr>
          <w:rStyle w:val="Zwaar"/>
          <w:rFonts w:asciiTheme="minorHAnsi" w:hAnsiTheme="minorHAnsi" w:cstheme="minorHAnsi"/>
          <w:b w:val="0"/>
          <w:snapToGrid w:val="0"/>
          <w:sz w:val="20"/>
          <w:szCs w:val="20"/>
        </w:rPr>
      </w:pPr>
    </w:p>
    <w:p w14:paraId="506560D3" w14:textId="77777777" w:rsidR="0045029F" w:rsidRDefault="0045029F" w:rsidP="0045029F">
      <w:pPr>
        <w:widowControl w:val="0"/>
        <w:ind w:left="720"/>
        <w:jc w:val="left"/>
        <w:rPr>
          <w:rFonts w:asciiTheme="minorHAnsi" w:hAnsiTheme="minorHAnsi" w:cstheme="minorHAnsi"/>
          <w:sz w:val="20"/>
          <w:szCs w:val="20"/>
        </w:rPr>
      </w:pPr>
    </w:p>
    <w:p w14:paraId="5C404C20" w14:textId="77777777" w:rsidR="0045029F" w:rsidRPr="007B4A7E" w:rsidRDefault="0045029F" w:rsidP="0045029F">
      <w:pPr>
        <w:pStyle w:val="Kop3"/>
        <w:tabs>
          <w:tab w:val="left" w:pos="1800"/>
        </w:tabs>
        <w:spacing w:before="0" w:after="0"/>
        <w:jc w:val="left"/>
        <w:rPr>
          <w:rStyle w:val="Zwaar"/>
          <w:rFonts w:asciiTheme="minorHAnsi" w:hAnsiTheme="minorHAnsi" w:cstheme="minorHAnsi"/>
          <w:b/>
          <w:sz w:val="20"/>
          <w:szCs w:val="20"/>
        </w:rPr>
      </w:pPr>
      <w:r w:rsidRPr="007B4A7E">
        <w:rPr>
          <w:rStyle w:val="Zwaar"/>
          <w:rFonts w:asciiTheme="minorHAnsi" w:hAnsiTheme="minorHAnsi" w:cstheme="minorHAnsi"/>
          <w:b/>
          <w:sz w:val="20"/>
          <w:szCs w:val="20"/>
        </w:rPr>
        <w:t>Afdeling III.</w:t>
      </w:r>
      <w:r w:rsidRPr="007B4A7E">
        <w:rPr>
          <w:rStyle w:val="Zwaar"/>
          <w:rFonts w:asciiTheme="minorHAnsi" w:hAnsiTheme="minorHAnsi" w:cstheme="minorHAnsi"/>
          <w:b/>
          <w:sz w:val="20"/>
          <w:szCs w:val="20"/>
        </w:rPr>
        <w:tab/>
        <w:t>Het pleegzorgverlof</w:t>
      </w:r>
    </w:p>
    <w:p w14:paraId="29B560C9" w14:textId="77777777" w:rsidR="0045029F" w:rsidRPr="007B4A7E" w:rsidRDefault="0045029F" w:rsidP="0045029F"/>
    <w:p w14:paraId="2E4ECDD8" w14:textId="77777777" w:rsidR="0045029F" w:rsidRPr="007B4A7E" w:rsidRDefault="0045029F" w:rsidP="0045029F">
      <w:pPr>
        <w:widowControl w:val="0"/>
        <w:jc w:val="left"/>
        <w:rPr>
          <w:rStyle w:val="Zwaar"/>
          <w:rFonts w:asciiTheme="minorHAnsi" w:hAnsiTheme="minorHAnsi" w:cstheme="minorHAnsi"/>
          <w:b w:val="0"/>
          <w:snapToGrid w:val="0"/>
          <w:sz w:val="20"/>
          <w:szCs w:val="20"/>
          <w:u w:val="single"/>
        </w:rPr>
      </w:pPr>
      <w:r w:rsidRPr="007B4A7E">
        <w:rPr>
          <w:rStyle w:val="Zwaar"/>
          <w:rFonts w:asciiTheme="minorHAnsi" w:hAnsiTheme="minorHAnsi" w:cstheme="minorHAnsi"/>
          <w:snapToGrid w:val="0"/>
          <w:sz w:val="20"/>
          <w:szCs w:val="20"/>
          <w:u w:val="single"/>
        </w:rPr>
        <w:t>Art. 183bis.</w:t>
      </w:r>
    </w:p>
    <w:p w14:paraId="203BB49B" w14:textId="77777777" w:rsidR="0045029F" w:rsidRPr="007B4A7E" w:rsidRDefault="0045029F" w:rsidP="0045029F">
      <w:pPr>
        <w:pStyle w:val="Ontwerpnotule"/>
        <w:rPr>
          <w:rStyle w:val="Zwaar"/>
          <w:rFonts w:asciiTheme="minorHAnsi" w:hAnsiTheme="minorHAnsi" w:cstheme="minorHAnsi"/>
          <w:b w:val="0"/>
          <w:snapToGrid w:val="0"/>
          <w:sz w:val="20"/>
        </w:rPr>
      </w:pPr>
    </w:p>
    <w:p w14:paraId="2D8C6FAF"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w:t>
      </w:r>
      <w:r w:rsidRPr="007B4A7E">
        <w:rPr>
          <w:rStyle w:val="Zwaar"/>
          <w:rFonts w:asciiTheme="minorHAnsi" w:hAnsiTheme="minorHAnsi" w:cstheme="minorHAnsi"/>
          <w:b w:val="0"/>
          <w:snapToGrid w:val="0"/>
          <w:sz w:val="20"/>
        </w:rPr>
        <w:tab/>
        <w:t>Deze afdeling is enkel van toepassing op de statutaire personeelsleden. Voor de contractuele persoonsleden geldt de regeling in de arbeidsovereenkomstenwet.</w:t>
      </w:r>
    </w:p>
    <w:p w14:paraId="7FA54A16" w14:textId="77777777" w:rsidR="0045029F" w:rsidRPr="007B4A7E" w:rsidRDefault="0045029F" w:rsidP="0045029F">
      <w:pPr>
        <w:pStyle w:val="Ontwerpnotule"/>
        <w:rPr>
          <w:rStyle w:val="Zwaar"/>
          <w:rFonts w:asciiTheme="minorHAnsi" w:hAnsiTheme="minorHAnsi" w:cstheme="minorHAnsi"/>
          <w:b w:val="0"/>
          <w:snapToGrid w:val="0"/>
          <w:sz w:val="20"/>
        </w:rPr>
      </w:pPr>
    </w:p>
    <w:p w14:paraId="03183312"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§2. </w:t>
      </w:r>
      <w:r w:rsidRPr="007B4A7E">
        <w:rPr>
          <w:rStyle w:val="Zwaar"/>
          <w:rFonts w:asciiTheme="minorHAnsi" w:hAnsiTheme="minorHAnsi" w:cstheme="minorHAnsi"/>
          <w:b w:val="0"/>
          <w:snapToGrid w:val="0"/>
          <w:sz w:val="20"/>
        </w:rPr>
        <w:tab/>
        <w:t>Het statutaire personeelslid heeft per kalenderjaar recht op zes dagen pleegzorgverlof.</w:t>
      </w:r>
    </w:p>
    <w:p w14:paraId="526BDD6E" w14:textId="77777777" w:rsidR="0045029F" w:rsidRPr="007B4A7E" w:rsidRDefault="0045029F" w:rsidP="0045029F">
      <w:pPr>
        <w:pStyle w:val="Ontwerpnotule"/>
        <w:rPr>
          <w:rStyle w:val="Zwaar"/>
          <w:rFonts w:asciiTheme="minorHAnsi" w:hAnsiTheme="minorHAnsi" w:cstheme="minorHAnsi"/>
          <w:b w:val="0"/>
          <w:snapToGrid w:val="0"/>
          <w:sz w:val="20"/>
        </w:rPr>
      </w:pPr>
    </w:p>
    <w:p w14:paraId="0F1A9F0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pleegzorgverlof wordt aan het statutaire personeelslid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0B53A6C3" w14:textId="77777777" w:rsidR="0045029F" w:rsidRPr="007B4A7E" w:rsidRDefault="0045029F" w:rsidP="0045029F">
      <w:pPr>
        <w:pStyle w:val="Ontwerpnotule"/>
        <w:rPr>
          <w:rStyle w:val="Zwaar"/>
          <w:rFonts w:asciiTheme="minorHAnsi" w:hAnsiTheme="minorHAnsi" w:cstheme="minorHAnsi"/>
          <w:b w:val="0"/>
          <w:snapToGrid w:val="0"/>
          <w:sz w:val="20"/>
        </w:rPr>
      </w:pPr>
    </w:p>
    <w:p w14:paraId="23314ACD"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statutaire personeelslid heeft recht op 82% van het brutosalaris.</w:t>
      </w:r>
    </w:p>
    <w:p w14:paraId="350F6AA6" w14:textId="77777777" w:rsidR="0045029F" w:rsidRPr="007B4A7E" w:rsidRDefault="0045029F" w:rsidP="0045029F">
      <w:pPr>
        <w:pStyle w:val="Ontwerpnotule"/>
        <w:rPr>
          <w:rStyle w:val="Zwaar"/>
          <w:rFonts w:asciiTheme="minorHAnsi" w:hAnsiTheme="minorHAnsi" w:cstheme="minorHAnsi"/>
          <w:b w:val="0"/>
          <w:snapToGrid w:val="0"/>
          <w:sz w:val="20"/>
        </w:rPr>
      </w:pPr>
    </w:p>
    <w:p w14:paraId="2B7B236B" w14:textId="77777777" w:rsidR="0045029F" w:rsidRPr="007B4A7E" w:rsidRDefault="0045029F" w:rsidP="0045029F">
      <w:pPr>
        <w:pStyle w:val="Kop3"/>
        <w:tabs>
          <w:tab w:val="left" w:pos="1800"/>
        </w:tabs>
        <w:spacing w:before="0" w:after="0"/>
        <w:jc w:val="left"/>
        <w:rPr>
          <w:rStyle w:val="Zwaar"/>
          <w:rFonts w:asciiTheme="minorHAnsi" w:hAnsiTheme="minorHAnsi" w:cstheme="minorHAnsi"/>
          <w:b/>
          <w:sz w:val="20"/>
          <w:szCs w:val="20"/>
        </w:rPr>
      </w:pPr>
      <w:r w:rsidRPr="007B4A7E">
        <w:rPr>
          <w:rStyle w:val="Zwaar"/>
          <w:rFonts w:asciiTheme="minorHAnsi" w:hAnsiTheme="minorHAnsi" w:cstheme="minorHAnsi"/>
          <w:b/>
          <w:sz w:val="20"/>
          <w:szCs w:val="20"/>
        </w:rPr>
        <w:t>Afdeling IV.</w:t>
      </w:r>
      <w:r w:rsidRPr="007B4A7E">
        <w:rPr>
          <w:rStyle w:val="Zwaar"/>
          <w:rFonts w:asciiTheme="minorHAnsi" w:hAnsiTheme="minorHAnsi" w:cstheme="minorHAnsi"/>
          <w:b/>
          <w:sz w:val="20"/>
          <w:szCs w:val="20"/>
        </w:rPr>
        <w:tab/>
        <w:t>Het pleegouderverlof</w:t>
      </w:r>
    </w:p>
    <w:p w14:paraId="2E0A93CB" w14:textId="77777777" w:rsidR="0045029F" w:rsidRPr="007B4A7E" w:rsidRDefault="0045029F" w:rsidP="0045029F"/>
    <w:p w14:paraId="66D49701" w14:textId="77777777" w:rsidR="0045029F" w:rsidRPr="007B4A7E" w:rsidRDefault="0045029F" w:rsidP="0045029F">
      <w:pPr>
        <w:widowControl w:val="0"/>
        <w:jc w:val="left"/>
        <w:rPr>
          <w:rStyle w:val="Zwaar"/>
          <w:rFonts w:asciiTheme="minorHAnsi" w:hAnsiTheme="minorHAnsi" w:cstheme="minorHAnsi"/>
          <w:b w:val="0"/>
          <w:snapToGrid w:val="0"/>
          <w:sz w:val="20"/>
          <w:szCs w:val="20"/>
          <w:u w:val="single"/>
        </w:rPr>
      </w:pPr>
      <w:r w:rsidRPr="007B4A7E">
        <w:rPr>
          <w:rStyle w:val="Zwaar"/>
          <w:rFonts w:asciiTheme="minorHAnsi" w:hAnsiTheme="minorHAnsi" w:cstheme="minorHAnsi"/>
          <w:snapToGrid w:val="0"/>
          <w:sz w:val="20"/>
          <w:szCs w:val="20"/>
          <w:u w:val="single"/>
        </w:rPr>
        <w:t>Art. 183ter.</w:t>
      </w:r>
    </w:p>
    <w:p w14:paraId="04B1ED6A" w14:textId="77777777" w:rsidR="0045029F" w:rsidRPr="007B4A7E" w:rsidRDefault="0045029F" w:rsidP="0045029F"/>
    <w:p w14:paraId="38EDAC23"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§1. </w:t>
      </w:r>
      <w:r w:rsidRPr="007B4A7E">
        <w:rPr>
          <w:rStyle w:val="Zwaar"/>
          <w:rFonts w:asciiTheme="minorHAnsi" w:hAnsiTheme="minorHAnsi" w:cstheme="minorHAnsi"/>
          <w:b w:val="0"/>
          <w:snapToGrid w:val="0"/>
          <w:sz w:val="20"/>
        </w:rPr>
        <w:tab/>
        <w:t>Deze afdeling is enkel van toepassing op de statutaire personeelsleden. Voor de contractuele persoonsleden geldt de regeling in de arbeidsovereenkomstenwet.</w:t>
      </w:r>
    </w:p>
    <w:p w14:paraId="10F19023" w14:textId="77777777" w:rsidR="0045029F" w:rsidRPr="007B4A7E" w:rsidRDefault="0045029F" w:rsidP="0045029F">
      <w:pPr>
        <w:pStyle w:val="Ontwerpnotule"/>
        <w:rPr>
          <w:rStyle w:val="Zwaar"/>
          <w:rFonts w:asciiTheme="minorHAnsi" w:hAnsiTheme="minorHAnsi" w:cstheme="minorHAnsi"/>
          <w:b w:val="0"/>
          <w:snapToGrid w:val="0"/>
          <w:sz w:val="20"/>
        </w:rPr>
      </w:pPr>
    </w:p>
    <w:p w14:paraId="1E3344E4"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w:t>
      </w:r>
      <w:r w:rsidRPr="007B4A7E">
        <w:rPr>
          <w:rStyle w:val="Zwaar"/>
          <w:rFonts w:asciiTheme="minorHAnsi" w:hAnsiTheme="minorHAnsi" w:cstheme="minorHAnsi"/>
          <w:b w:val="0"/>
          <w:snapToGrid w:val="0"/>
          <w:sz w:val="20"/>
        </w:rPr>
        <w:tab/>
        <w:t>In deze paragraaf wordt verstaan onder langdurige pleegzorg: de pleegzorg waarvan bij het begin duidelijk is dat het pleegkind voor minstens zes maanden in hetzelfde pleeggezin zal verblijven.</w:t>
      </w:r>
    </w:p>
    <w:p w14:paraId="2FE69ED1" w14:textId="77777777" w:rsidR="0045029F" w:rsidRPr="007B4A7E" w:rsidRDefault="0045029F" w:rsidP="0045029F">
      <w:pPr>
        <w:pStyle w:val="Ontwerpnotule"/>
        <w:rPr>
          <w:rStyle w:val="Zwaar"/>
          <w:rFonts w:asciiTheme="minorHAnsi" w:hAnsiTheme="minorHAnsi" w:cstheme="minorHAnsi"/>
          <w:b w:val="0"/>
          <w:snapToGrid w:val="0"/>
          <w:sz w:val="20"/>
        </w:rPr>
      </w:pPr>
    </w:p>
    <w:p w14:paraId="3D679669"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In geval van langdurige pleegzorg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p>
    <w:p w14:paraId="4A0215DB" w14:textId="77777777" w:rsidR="0045029F" w:rsidRPr="007B4A7E" w:rsidRDefault="0045029F" w:rsidP="0045029F">
      <w:pPr>
        <w:pStyle w:val="Ontwerpnotule"/>
        <w:rPr>
          <w:rStyle w:val="Zwaar"/>
          <w:rFonts w:asciiTheme="minorHAnsi" w:hAnsiTheme="minorHAnsi" w:cstheme="minorHAnsi"/>
          <w:b w:val="0"/>
          <w:snapToGrid w:val="0"/>
          <w:sz w:val="20"/>
        </w:rPr>
      </w:pPr>
    </w:p>
    <w:p w14:paraId="4D0D58FC"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Het pleegouderverlof van zes weken van het statutaire personeelslid verhoogt met twee weken voor een pleegouder en, voor beide pleegouders samen:</w:t>
      </w:r>
    </w:p>
    <w:p w14:paraId="141BA101"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 met drie weken vanaf 1 januari 2023;</w:t>
      </w:r>
    </w:p>
    <w:p w14:paraId="02FC549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 met vier weken vanaf 1 januari 2025;</w:t>
      </w:r>
    </w:p>
    <w:p w14:paraId="25460BA9"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3° met vijf weken vanaf 1 januari 2027.</w:t>
      </w:r>
    </w:p>
    <w:p w14:paraId="0B3A0DF8" w14:textId="77777777" w:rsidR="0045029F" w:rsidRPr="007B4A7E" w:rsidRDefault="0045029F" w:rsidP="0045029F">
      <w:pPr>
        <w:pStyle w:val="Ontwerpnotule"/>
        <w:rPr>
          <w:rStyle w:val="Zwaar"/>
          <w:rFonts w:asciiTheme="minorHAnsi" w:hAnsiTheme="minorHAnsi" w:cstheme="minorHAnsi"/>
          <w:b w:val="0"/>
          <w:snapToGrid w:val="0"/>
          <w:sz w:val="20"/>
        </w:rPr>
      </w:pPr>
    </w:p>
    <w:p w14:paraId="4D3696B8"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bijkomende weken, vermeld in het derde lid, worden onderling verdeeld als het pleeggezin bestaat uit twee personen, die beide zijn aangesteld als pleegouder van het kind.</w:t>
      </w:r>
    </w:p>
    <w:p w14:paraId="4240F074" w14:textId="77777777" w:rsidR="0045029F" w:rsidRPr="007B4A7E" w:rsidRDefault="0045029F" w:rsidP="0045029F">
      <w:pPr>
        <w:pStyle w:val="Ontwerpnotule"/>
        <w:rPr>
          <w:rStyle w:val="Zwaar"/>
          <w:rFonts w:asciiTheme="minorHAnsi" w:hAnsiTheme="minorHAnsi" w:cstheme="minorHAnsi"/>
          <w:b w:val="0"/>
          <w:snapToGrid w:val="0"/>
          <w:sz w:val="20"/>
        </w:rPr>
      </w:pPr>
    </w:p>
    <w:p w14:paraId="5055634A"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De maximumduur van het pleegouderverlof wordt verdubbeld als het opgenomen kind voldoet aan een van de volgende voorwaarden:</w:t>
      </w:r>
    </w:p>
    <w:p w14:paraId="76CEDCDB"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1.</w:t>
      </w:r>
      <w:r w:rsidRPr="007B4A7E">
        <w:rPr>
          <w:rStyle w:val="Zwaar"/>
          <w:rFonts w:asciiTheme="minorHAnsi" w:hAnsiTheme="minorHAnsi" w:cstheme="minorHAnsi"/>
          <w:b w:val="0"/>
          <w:snapToGrid w:val="0"/>
          <w:sz w:val="20"/>
        </w:rPr>
        <w:tab/>
        <w:t>het kind heeft een lichamelijke of geestelijke ongeschiktheid van ten minste 66%;</w:t>
      </w:r>
    </w:p>
    <w:p w14:paraId="78FBA8A1"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2.</w:t>
      </w:r>
      <w:r w:rsidRPr="007B4A7E">
        <w:rPr>
          <w:rStyle w:val="Zwaar"/>
          <w:rFonts w:asciiTheme="minorHAnsi" w:hAnsiTheme="minorHAnsi" w:cstheme="minorHAnsi"/>
          <w:b w:val="0"/>
          <w:snapToGrid w:val="0"/>
          <w:sz w:val="20"/>
        </w:rPr>
        <w:tab/>
        <w:t>het kind heeft een aandoening die tot gevolg heeft dat ten minste vier punten toegekend worden in pijler 1 van de medisch-sociale schaal in de zin van de regelgeving over de kinderbijslag;</w:t>
      </w:r>
    </w:p>
    <w:p w14:paraId="6981180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3.</w:t>
      </w:r>
      <w:r w:rsidRPr="007B4A7E">
        <w:rPr>
          <w:rStyle w:val="Zwaar"/>
          <w:rFonts w:asciiTheme="minorHAnsi" w:hAnsiTheme="minorHAnsi" w:cstheme="minorHAnsi"/>
          <w:b w:val="0"/>
          <w:snapToGrid w:val="0"/>
          <w:sz w:val="20"/>
        </w:rPr>
        <w:tab/>
        <w:t>het kind heeft een aandoening die tot gevolg heeft dat ten minste negen punten toegekend worden in alle drie de pijlers samen van de medisch-sociale schaal in de zin van de regelgeving over de kinderbijslag.</w:t>
      </w:r>
    </w:p>
    <w:p w14:paraId="1884BCC3" w14:textId="77777777" w:rsidR="0045029F" w:rsidRPr="007B4A7E" w:rsidRDefault="0045029F" w:rsidP="0045029F">
      <w:pPr>
        <w:pStyle w:val="Ontwerpnotule"/>
        <w:rPr>
          <w:rStyle w:val="Zwaar"/>
          <w:rFonts w:asciiTheme="minorHAnsi" w:hAnsiTheme="minorHAnsi" w:cstheme="minorHAnsi"/>
          <w:b w:val="0"/>
          <w:snapToGrid w:val="0"/>
          <w:sz w:val="20"/>
        </w:rPr>
      </w:pPr>
    </w:p>
    <w:p w14:paraId="374A38F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lastRenderedPageBreak/>
        <w:t>De maximumduur van het pleegouderverlof wordt met twee weken per pleegouder verlengd bij het gelijktijdige onthaal van meerdere minderjarige kinderen naar aanleiding van een plaatsing in het kader van langdurige pleegzorg.</w:t>
      </w:r>
    </w:p>
    <w:p w14:paraId="35792BEF" w14:textId="77777777" w:rsidR="0045029F" w:rsidRPr="007B4A7E" w:rsidRDefault="0045029F" w:rsidP="0045029F">
      <w:pPr>
        <w:pStyle w:val="Ontwerpnotule"/>
        <w:rPr>
          <w:rStyle w:val="Zwaar"/>
          <w:rFonts w:asciiTheme="minorHAnsi" w:hAnsiTheme="minorHAnsi" w:cstheme="minorHAnsi"/>
          <w:b w:val="0"/>
          <w:snapToGrid w:val="0"/>
          <w:sz w:val="20"/>
        </w:rPr>
      </w:pPr>
    </w:p>
    <w:p w14:paraId="04974A7E" w14:textId="77777777" w:rsidR="0045029F" w:rsidRPr="007B4A7E"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 xml:space="preserve">§3. </w:t>
      </w:r>
      <w:r w:rsidRPr="007B4A7E">
        <w:rPr>
          <w:rStyle w:val="Zwaar"/>
          <w:rFonts w:asciiTheme="minorHAnsi" w:hAnsiTheme="minorHAnsi" w:cstheme="minorHAnsi"/>
          <w:b w:val="0"/>
          <w:snapToGrid w:val="0"/>
          <w:sz w:val="20"/>
        </w:rPr>
        <w:tab/>
        <w:t>Het verlof begint binnen twaalf maanden nadat het kind is ingeschreven als deel uitmakend van het gezin.</w:t>
      </w:r>
    </w:p>
    <w:p w14:paraId="3B116F02" w14:textId="77777777" w:rsidR="0045029F" w:rsidRPr="007B4A7E" w:rsidRDefault="0045029F" w:rsidP="0045029F">
      <w:pPr>
        <w:pStyle w:val="Ontwerpnotule"/>
        <w:rPr>
          <w:rStyle w:val="Zwaar"/>
          <w:rFonts w:asciiTheme="minorHAnsi" w:hAnsiTheme="minorHAnsi" w:cstheme="minorHAnsi"/>
          <w:b w:val="0"/>
          <w:snapToGrid w:val="0"/>
          <w:sz w:val="20"/>
        </w:rPr>
      </w:pPr>
    </w:p>
    <w:p w14:paraId="26DC7226" w14:textId="77777777" w:rsidR="0045029F" w:rsidRDefault="0045029F" w:rsidP="0045029F">
      <w:pPr>
        <w:pStyle w:val="Ontwerpnotule"/>
        <w:rPr>
          <w:rStyle w:val="Zwaar"/>
          <w:rFonts w:asciiTheme="minorHAnsi" w:hAnsiTheme="minorHAnsi" w:cstheme="minorHAnsi"/>
          <w:b w:val="0"/>
          <w:snapToGrid w:val="0"/>
          <w:sz w:val="20"/>
        </w:rPr>
      </w:pPr>
      <w:r w:rsidRPr="007B4A7E">
        <w:rPr>
          <w:rStyle w:val="Zwaar"/>
          <w:rFonts w:asciiTheme="minorHAnsi" w:hAnsiTheme="minorHAnsi" w:cstheme="minorHAnsi"/>
          <w:b w:val="0"/>
          <w:snapToGrid w:val="0"/>
          <w:sz w:val="20"/>
        </w:rPr>
        <w:t>Tijdens de eerste drie dagen van het pleegouderverlof heeft het personeelslid recht op een doorbetaling van het salaris. Vanaf de vierde dag heeft een statutair personeelslid recht op 82% van het brutosalaris.</w:t>
      </w:r>
    </w:p>
    <w:p w14:paraId="7213EE26" w14:textId="77777777" w:rsidR="007B4A7E" w:rsidRPr="0012730A" w:rsidRDefault="007B4A7E" w:rsidP="0045029F">
      <w:pPr>
        <w:pStyle w:val="Ontwerpnotule"/>
        <w:rPr>
          <w:rStyle w:val="Zwaar"/>
          <w:rFonts w:asciiTheme="minorHAnsi" w:hAnsiTheme="minorHAnsi" w:cstheme="minorHAnsi"/>
          <w:b w:val="0"/>
          <w:snapToGrid w:val="0"/>
          <w:sz w:val="20"/>
        </w:rPr>
      </w:pPr>
    </w:p>
    <w:p w14:paraId="086BC524" w14:textId="77777777" w:rsidR="00101658" w:rsidRDefault="00101658">
      <w:pPr>
        <w:jc w:val="left"/>
        <w:rPr>
          <w:rFonts w:asciiTheme="minorHAnsi" w:hAnsiTheme="minorHAnsi" w:cstheme="minorHAnsi"/>
          <w:b/>
          <w:bCs/>
          <w:i/>
          <w:iCs/>
          <w:sz w:val="20"/>
          <w:szCs w:val="20"/>
        </w:rPr>
      </w:pPr>
      <w:bookmarkStart w:id="957" w:name="_Toc198563908"/>
      <w:bookmarkStart w:id="958" w:name="_Toc199238641"/>
      <w:bookmarkStart w:id="959" w:name="_Toc199303389"/>
      <w:bookmarkStart w:id="960" w:name="_Toc199303502"/>
      <w:bookmarkStart w:id="961" w:name="_Toc199303816"/>
      <w:bookmarkStart w:id="962" w:name="_Toc221698937"/>
      <w:bookmarkStart w:id="963" w:name="_Toc224959858"/>
      <w:bookmarkStart w:id="964" w:name="_Toc224974662"/>
      <w:bookmarkStart w:id="965" w:name="_Toc487534646"/>
      <w:r>
        <w:rPr>
          <w:rFonts w:asciiTheme="minorHAnsi" w:hAnsiTheme="minorHAnsi" w:cstheme="minorHAnsi"/>
          <w:sz w:val="20"/>
          <w:szCs w:val="20"/>
        </w:rPr>
        <w:br w:type="page"/>
      </w:r>
    </w:p>
    <w:p w14:paraId="01A4198D" w14:textId="1B0E2345" w:rsidR="001C22DD" w:rsidRPr="008C41B1" w:rsidRDefault="001C22DD" w:rsidP="00176119">
      <w:pPr>
        <w:pStyle w:val="Kop2"/>
        <w:tabs>
          <w:tab w:val="left" w:pos="3420"/>
        </w:tabs>
        <w:spacing w:before="0" w:after="0"/>
        <w:jc w:val="left"/>
        <w:rPr>
          <w:rFonts w:asciiTheme="minorHAnsi" w:hAnsiTheme="minorHAnsi" w:cstheme="minorHAnsi"/>
          <w:sz w:val="20"/>
          <w:szCs w:val="20"/>
        </w:rPr>
      </w:pPr>
      <w:r w:rsidRPr="008C41B1">
        <w:rPr>
          <w:rFonts w:asciiTheme="minorHAnsi" w:hAnsiTheme="minorHAnsi" w:cstheme="minorHAnsi"/>
          <w:sz w:val="20"/>
          <w:szCs w:val="20"/>
        </w:rPr>
        <w:lastRenderedPageBreak/>
        <w:t>Hoofdstuk V. Het ziekteverlof</w:t>
      </w:r>
      <w:bookmarkEnd w:id="957"/>
      <w:bookmarkEnd w:id="958"/>
      <w:bookmarkEnd w:id="959"/>
      <w:bookmarkEnd w:id="960"/>
      <w:bookmarkEnd w:id="961"/>
      <w:bookmarkEnd w:id="962"/>
      <w:bookmarkEnd w:id="963"/>
      <w:bookmarkEnd w:id="964"/>
      <w:bookmarkEnd w:id="965"/>
    </w:p>
    <w:p w14:paraId="0F74DF83"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11AF5B4B"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snapToGrid w:val="0"/>
          <w:sz w:val="20"/>
          <w:szCs w:val="20"/>
          <w:u w:val="single"/>
        </w:rPr>
        <w:t>Art. 184.</w:t>
      </w:r>
      <w:r w:rsidR="003D78C0" w:rsidRPr="008C41B1">
        <w:rPr>
          <w:rStyle w:val="Zwaar"/>
          <w:rFonts w:asciiTheme="minorHAnsi" w:hAnsiTheme="minorHAnsi" w:cstheme="minorHAnsi"/>
          <w:snapToGrid w:val="0"/>
          <w:sz w:val="20"/>
          <w:szCs w:val="20"/>
        </w:rPr>
        <w:t xml:space="preserve"> </w:t>
      </w:r>
      <w:r w:rsidRPr="008C41B1">
        <w:rPr>
          <w:rStyle w:val="Zwaar"/>
          <w:rFonts w:asciiTheme="minorHAnsi" w:hAnsiTheme="minorHAnsi" w:cstheme="minorHAnsi"/>
          <w:b w:val="0"/>
          <w:snapToGrid w:val="0"/>
          <w:sz w:val="20"/>
          <w:szCs w:val="20"/>
        </w:rPr>
        <w:t xml:space="preserve">Het statutaire personeelslid dat afwezig is wegens ziekte of ongeval van gemeen recht, krijgt ziekteverlof. </w:t>
      </w:r>
    </w:p>
    <w:p w14:paraId="0F4DFBCB"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3DC144AB"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snapToGrid w:val="0"/>
          <w:sz w:val="20"/>
          <w:szCs w:val="20"/>
          <w:u w:val="single"/>
        </w:rPr>
        <w:t>Art. 185.</w:t>
      </w:r>
      <w:r w:rsidR="003D78C0" w:rsidRPr="008C41B1">
        <w:rPr>
          <w:rStyle w:val="Zwaar"/>
          <w:rFonts w:asciiTheme="minorHAnsi" w:hAnsiTheme="minorHAnsi" w:cstheme="minorHAnsi"/>
          <w:snapToGrid w:val="0"/>
          <w:sz w:val="20"/>
          <w:szCs w:val="20"/>
        </w:rPr>
        <w:t xml:space="preserve">  </w:t>
      </w:r>
      <w:r w:rsidRPr="008C41B1">
        <w:rPr>
          <w:rStyle w:val="Zwaar"/>
          <w:rFonts w:asciiTheme="minorHAnsi" w:hAnsiTheme="minorHAnsi" w:cstheme="minorHAnsi"/>
          <w:b w:val="0"/>
          <w:snapToGrid w:val="0"/>
          <w:sz w:val="20"/>
          <w:szCs w:val="20"/>
        </w:rPr>
        <w:t>Het statutaire personeelslid met ziekteverlof staat onder het toezicht van een geneeskundig controleorgaan dat door de werkgever wordt aangeduid.</w:t>
      </w:r>
    </w:p>
    <w:p w14:paraId="3A7432DE"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16D04F9C"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snapToGrid w:val="0"/>
          <w:sz w:val="20"/>
          <w:szCs w:val="20"/>
          <w:u w:val="single"/>
        </w:rPr>
        <w:t>Art. 186</w:t>
      </w:r>
      <w:r w:rsidRPr="008C41B1">
        <w:rPr>
          <w:rStyle w:val="Zwaar"/>
          <w:rFonts w:asciiTheme="minorHAnsi" w:hAnsiTheme="minorHAnsi" w:cstheme="minorHAnsi"/>
          <w:snapToGrid w:val="0"/>
          <w:sz w:val="20"/>
          <w:szCs w:val="20"/>
        </w:rPr>
        <w:t>.</w:t>
      </w:r>
      <w:r w:rsidR="003D78C0" w:rsidRPr="008C41B1">
        <w:rPr>
          <w:rStyle w:val="Zwaar"/>
          <w:rFonts w:asciiTheme="minorHAnsi" w:hAnsiTheme="minorHAnsi" w:cstheme="minorHAnsi"/>
          <w:snapToGrid w:val="0"/>
          <w:sz w:val="20"/>
          <w:szCs w:val="20"/>
        </w:rPr>
        <w:t xml:space="preserve">  </w:t>
      </w:r>
      <w:r w:rsidRPr="008C41B1">
        <w:rPr>
          <w:rStyle w:val="Zwaar"/>
          <w:rFonts w:asciiTheme="minorHAnsi" w:hAnsiTheme="minorHAnsi" w:cstheme="minorHAnsi"/>
          <w:b w:val="0"/>
          <w:snapToGrid w:val="0"/>
          <w:sz w:val="20"/>
          <w:szCs w:val="20"/>
        </w:rPr>
        <w:t>Alle praktische afspraken inzake ziekte worden bepaald in het arbeidsreglement.</w:t>
      </w:r>
    </w:p>
    <w:p w14:paraId="508AC8CC" w14:textId="77777777" w:rsidR="001C22DD" w:rsidRPr="008C41B1" w:rsidRDefault="001C22DD" w:rsidP="00176119">
      <w:pPr>
        <w:widowControl w:val="0"/>
        <w:jc w:val="left"/>
        <w:rPr>
          <w:rStyle w:val="Zwaar"/>
          <w:rFonts w:asciiTheme="minorHAnsi" w:hAnsiTheme="minorHAnsi" w:cstheme="minorHAnsi"/>
          <w:snapToGrid w:val="0"/>
          <w:sz w:val="20"/>
          <w:szCs w:val="20"/>
        </w:rPr>
      </w:pPr>
    </w:p>
    <w:p w14:paraId="77460BA1" w14:textId="77777777" w:rsidR="001C22DD" w:rsidRPr="008C41B1" w:rsidRDefault="001C22DD" w:rsidP="00176119">
      <w:pPr>
        <w:widowControl w:val="0"/>
        <w:jc w:val="left"/>
        <w:rPr>
          <w:rStyle w:val="Zwaar"/>
          <w:rFonts w:asciiTheme="minorHAnsi" w:hAnsiTheme="minorHAnsi" w:cstheme="minorHAnsi"/>
          <w:snapToGrid w:val="0"/>
          <w:sz w:val="20"/>
          <w:szCs w:val="20"/>
          <w:u w:val="single"/>
        </w:rPr>
      </w:pPr>
      <w:r w:rsidRPr="008C41B1">
        <w:rPr>
          <w:rStyle w:val="Zwaar"/>
          <w:rFonts w:asciiTheme="minorHAnsi" w:hAnsiTheme="minorHAnsi" w:cstheme="minorHAnsi"/>
          <w:snapToGrid w:val="0"/>
          <w:sz w:val="20"/>
          <w:szCs w:val="20"/>
          <w:u w:val="single"/>
        </w:rPr>
        <w:t>Art. 187.</w:t>
      </w:r>
    </w:p>
    <w:p w14:paraId="5539114E" w14:textId="77777777" w:rsidR="001C22DD" w:rsidRPr="008C41B1" w:rsidRDefault="001C22DD" w:rsidP="00176119">
      <w:pPr>
        <w:widowControl w:val="0"/>
        <w:jc w:val="left"/>
        <w:rPr>
          <w:rStyle w:val="Zwaar"/>
          <w:rFonts w:asciiTheme="minorHAnsi" w:hAnsiTheme="minorHAnsi" w:cstheme="minorHAnsi"/>
          <w:snapToGrid w:val="0"/>
          <w:sz w:val="20"/>
          <w:szCs w:val="20"/>
        </w:rPr>
      </w:pPr>
    </w:p>
    <w:p w14:paraId="0959B3E2"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§1</w:t>
      </w:r>
      <w:r w:rsidRPr="008C41B1">
        <w:rPr>
          <w:rStyle w:val="Zwaar"/>
          <w:rFonts w:asciiTheme="minorHAnsi" w:hAnsiTheme="minorHAnsi" w:cstheme="minorHAnsi"/>
          <w:b w:val="0"/>
          <w:snapToGrid w:val="0"/>
          <w:sz w:val="20"/>
          <w:szCs w:val="20"/>
        </w:rPr>
        <w:tab/>
        <w:t xml:space="preserve">Het statutaire personeelslid dat geen recht heeft op uitkeringen in het kader van de ziekte- en invaliditeitsverzekering, </w:t>
      </w:r>
    </w:p>
    <w:p w14:paraId="515690B6"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heeft recht op ziekteverlof volgens een stelsel van ziektekredietdagen. Voor opgenomen ziektekredietdagen wordt het gewone </w:t>
      </w:r>
    </w:p>
    <w:p w14:paraId="00FA6505" w14:textId="77777777" w:rsidR="001C22DD"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salaris betaald. </w:t>
      </w:r>
    </w:p>
    <w:p w14:paraId="21022E8F" w14:textId="77777777" w:rsidR="001C22DD" w:rsidRPr="008C41B1"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ziektekredietdagen worden toegekend in de vorm van een krediet van eenentwintig werkdagen per jaar volledige dienstactiviteit. </w:t>
      </w:r>
    </w:p>
    <w:p w14:paraId="6BC0F133" w14:textId="77777777" w:rsidR="001C22DD" w:rsidRPr="008C41B1" w:rsidRDefault="001C22DD"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jaar en de daaropvolgende jaren die recht geven op ziektekrediet.</w:t>
      </w:r>
    </w:p>
    <w:p w14:paraId="63F22148" w14:textId="77777777" w:rsidR="001C22DD" w:rsidRPr="008C41B1" w:rsidRDefault="001C22DD" w:rsidP="00176119">
      <w:pPr>
        <w:pStyle w:val="artikeltekst"/>
        <w:spacing w:before="0" w:after="0"/>
        <w:ind w:left="0"/>
        <w:jc w:val="left"/>
        <w:rPr>
          <w:rStyle w:val="Zwaar"/>
          <w:rFonts w:asciiTheme="minorHAnsi" w:hAnsiTheme="minorHAnsi" w:cstheme="minorHAnsi"/>
          <w:b w:val="0"/>
          <w:snapToGrid w:val="0"/>
          <w:sz w:val="20"/>
          <w:szCs w:val="20"/>
        </w:rPr>
      </w:pPr>
    </w:p>
    <w:p w14:paraId="5AF3B107"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§2.</w:t>
      </w:r>
      <w:r w:rsidRPr="008C41B1">
        <w:rPr>
          <w:rStyle w:val="Zwaar"/>
          <w:rFonts w:asciiTheme="minorHAnsi" w:hAnsiTheme="minorHAnsi" w:cstheme="minorHAnsi"/>
          <w:b w:val="0"/>
          <w:snapToGrid w:val="0"/>
          <w:sz w:val="20"/>
          <w:szCs w:val="20"/>
        </w:rPr>
        <w:tab/>
        <w:t xml:space="preserve">Periodes waarbij het personeelslid in non-activiteit of in disponibiliteit is dienen voor de berekening van het aantal </w:t>
      </w:r>
    </w:p>
    <w:p w14:paraId="51DB4CA2"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ziektedagen in mindering worden genomen. Als deze pro-rat</w:t>
      </w:r>
      <w:r w:rsidR="0099179C" w:rsidRPr="008C41B1">
        <w:rPr>
          <w:rStyle w:val="Zwaar"/>
          <w:rFonts w:asciiTheme="minorHAnsi" w:hAnsiTheme="minorHAnsi" w:cstheme="minorHAnsi"/>
          <w:b w:val="0"/>
          <w:snapToGrid w:val="0"/>
          <w:sz w:val="20"/>
          <w:szCs w:val="20"/>
        </w:rPr>
        <w:t>a</w:t>
      </w:r>
      <w:r w:rsidRPr="008C41B1">
        <w:rPr>
          <w:rStyle w:val="Zwaar"/>
          <w:rFonts w:asciiTheme="minorHAnsi" w:hAnsiTheme="minorHAnsi" w:cstheme="minorHAnsi"/>
          <w:b w:val="0"/>
          <w:snapToGrid w:val="0"/>
          <w:sz w:val="20"/>
          <w:szCs w:val="20"/>
        </w:rPr>
        <w:t xml:space="preserve"> berekening geen geheel getal oplevert, wordt het resultaat </w:t>
      </w:r>
    </w:p>
    <w:p w14:paraId="6517BCB0" w14:textId="77777777" w:rsidR="001C22DD"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afgerond tot de onmiddellijk hogere éénheid.</w:t>
      </w:r>
    </w:p>
    <w:p w14:paraId="5AAEA3F9"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78D560D8"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w:t>
      </w:r>
      <w:r w:rsidRPr="008C41B1">
        <w:rPr>
          <w:rStyle w:val="Zwaar"/>
          <w:rFonts w:asciiTheme="minorHAnsi" w:hAnsiTheme="minorHAnsi" w:cstheme="minorHAnsi"/>
          <w:b w:val="0"/>
          <w:snapToGrid w:val="0"/>
          <w:sz w:val="20"/>
          <w:szCs w:val="20"/>
        </w:rPr>
        <w:tab/>
        <w:t xml:space="preserve">Eventuele ziektekredietdagen, opgebouwd bij een vorige publieke werkgever, worden in rekening gebracht. De </w:t>
      </w:r>
    </w:p>
    <w:p w14:paraId="2CF1330F"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berekening gebeurt op dezelfde wijze als voor de periodes in dienst van het bestuur, en met aftrek van de bij de vorige publieke </w:t>
      </w:r>
    </w:p>
    <w:p w14:paraId="3C409234"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werkgever(s) opgenomen ziektedagen. De personeelsleden dienen daartoe te zorgen voor een attest van de vorige werkgever </w:t>
      </w:r>
    </w:p>
    <w:p w14:paraId="1435A0DF" w14:textId="77777777" w:rsidR="004C4A67"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dat éénduidig het aantal ziektedagen aangeeft dat de werknemer heeft opgebouwd. Het personeelslid levert dit attest binnen </w:t>
      </w:r>
    </w:p>
    <w:p w14:paraId="68694587" w14:textId="77777777" w:rsidR="000D0FF9" w:rsidRPr="008C41B1" w:rsidRDefault="001C22DD" w:rsidP="00176119">
      <w:pPr>
        <w:pStyle w:val="artikeltekst"/>
        <w:spacing w:before="0" w:after="0"/>
        <w:ind w:left="703" w:hanging="703"/>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bij de </w:t>
      </w:r>
      <w:r w:rsidR="00D91C9B" w:rsidRPr="008C41B1">
        <w:rPr>
          <w:rFonts w:asciiTheme="minorHAnsi" w:hAnsiTheme="minorHAnsi" w:cstheme="minorHAnsi"/>
          <w:sz w:val="20"/>
          <w:szCs w:val="20"/>
        </w:rPr>
        <w:t xml:space="preserve">algemeen directeur. </w:t>
      </w:r>
    </w:p>
    <w:p w14:paraId="299D46ED" w14:textId="77777777" w:rsidR="001C22DD" w:rsidRPr="008C41B1" w:rsidRDefault="001C22DD" w:rsidP="00176119">
      <w:pPr>
        <w:pStyle w:val="artikeltekst"/>
        <w:spacing w:before="0" w:after="0"/>
        <w:ind w:left="1414" w:hanging="705"/>
        <w:jc w:val="left"/>
        <w:rPr>
          <w:rStyle w:val="Zwaar"/>
          <w:rFonts w:asciiTheme="minorHAnsi" w:hAnsiTheme="minorHAnsi" w:cstheme="minorHAnsi"/>
          <w:b w:val="0"/>
          <w:snapToGrid w:val="0"/>
          <w:sz w:val="20"/>
          <w:szCs w:val="20"/>
        </w:rPr>
      </w:pPr>
    </w:p>
    <w:p w14:paraId="11B6C7BE" w14:textId="0D3E6234" w:rsidR="000E3F9C" w:rsidRPr="008C41B1" w:rsidRDefault="000E3F9C" w:rsidP="00176119">
      <w:pPr>
        <w:pStyle w:val="artikeltekst"/>
        <w:spacing w:before="0" w:after="0"/>
        <w:ind w:left="0"/>
        <w:jc w:val="left"/>
        <w:rPr>
          <w:rFonts w:asciiTheme="minorHAnsi" w:hAnsiTheme="minorHAnsi" w:cstheme="minorHAnsi"/>
          <w:b/>
          <w:snapToGrid w:val="0"/>
          <w:sz w:val="20"/>
          <w:szCs w:val="20"/>
          <w:u w:val="single"/>
        </w:rPr>
      </w:pPr>
      <w:r w:rsidRPr="008C41B1">
        <w:rPr>
          <w:rFonts w:asciiTheme="minorHAnsi" w:hAnsiTheme="minorHAnsi" w:cstheme="minorHAnsi"/>
          <w:snapToGrid w:val="0"/>
          <w:sz w:val="20"/>
          <w:szCs w:val="20"/>
        </w:rPr>
        <w:t>§4.</w:t>
      </w:r>
      <w:r w:rsidRPr="008C41B1">
        <w:rPr>
          <w:rFonts w:asciiTheme="minorHAnsi" w:hAnsiTheme="minorHAnsi" w:cstheme="minorHAnsi"/>
          <w:snapToGrid w:val="0"/>
          <w:sz w:val="20"/>
          <w:szCs w:val="20"/>
        </w:rPr>
        <w:tab/>
      </w:r>
      <w:r w:rsidR="00E54924" w:rsidRPr="008C41B1">
        <w:rPr>
          <w:rFonts w:asciiTheme="minorHAnsi" w:hAnsiTheme="minorHAnsi" w:cstheme="minorHAnsi"/>
          <w:snapToGrid w:val="0"/>
          <w:sz w:val="20"/>
          <w:szCs w:val="20"/>
        </w:rPr>
        <w:t xml:space="preserve">In voorkomend geval worden, na de voorziene overdrachtsperiode van artikel 179 §2 1°, </w:t>
      </w:r>
      <w:r w:rsidR="008C41B1" w:rsidRPr="008C41B1">
        <w:rPr>
          <w:rFonts w:asciiTheme="minorHAnsi" w:hAnsiTheme="minorHAnsi" w:cstheme="minorHAnsi"/>
          <w:snapToGrid w:val="0"/>
          <w:sz w:val="20"/>
          <w:szCs w:val="20"/>
        </w:rPr>
        <w:t>de</w:t>
      </w:r>
      <w:r w:rsidRPr="008C41B1">
        <w:rPr>
          <w:rFonts w:asciiTheme="minorHAnsi" w:hAnsiTheme="minorHAnsi" w:cstheme="minorHAnsi"/>
          <w:snapToGrid w:val="0"/>
          <w:sz w:val="20"/>
          <w:szCs w:val="20"/>
        </w:rPr>
        <w:t xml:space="preserve"> vakantiedagen die het statutaire personeelslid niet heeft kunnen opnemen als gevolg van langdurige ziekte, toegevoegd aan het nog beschikbare ziektekrediet. Als langdurige ziekte geldt een totale afwezigheid wegens ziekte gedurende een kalenderjaar van meer dan drie maanden.</w:t>
      </w:r>
    </w:p>
    <w:p w14:paraId="2C198F1A" w14:textId="77777777" w:rsidR="000E3F9C" w:rsidRPr="008C41B1" w:rsidRDefault="000E3F9C" w:rsidP="00176119">
      <w:pPr>
        <w:pStyle w:val="artikeltekst"/>
        <w:spacing w:before="0" w:after="0"/>
        <w:ind w:left="0"/>
        <w:jc w:val="left"/>
        <w:rPr>
          <w:rStyle w:val="Zwaar"/>
          <w:rFonts w:asciiTheme="minorHAnsi" w:hAnsiTheme="minorHAnsi" w:cstheme="minorHAnsi"/>
          <w:b w:val="0"/>
          <w:snapToGrid w:val="0"/>
          <w:sz w:val="20"/>
          <w:szCs w:val="20"/>
        </w:rPr>
      </w:pPr>
      <w:r w:rsidRPr="008C41B1">
        <w:rPr>
          <w:rFonts w:asciiTheme="minorHAnsi" w:hAnsiTheme="minorHAnsi" w:cstheme="minorHAnsi"/>
          <w:snapToGrid w:val="0"/>
          <w:sz w:val="20"/>
          <w:szCs w:val="20"/>
        </w:rPr>
        <w:t>De afwezigheid wegens ziekte van de personeelsleden met een specifieke of deeltijdse werktijdregeling wordt pro rata berekend.</w:t>
      </w:r>
    </w:p>
    <w:p w14:paraId="6B93B26F" w14:textId="77777777" w:rsidR="001C22DD" w:rsidRPr="008C41B1" w:rsidRDefault="001C22DD" w:rsidP="00176119">
      <w:pPr>
        <w:widowControl w:val="0"/>
        <w:jc w:val="left"/>
        <w:rPr>
          <w:rStyle w:val="Zwaar"/>
          <w:rFonts w:asciiTheme="minorHAnsi" w:hAnsiTheme="minorHAnsi" w:cstheme="minorHAnsi"/>
          <w:b w:val="0"/>
          <w:snapToGrid w:val="0"/>
          <w:sz w:val="20"/>
          <w:szCs w:val="20"/>
        </w:rPr>
      </w:pPr>
    </w:p>
    <w:p w14:paraId="1C312BEF"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8C41B1">
        <w:rPr>
          <w:rStyle w:val="Zwaar"/>
          <w:rFonts w:asciiTheme="minorHAnsi" w:hAnsiTheme="minorHAnsi" w:cstheme="minorHAnsi"/>
          <w:snapToGrid w:val="0"/>
          <w:sz w:val="20"/>
          <w:szCs w:val="20"/>
          <w:u w:val="single"/>
        </w:rPr>
        <w:t>Art. 188.</w:t>
      </w:r>
    </w:p>
    <w:p w14:paraId="256F40F9" w14:textId="77777777" w:rsidR="001C22DD" w:rsidRPr="007E344B" w:rsidRDefault="001C22DD" w:rsidP="00176119">
      <w:pPr>
        <w:widowControl w:val="0"/>
        <w:ind w:left="720"/>
        <w:jc w:val="left"/>
        <w:rPr>
          <w:rStyle w:val="Zwaar"/>
          <w:rFonts w:asciiTheme="minorHAnsi" w:hAnsiTheme="minorHAnsi" w:cstheme="minorHAnsi"/>
          <w:b w:val="0"/>
          <w:sz w:val="20"/>
          <w:szCs w:val="20"/>
        </w:rPr>
      </w:pPr>
    </w:p>
    <w:p w14:paraId="381C5F6F" w14:textId="0385944C" w:rsidR="001C22DD" w:rsidRPr="007E344B" w:rsidRDefault="001C22DD" w:rsidP="00176119">
      <w:pPr>
        <w:pStyle w:val="artikeltekst"/>
        <w:spacing w:before="0" w:after="0"/>
        <w:ind w:left="0"/>
        <w:jc w:val="left"/>
        <w:rPr>
          <w:rStyle w:val="Zwaar"/>
          <w:rFonts w:asciiTheme="minorHAnsi" w:hAnsiTheme="minorHAnsi" w:cstheme="minorHAnsi"/>
          <w:b w:val="0"/>
          <w:sz w:val="20"/>
          <w:szCs w:val="20"/>
        </w:rPr>
      </w:pPr>
      <w:r w:rsidRPr="007E344B">
        <w:rPr>
          <w:rStyle w:val="Zwaar"/>
          <w:rFonts w:asciiTheme="minorHAnsi" w:hAnsiTheme="minorHAnsi" w:cstheme="minorHAnsi"/>
          <w:b w:val="0"/>
          <w:sz w:val="20"/>
          <w:szCs w:val="20"/>
        </w:rPr>
        <w:t xml:space="preserve">Zodra de aanstellende overheid heeft vastgesteld dat een statutair personeelslid zijn ziektekrediet, vermeld in artikel 187, heeft opgebruikt, en als het betrokken personeelslid nog altijd ziek is, kan het bestuur het personeelslid doorverwijzen naar de federale medische dienst </w:t>
      </w:r>
      <w:proofErr w:type="spellStart"/>
      <w:r w:rsidRPr="007E344B">
        <w:rPr>
          <w:rStyle w:val="Zwaar"/>
          <w:rFonts w:asciiTheme="minorHAnsi" w:hAnsiTheme="minorHAnsi" w:cstheme="minorHAnsi"/>
          <w:b w:val="0"/>
          <w:sz w:val="20"/>
          <w:szCs w:val="20"/>
        </w:rPr>
        <w:t>Medex</w:t>
      </w:r>
      <w:proofErr w:type="spellEnd"/>
      <w:r w:rsidRPr="007E344B">
        <w:rPr>
          <w:rStyle w:val="Zwaar"/>
          <w:rFonts w:asciiTheme="minorHAnsi" w:hAnsiTheme="minorHAnsi" w:cstheme="minorHAnsi"/>
          <w:b w:val="0"/>
          <w:sz w:val="20"/>
          <w:szCs w:val="20"/>
        </w:rPr>
        <w:t xml:space="preserve"> met het oog op een eventuele </w:t>
      </w:r>
      <w:r w:rsidR="00B57A8E" w:rsidRPr="005569F8">
        <w:rPr>
          <w:rStyle w:val="Zwaar"/>
          <w:rFonts w:asciiTheme="minorHAnsi" w:hAnsiTheme="minorHAnsi" w:cstheme="minorHAnsi"/>
          <w:b w:val="0"/>
          <w:sz w:val="20"/>
          <w:szCs w:val="20"/>
        </w:rPr>
        <w:t>tijdelijke</w:t>
      </w:r>
      <w:r w:rsidR="00B57A8E">
        <w:rPr>
          <w:rStyle w:val="Zwaar"/>
          <w:rFonts w:asciiTheme="minorHAnsi" w:hAnsiTheme="minorHAnsi" w:cstheme="minorHAnsi"/>
          <w:b w:val="0"/>
          <w:sz w:val="20"/>
          <w:szCs w:val="20"/>
        </w:rPr>
        <w:t xml:space="preserve"> </w:t>
      </w:r>
      <w:r w:rsidRPr="007E344B">
        <w:rPr>
          <w:rStyle w:val="Zwaar"/>
          <w:rFonts w:asciiTheme="minorHAnsi" w:hAnsiTheme="minorHAnsi" w:cstheme="minorHAnsi"/>
          <w:b w:val="0"/>
          <w:sz w:val="20"/>
          <w:szCs w:val="20"/>
        </w:rPr>
        <w:t xml:space="preserve">pensionering om gezondheidsredenen. </w:t>
      </w:r>
    </w:p>
    <w:p w14:paraId="3385EA09" w14:textId="77777777" w:rsidR="001C22DD" w:rsidRPr="007E344B" w:rsidRDefault="001C22DD" w:rsidP="00176119">
      <w:pPr>
        <w:widowControl w:val="0"/>
        <w:jc w:val="left"/>
        <w:rPr>
          <w:rStyle w:val="Zwaar"/>
          <w:rFonts w:asciiTheme="minorHAnsi" w:hAnsiTheme="minorHAnsi" w:cstheme="minorHAnsi"/>
          <w:b w:val="0"/>
          <w:sz w:val="20"/>
          <w:szCs w:val="20"/>
        </w:rPr>
      </w:pPr>
    </w:p>
    <w:p w14:paraId="33702467" w14:textId="77777777" w:rsidR="001C22DD" w:rsidRPr="007E344B" w:rsidRDefault="001C22DD" w:rsidP="00176119">
      <w:pPr>
        <w:pStyle w:val="Normaal"/>
        <w:spacing w:before="0" w:after="0"/>
        <w:rPr>
          <w:rStyle w:val="Zwaar"/>
          <w:rFonts w:asciiTheme="minorHAnsi" w:hAnsiTheme="minorHAnsi" w:cstheme="minorHAnsi"/>
          <w:sz w:val="20"/>
          <w:u w:val="single"/>
        </w:rPr>
      </w:pPr>
      <w:r w:rsidRPr="007E344B">
        <w:rPr>
          <w:rStyle w:val="Zwaar"/>
          <w:rFonts w:asciiTheme="minorHAnsi" w:hAnsiTheme="minorHAnsi" w:cstheme="minorHAnsi"/>
          <w:sz w:val="20"/>
          <w:u w:val="single"/>
        </w:rPr>
        <w:t>Art. 189.</w:t>
      </w:r>
    </w:p>
    <w:p w14:paraId="703141AE" w14:textId="77777777" w:rsidR="001C22DD" w:rsidRPr="007E344B" w:rsidRDefault="001C22DD" w:rsidP="00176119">
      <w:pPr>
        <w:pStyle w:val="Normaal"/>
        <w:spacing w:before="0" w:after="0"/>
        <w:ind w:left="720"/>
        <w:rPr>
          <w:rStyle w:val="Zwaar"/>
          <w:rFonts w:asciiTheme="minorHAnsi" w:hAnsiTheme="minorHAnsi" w:cstheme="minorHAnsi"/>
          <w:b w:val="0"/>
          <w:sz w:val="20"/>
        </w:rPr>
      </w:pPr>
    </w:p>
    <w:p w14:paraId="2CB1AE3E" w14:textId="77777777" w:rsidR="001C22DD" w:rsidRPr="007E344B" w:rsidRDefault="001C22DD" w:rsidP="00176119">
      <w:pPr>
        <w:pStyle w:val="Normaal"/>
        <w:spacing w:before="0" w:after="0"/>
        <w:rPr>
          <w:rStyle w:val="Zwaar"/>
          <w:rFonts w:asciiTheme="minorHAnsi" w:hAnsiTheme="minorHAnsi" w:cstheme="minorHAnsi"/>
          <w:b w:val="0"/>
          <w:sz w:val="20"/>
        </w:rPr>
      </w:pPr>
      <w:r w:rsidRPr="007E344B">
        <w:rPr>
          <w:rStyle w:val="Zwaar"/>
          <w:rFonts w:asciiTheme="minorHAnsi" w:hAnsiTheme="minorHAnsi" w:cstheme="minorHAnsi"/>
          <w:b w:val="0"/>
          <w:sz w:val="20"/>
        </w:rPr>
        <w:t>Het statutaire personeelslid dat tijdens een opdracht bij een buitenlandse regering, een buitenlands openbaar bestuur of een internationale instelling op pensioen wordt gesteld wegens invaliditeit en een pensioenuitkering van die overheid of die instelling ontvangt, kan voor het ziektekrediet, vermeld in artikel 187, is opgebruikt, definitief ongeschikt worden verklaard.</w:t>
      </w:r>
    </w:p>
    <w:p w14:paraId="3776481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4FB81303" w14:textId="77777777" w:rsidR="001C22DD" w:rsidRPr="007E344B" w:rsidRDefault="001C22DD" w:rsidP="00176119">
      <w:pPr>
        <w:pStyle w:val="Normaal"/>
        <w:spacing w:before="0" w:after="0"/>
        <w:rPr>
          <w:rStyle w:val="Zwaar"/>
          <w:rFonts w:asciiTheme="minorHAnsi" w:hAnsiTheme="minorHAnsi" w:cstheme="minorHAnsi"/>
          <w:sz w:val="20"/>
          <w:u w:val="single"/>
        </w:rPr>
      </w:pPr>
      <w:r w:rsidRPr="007E344B">
        <w:rPr>
          <w:rStyle w:val="Zwaar"/>
          <w:rFonts w:asciiTheme="minorHAnsi" w:hAnsiTheme="minorHAnsi" w:cstheme="minorHAnsi"/>
          <w:sz w:val="20"/>
          <w:u w:val="single"/>
        </w:rPr>
        <w:t>Art. 190.</w:t>
      </w:r>
    </w:p>
    <w:p w14:paraId="28586C4A" w14:textId="5A72AFC9" w:rsidR="00C73CC9" w:rsidRPr="008C41B1" w:rsidRDefault="00C73CC9" w:rsidP="00C73CC9">
      <w:pPr>
        <w:pStyle w:val="artikeltekst"/>
        <w:ind w:left="0"/>
        <w:jc w:val="left"/>
        <w:rPr>
          <w:rFonts w:asciiTheme="minorHAnsi" w:hAnsiTheme="minorHAnsi" w:cstheme="minorHAnsi"/>
          <w:sz w:val="20"/>
          <w:szCs w:val="20"/>
        </w:rPr>
      </w:pPr>
      <w:r w:rsidRPr="008C41B1">
        <w:rPr>
          <w:rFonts w:asciiTheme="minorHAnsi" w:hAnsiTheme="minorHAnsi" w:cstheme="minorHAnsi"/>
          <w:sz w:val="20"/>
          <w:szCs w:val="20"/>
        </w:rPr>
        <w:t xml:space="preserve">§1. </w:t>
      </w:r>
      <w:r w:rsidRPr="008C41B1">
        <w:rPr>
          <w:rFonts w:asciiTheme="minorHAnsi" w:hAnsiTheme="minorHAnsi" w:cstheme="minorHAnsi"/>
          <w:sz w:val="20"/>
          <w:szCs w:val="20"/>
        </w:rPr>
        <w:tab/>
        <w:t>Statutaire personeelsleden die afwezig zijn wegens ziekte of ongeval privéleven kunnen in het kader van de re-integratie de toestemming krijgen om de arbeid deeltijds te hervatten. De toestemming wordt verleend voor een periode van ten hoogste drie maanden en volgens een prestatiebreuk overeenkomstig het advies van de preventieadviseur-arbeidsarts.</w:t>
      </w:r>
    </w:p>
    <w:p w14:paraId="2E9E98DF" w14:textId="267B121D" w:rsidR="00C73CC9" w:rsidRPr="007E344B" w:rsidRDefault="00C73CC9" w:rsidP="00C73CC9">
      <w:pPr>
        <w:pStyle w:val="artikeltekst"/>
        <w:spacing w:before="0" w:after="0"/>
        <w:ind w:left="0"/>
        <w:jc w:val="left"/>
        <w:rPr>
          <w:rFonts w:asciiTheme="minorHAnsi" w:hAnsiTheme="minorHAnsi" w:cstheme="minorHAnsi"/>
          <w:sz w:val="20"/>
          <w:szCs w:val="20"/>
        </w:rPr>
      </w:pPr>
      <w:r w:rsidRPr="008C41B1">
        <w:rPr>
          <w:rFonts w:asciiTheme="minorHAnsi" w:hAnsiTheme="minorHAnsi" w:cstheme="minorHAnsi"/>
          <w:sz w:val="20"/>
          <w:szCs w:val="20"/>
        </w:rPr>
        <w:t>Onder dezelfde voorwaarden en op dezelfde wijze als bij het toestaan van de eerste periode van deeltijdse prestaties wegens ziekte kan het bestuur de periode van deeltijdse prestaties wegens ziekte meermaals verlengen met een periode van telkens ten hoogste drie maanden.</w:t>
      </w:r>
    </w:p>
    <w:p w14:paraId="270823EF" w14:textId="77777777" w:rsidR="001C22DD" w:rsidRDefault="001C22DD" w:rsidP="00176119">
      <w:pPr>
        <w:widowControl w:val="0"/>
        <w:jc w:val="left"/>
        <w:rPr>
          <w:rStyle w:val="Zwaar"/>
          <w:rFonts w:asciiTheme="minorHAnsi" w:hAnsiTheme="minorHAnsi" w:cstheme="minorHAnsi"/>
          <w:b w:val="0"/>
          <w:snapToGrid w:val="0"/>
          <w:sz w:val="20"/>
          <w:szCs w:val="20"/>
        </w:rPr>
      </w:pPr>
    </w:p>
    <w:p w14:paraId="526CF41D" w14:textId="77777777" w:rsidR="008C41B1" w:rsidRPr="007E344B" w:rsidRDefault="008C41B1" w:rsidP="00176119">
      <w:pPr>
        <w:widowControl w:val="0"/>
        <w:jc w:val="left"/>
        <w:rPr>
          <w:rStyle w:val="Zwaar"/>
          <w:rFonts w:asciiTheme="minorHAnsi" w:hAnsiTheme="minorHAnsi" w:cstheme="minorHAnsi"/>
          <w:b w:val="0"/>
          <w:snapToGrid w:val="0"/>
          <w:sz w:val="20"/>
          <w:szCs w:val="20"/>
        </w:rPr>
      </w:pPr>
    </w:p>
    <w:p w14:paraId="7E5745A3" w14:textId="31A6D059" w:rsidR="001C22DD" w:rsidRPr="008C41B1"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§2.</w:t>
      </w:r>
      <w:r w:rsidRPr="008C41B1">
        <w:rPr>
          <w:rStyle w:val="Zwaar"/>
          <w:rFonts w:asciiTheme="minorHAnsi" w:hAnsiTheme="minorHAnsi" w:cstheme="minorHAnsi"/>
          <w:b w:val="0"/>
          <w:snapToGrid w:val="0"/>
          <w:sz w:val="20"/>
          <w:szCs w:val="20"/>
        </w:rPr>
        <w:tab/>
        <w:t xml:space="preserve">De afwezigheid van het statutaire personeelslid tijdens een periode van deeltijdse prestaties wegens </w:t>
      </w:r>
      <w:r w:rsidR="00CD498D" w:rsidRPr="008C41B1">
        <w:rPr>
          <w:rStyle w:val="Zwaar"/>
          <w:rFonts w:asciiTheme="minorHAnsi" w:hAnsiTheme="minorHAnsi" w:cstheme="minorHAnsi"/>
          <w:b w:val="0"/>
          <w:snapToGrid w:val="0"/>
          <w:sz w:val="20"/>
          <w:szCs w:val="20"/>
        </w:rPr>
        <w:lastRenderedPageBreak/>
        <w:t xml:space="preserve">arbeidsongeschiktheid </w:t>
      </w:r>
      <w:r w:rsidRPr="008C41B1">
        <w:rPr>
          <w:rStyle w:val="Zwaar"/>
          <w:rFonts w:asciiTheme="minorHAnsi" w:hAnsiTheme="minorHAnsi" w:cstheme="minorHAnsi"/>
          <w:b w:val="0"/>
          <w:snapToGrid w:val="0"/>
          <w:sz w:val="20"/>
          <w:szCs w:val="20"/>
        </w:rPr>
        <w:t xml:space="preserve">wordt beschouwd als </w:t>
      </w:r>
      <w:r w:rsidR="007A71FA" w:rsidRPr="008C41B1">
        <w:rPr>
          <w:rStyle w:val="Zwaar"/>
          <w:rFonts w:asciiTheme="minorHAnsi" w:hAnsiTheme="minorHAnsi" w:cstheme="minorHAnsi"/>
          <w:b w:val="0"/>
          <w:snapToGrid w:val="0"/>
          <w:sz w:val="20"/>
          <w:szCs w:val="20"/>
        </w:rPr>
        <w:t>verlof voor gedeeltelijke werkhervatting</w:t>
      </w:r>
      <w:r w:rsidRPr="008C41B1">
        <w:rPr>
          <w:rStyle w:val="Zwaar"/>
          <w:rFonts w:asciiTheme="minorHAnsi" w:hAnsiTheme="minorHAnsi" w:cstheme="minorHAnsi"/>
          <w:b w:val="0"/>
          <w:snapToGrid w:val="0"/>
          <w:sz w:val="20"/>
          <w:szCs w:val="20"/>
        </w:rPr>
        <w:t xml:space="preserve">. </w:t>
      </w:r>
    </w:p>
    <w:p w14:paraId="48B1ED38" w14:textId="4AF298CD" w:rsidR="00E04A37" w:rsidRPr="008C41B1" w:rsidRDefault="00E04A37" w:rsidP="00176119">
      <w:pPr>
        <w:widowControl w:val="0"/>
        <w:tabs>
          <w:tab w:val="left" w:pos="720"/>
          <w:tab w:val="left" w:pos="1440"/>
        </w:tabs>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Het statutaire personeelslid krijgt tijdens een periode van deeltijdse prestaties wegens arbeidsongeschiktheid het salaris voor de effectief geleverde prestaties, vermeerderd met 37,5% van het salaris dat verschuldigd zou zijn voor de prestaties die niet worden geleverd, met dien verstande dat het salaris van het statutaire personeelslid dat deeltijds herneemt nooit minder kan zijn dan het wachtgeld dat het zou krijgen als het in disponibiliteit wegens arbeidsongeschiktheid zou worden gesteld.</w:t>
      </w:r>
    </w:p>
    <w:p w14:paraId="263AE04A" w14:textId="77777777" w:rsidR="00757C2C" w:rsidRPr="008C41B1" w:rsidRDefault="00757C2C" w:rsidP="00176119">
      <w:pPr>
        <w:widowControl w:val="0"/>
        <w:tabs>
          <w:tab w:val="left" w:pos="720"/>
          <w:tab w:val="left" w:pos="1440"/>
        </w:tabs>
        <w:jc w:val="left"/>
        <w:rPr>
          <w:rStyle w:val="Zwaar"/>
          <w:rFonts w:asciiTheme="minorHAnsi" w:hAnsiTheme="minorHAnsi" w:cstheme="minorHAnsi"/>
          <w:b w:val="0"/>
          <w:snapToGrid w:val="0"/>
          <w:sz w:val="20"/>
          <w:szCs w:val="20"/>
        </w:rPr>
      </w:pPr>
    </w:p>
    <w:p w14:paraId="1682DB07" w14:textId="0E85634B" w:rsidR="00757C2C" w:rsidRPr="008C41B1" w:rsidRDefault="00757C2C" w:rsidP="00176119">
      <w:pPr>
        <w:widowControl w:val="0"/>
        <w:tabs>
          <w:tab w:val="left" w:pos="720"/>
          <w:tab w:val="left" w:pos="1440"/>
        </w:tabs>
        <w:jc w:val="left"/>
        <w:rPr>
          <w:rStyle w:val="Zwaar"/>
          <w:rFonts w:asciiTheme="minorHAnsi" w:hAnsiTheme="minorHAnsi" w:cstheme="minorHAnsi"/>
          <w:b w:val="0"/>
          <w:snapToGrid w:val="0"/>
          <w:sz w:val="20"/>
          <w:szCs w:val="20"/>
          <w:lang w:val="nl-NL"/>
        </w:rPr>
      </w:pPr>
      <w:r w:rsidRPr="008C41B1">
        <w:rPr>
          <w:rStyle w:val="Zwaar"/>
          <w:rFonts w:asciiTheme="minorHAnsi" w:hAnsiTheme="minorHAnsi" w:cstheme="minorHAnsi"/>
          <w:b w:val="0"/>
          <w:snapToGrid w:val="0"/>
          <w:sz w:val="20"/>
          <w:szCs w:val="20"/>
          <w:lang w:val="nl-NL"/>
        </w:rPr>
        <w:t>In afwijking van het tweede lid kan op verzoek van het personeelslid de afwezigheid tijdens de periode van deeltijdse prestaties wegens arbeidsongeschiktheid aangerekend worden op het ziektekrediet met behoud van het volledige salaris.</w:t>
      </w:r>
    </w:p>
    <w:p w14:paraId="751778CB" w14:textId="77777777" w:rsidR="00F16213" w:rsidRPr="008C41B1" w:rsidRDefault="00F16213"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p>
    <w:p w14:paraId="20820A3F" w14:textId="77777777" w:rsidR="008866D1" w:rsidRPr="008C41B1" w:rsidRDefault="00F16213"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§3.</w:t>
      </w:r>
      <w:r w:rsidRPr="008C41B1">
        <w:rPr>
          <w:rStyle w:val="Zwaar"/>
          <w:rFonts w:asciiTheme="minorHAnsi" w:hAnsiTheme="minorHAnsi" w:cstheme="minorHAnsi"/>
          <w:b w:val="0"/>
          <w:snapToGrid w:val="0"/>
          <w:sz w:val="20"/>
          <w:szCs w:val="20"/>
        </w:rPr>
        <w:tab/>
        <w:t xml:space="preserve">Een statutair personeelslid dat aansluitend op een </w:t>
      </w:r>
      <w:r w:rsidR="00870CEE" w:rsidRPr="008C41B1">
        <w:rPr>
          <w:rStyle w:val="Zwaar"/>
          <w:rFonts w:asciiTheme="minorHAnsi" w:hAnsiTheme="minorHAnsi" w:cstheme="minorHAnsi"/>
          <w:b w:val="0"/>
          <w:snapToGrid w:val="0"/>
          <w:sz w:val="20"/>
          <w:szCs w:val="20"/>
        </w:rPr>
        <w:t xml:space="preserve">afwezigheid wegens ziekte of ongeval van gemeen recht het werk </w:t>
      </w:r>
    </w:p>
    <w:p w14:paraId="37CFC829" w14:textId="77777777" w:rsidR="008866D1" w:rsidRPr="008C41B1" w:rsidRDefault="00870CEE"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deeltijds wenst te hervatten, dient een aanvraag hiertoe in bij het bestuur vergezeld van een geneeskundig getuigschrift van de </w:t>
      </w:r>
    </w:p>
    <w:p w14:paraId="393EAC5B" w14:textId="77777777" w:rsidR="00F16213" w:rsidRPr="008C41B1" w:rsidRDefault="00870CEE" w:rsidP="00176119">
      <w:pPr>
        <w:widowControl w:val="0"/>
        <w:tabs>
          <w:tab w:val="left" w:pos="720"/>
          <w:tab w:val="left" w:pos="1440"/>
        </w:tabs>
        <w:ind w:left="1410" w:hanging="141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behandelende geneesheer met vermelding van de gewenste prestatiebreuk.</w:t>
      </w:r>
    </w:p>
    <w:p w14:paraId="617CBCDC" w14:textId="24AC0C80" w:rsidR="005A53A7" w:rsidRPr="008C41B1" w:rsidRDefault="00E83981"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 xml:space="preserve">De </w:t>
      </w:r>
      <w:r w:rsidRPr="008C41B1">
        <w:rPr>
          <w:rFonts w:asciiTheme="minorHAnsi" w:hAnsiTheme="minorHAnsi" w:cstheme="minorHAnsi"/>
          <w:sz w:val="20"/>
          <w:szCs w:val="20"/>
        </w:rPr>
        <w:t>preventieadviseur-arbeidsarts geeft een advies</w:t>
      </w:r>
      <w:r w:rsidR="0085484B" w:rsidRPr="008C41B1">
        <w:rPr>
          <w:rFonts w:asciiTheme="minorHAnsi" w:hAnsiTheme="minorHAnsi" w:cstheme="minorHAnsi"/>
          <w:sz w:val="20"/>
          <w:szCs w:val="20"/>
        </w:rPr>
        <w:t xml:space="preserve"> over de prestatiebreuk</w:t>
      </w:r>
      <w:r w:rsidRPr="008C41B1">
        <w:rPr>
          <w:rFonts w:asciiTheme="minorHAnsi" w:hAnsiTheme="minorHAnsi" w:cstheme="minorHAnsi"/>
          <w:sz w:val="20"/>
          <w:szCs w:val="20"/>
        </w:rPr>
        <w:t xml:space="preserve"> waarna</w:t>
      </w:r>
      <w:r w:rsidR="0085484B" w:rsidRPr="008C41B1">
        <w:rPr>
          <w:rFonts w:asciiTheme="minorHAnsi" w:hAnsiTheme="minorHAnsi" w:cstheme="minorHAnsi"/>
          <w:sz w:val="20"/>
          <w:szCs w:val="20"/>
        </w:rPr>
        <w:t xml:space="preserve"> het bestuur een beslissing neemt.</w:t>
      </w:r>
    </w:p>
    <w:p w14:paraId="6A034848" w14:textId="77777777" w:rsidR="00803E30" w:rsidRPr="007B4A7E" w:rsidRDefault="00803E30" w:rsidP="00176119">
      <w:pPr>
        <w:pStyle w:val="artikeltekst"/>
        <w:spacing w:before="0" w:after="0"/>
        <w:ind w:left="0"/>
        <w:jc w:val="left"/>
        <w:rPr>
          <w:rStyle w:val="Zwaar"/>
          <w:rFonts w:asciiTheme="minorHAnsi" w:hAnsiTheme="minorHAnsi" w:cstheme="minorHAnsi"/>
          <w:b w:val="0"/>
          <w:snapToGrid w:val="0"/>
          <w:sz w:val="20"/>
          <w:szCs w:val="20"/>
        </w:rPr>
      </w:pPr>
      <w:r w:rsidRPr="008C41B1">
        <w:rPr>
          <w:rStyle w:val="Zwaar"/>
          <w:rFonts w:asciiTheme="minorHAnsi" w:hAnsiTheme="minorHAnsi" w:cstheme="minorHAnsi"/>
          <w:b w:val="0"/>
          <w:snapToGrid w:val="0"/>
          <w:sz w:val="20"/>
          <w:szCs w:val="20"/>
        </w:rPr>
        <w:t>Deze procedure dient ook te worden gevolgd bij verlengingsaanvragen.</w:t>
      </w:r>
    </w:p>
    <w:p w14:paraId="1AF8DC7B" w14:textId="77777777" w:rsidR="00803E30" w:rsidRPr="007B4A7E" w:rsidRDefault="00803E30" w:rsidP="00176119">
      <w:pPr>
        <w:widowControl w:val="0"/>
        <w:jc w:val="left"/>
        <w:rPr>
          <w:rStyle w:val="Zwaar"/>
          <w:rFonts w:asciiTheme="minorHAnsi" w:hAnsiTheme="minorHAnsi" w:cstheme="minorHAnsi"/>
          <w:sz w:val="20"/>
          <w:szCs w:val="20"/>
          <w:u w:val="single"/>
        </w:rPr>
      </w:pPr>
    </w:p>
    <w:p w14:paraId="582F2ADB" w14:textId="77777777" w:rsidR="001C22DD" w:rsidRPr="007B4A7E" w:rsidRDefault="001C22DD" w:rsidP="00176119">
      <w:pPr>
        <w:widowControl w:val="0"/>
        <w:jc w:val="left"/>
        <w:rPr>
          <w:rStyle w:val="Zwaar"/>
          <w:rFonts w:asciiTheme="minorHAnsi" w:hAnsiTheme="minorHAnsi" w:cstheme="minorHAnsi"/>
          <w:b w:val="0"/>
          <w:sz w:val="20"/>
          <w:szCs w:val="20"/>
          <w:u w:val="single"/>
        </w:rPr>
      </w:pPr>
      <w:r w:rsidRPr="007B4A7E">
        <w:rPr>
          <w:rStyle w:val="Zwaar"/>
          <w:rFonts w:asciiTheme="minorHAnsi" w:hAnsiTheme="minorHAnsi" w:cstheme="minorHAnsi"/>
          <w:sz w:val="20"/>
          <w:szCs w:val="20"/>
          <w:u w:val="single"/>
        </w:rPr>
        <w:t>Art. 191.</w:t>
      </w:r>
    </w:p>
    <w:p w14:paraId="248BFB09" w14:textId="77777777" w:rsidR="001C22DD" w:rsidRPr="007B4A7E" w:rsidRDefault="001C22DD" w:rsidP="00176119">
      <w:pPr>
        <w:pStyle w:val="Normaal"/>
        <w:tabs>
          <w:tab w:val="left" w:pos="720"/>
          <w:tab w:val="left" w:pos="1440"/>
          <w:tab w:val="left" w:pos="1620"/>
          <w:tab w:val="left" w:pos="2160"/>
        </w:tabs>
        <w:spacing w:before="0" w:after="0"/>
        <w:ind w:left="1440" w:hanging="1440"/>
        <w:rPr>
          <w:rStyle w:val="Zwaar"/>
          <w:rFonts w:asciiTheme="minorHAnsi" w:hAnsiTheme="minorHAnsi" w:cstheme="minorHAnsi"/>
          <w:b w:val="0"/>
          <w:sz w:val="20"/>
        </w:rPr>
      </w:pPr>
    </w:p>
    <w:p w14:paraId="292A5C31" w14:textId="77777777" w:rsidR="001C22DD" w:rsidRPr="007B4A7E" w:rsidRDefault="001C22DD" w:rsidP="00176119">
      <w:pPr>
        <w:pStyle w:val="Normaal"/>
        <w:tabs>
          <w:tab w:val="left" w:pos="709"/>
          <w:tab w:val="left" w:pos="1620"/>
          <w:tab w:val="left" w:pos="2160"/>
        </w:tabs>
        <w:spacing w:before="0" w:after="0"/>
        <w:ind w:left="1416" w:hanging="1416"/>
        <w:rPr>
          <w:rStyle w:val="Zwaar"/>
          <w:rFonts w:asciiTheme="minorHAnsi" w:hAnsiTheme="minorHAnsi" w:cstheme="minorHAnsi"/>
          <w:b w:val="0"/>
          <w:sz w:val="20"/>
        </w:rPr>
      </w:pPr>
      <w:r w:rsidRPr="007B4A7E">
        <w:rPr>
          <w:rStyle w:val="Zwaar"/>
          <w:rFonts w:asciiTheme="minorHAnsi" w:hAnsiTheme="minorHAnsi" w:cstheme="minorHAnsi"/>
          <w:b w:val="0"/>
          <w:sz w:val="20"/>
        </w:rPr>
        <w:t>§1.</w:t>
      </w:r>
      <w:r w:rsidRPr="007B4A7E">
        <w:rPr>
          <w:rStyle w:val="Zwaar"/>
          <w:rFonts w:asciiTheme="minorHAnsi" w:hAnsiTheme="minorHAnsi" w:cstheme="minorHAnsi"/>
          <w:b w:val="0"/>
          <w:sz w:val="20"/>
        </w:rPr>
        <w:tab/>
        <w:t>Verlof wegens arbeidsongeschiktheid wordt toegestaan voor de duur van de afwezigheid naar aanleiding van:</w:t>
      </w:r>
    </w:p>
    <w:p w14:paraId="591F880F" w14:textId="77777777" w:rsidR="001C22DD" w:rsidRPr="007B4A7E" w:rsidRDefault="00B43033" w:rsidP="00176119">
      <w:pPr>
        <w:widowControl w:val="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ab/>
      </w:r>
    </w:p>
    <w:p w14:paraId="29B3937F" w14:textId="77777777" w:rsidR="001C22DD" w:rsidRPr="007B4A7E" w:rsidRDefault="001C22DD" w:rsidP="00176119">
      <w:pPr>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1°</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arbeidsongeval;</w:t>
      </w:r>
    </w:p>
    <w:p w14:paraId="692E4620"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2°</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ongeval op de weg naar en van het werk;</w:t>
      </w:r>
    </w:p>
    <w:p w14:paraId="2F453568"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3°</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ongeval van gemeen recht, veroorzaakt door de schuld van een derde;</w:t>
      </w:r>
    </w:p>
    <w:p w14:paraId="0D1EB352" w14:textId="77777777" w:rsidR="001C22DD" w:rsidRPr="007B4A7E"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4°</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een beroepsziekte;</w:t>
      </w:r>
    </w:p>
    <w:p w14:paraId="6DD210C6" w14:textId="77777777" w:rsidR="00D91C9B"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5°</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 xml:space="preserve">de vrijstelling van arbeid van het zwangere personeelslid of het personeelslid dat borstvoeding geeft en dat </w:t>
      </w:r>
    </w:p>
    <w:p w14:paraId="2EDA80C7" w14:textId="77777777" w:rsidR="001C22DD"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werkt in een schadelijk arbeidsmilieu, nadat vastgesteld werd dat geen aangepaste of andere arbeidsplaats mogelijk is;</w:t>
      </w:r>
    </w:p>
    <w:p w14:paraId="0F8B2E15" w14:textId="77777777" w:rsidR="00D91C9B"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6°</w:t>
      </w:r>
      <w:r w:rsidR="00D91C9B" w:rsidRPr="007B4A7E">
        <w:rPr>
          <w:rStyle w:val="Zwaar"/>
          <w:rFonts w:asciiTheme="minorHAnsi" w:hAnsiTheme="minorHAnsi" w:cstheme="minorHAnsi"/>
          <w:b w:val="0"/>
          <w:snapToGrid w:val="0"/>
          <w:sz w:val="20"/>
          <w:szCs w:val="20"/>
        </w:rPr>
        <w:t xml:space="preserve"> </w:t>
      </w:r>
      <w:r w:rsidRPr="007B4A7E">
        <w:rPr>
          <w:rStyle w:val="Zwaar"/>
          <w:rFonts w:asciiTheme="minorHAnsi" w:hAnsiTheme="minorHAnsi" w:cstheme="minorHAnsi"/>
          <w:b w:val="0"/>
          <w:snapToGrid w:val="0"/>
          <w:sz w:val="20"/>
          <w:szCs w:val="20"/>
        </w:rPr>
        <w:t xml:space="preserve">de dagen afwezigheid wegens ziekte die zich voordoen binnen zes weken voor de werkelijke bevallingsdatum. </w:t>
      </w:r>
    </w:p>
    <w:p w14:paraId="6973A2A9" w14:textId="77777777" w:rsidR="001C22DD" w:rsidRPr="007B4A7E"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Bij de geboorte van een meerling wordt die periode verlengd tot acht weken.</w:t>
      </w:r>
    </w:p>
    <w:p w14:paraId="14340EBB" w14:textId="77777777" w:rsidR="001C22DD" w:rsidRPr="007B4A7E" w:rsidRDefault="001C22DD" w:rsidP="00176119">
      <w:pPr>
        <w:widowControl w:val="0"/>
        <w:jc w:val="left"/>
        <w:rPr>
          <w:rStyle w:val="Zwaar"/>
          <w:rFonts w:asciiTheme="minorHAnsi" w:hAnsiTheme="minorHAnsi" w:cstheme="minorHAnsi"/>
          <w:b w:val="0"/>
          <w:snapToGrid w:val="0"/>
          <w:sz w:val="20"/>
          <w:szCs w:val="20"/>
        </w:rPr>
      </w:pPr>
    </w:p>
    <w:p w14:paraId="2C25CD8A" w14:textId="77777777" w:rsidR="001C22DD" w:rsidRPr="007B4A7E" w:rsidRDefault="001C22DD" w:rsidP="00176119">
      <w:pPr>
        <w:widowControl w:val="0"/>
        <w:jc w:val="left"/>
        <w:rPr>
          <w:rStyle w:val="Zwaar"/>
          <w:rFonts w:asciiTheme="minorHAnsi" w:hAnsiTheme="minorHAnsi" w:cstheme="minorHAnsi"/>
          <w:b w:val="0"/>
          <w:snapToGrid w:val="0"/>
          <w:sz w:val="20"/>
          <w:szCs w:val="20"/>
        </w:rPr>
      </w:pPr>
      <w:r w:rsidRPr="007B4A7E">
        <w:rPr>
          <w:rStyle w:val="Zwaar"/>
          <w:rFonts w:asciiTheme="minorHAnsi" w:hAnsiTheme="minorHAnsi" w:cstheme="minorHAnsi"/>
          <w:b w:val="0"/>
          <w:snapToGrid w:val="0"/>
          <w:sz w:val="20"/>
          <w:szCs w:val="20"/>
        </w:rPr>
        <w:t xml:space="preserve">Die dagen afwezigheid worden niet aangerekend op het beschikbare ziektekrediet, vermeld in artikel 187, behalve voor de toepassing van artikel 188, wat de afwezigheden, vermeld in artikel 191, §1, 1° tot en met 4°, betreft. </w:t>
      </w:r>
    </w:p>
    <w:p w14:paraId="414AE40D" w14:textId="77777777" w:rsidR="001C22DD" w:rsidRPr="007B4A7E" w:rsidRDefault="001C22DD" w:rsidP="00176119">
      <w:pPr>
        <w:widowControl w:val="0"/>
        <w:jc w:val="left"/>
        <w:rPr>
          <w:rStyle w:val="Zwaar"/>
          <w:rFonts w:asciiTheme="minorHAnsi" w:hAnsiTheme="minorHAnsi" w:cstheme="minorHAnsi"/>
          <w:b w:val="0"/>
          <w:i/>
          <w:snapToGrid w:val="0"/>
          <w:sz w:val="20"/>
          <w:szCs w:val="20"/>
        </w:rPr>
      </w:pPr>
    </w:p>
    <w:p w14:paraId="711B940C" w14:textId="77777777" w:rsidR="001C22DD" w:rsidRPr="007B4A7E" w:rsidRDefault="001C22DD" w:rsidP="00176119">
      <w:pPr>
        <w:pStyle w:val="artikeltekst"/>
        <w:spacing w:before="0" w:after="0"/>
        <w:ind w:left="0"/>
        <w:jc w:val="left"/>
        <w:rPr>
          <w:rFonts w:asciiTheme="minorHAnsi" w:hAnsiTheme="minorHAnsi" w:cstheme="minorHAnsi"/>
          <w:sz w:val="20"/>
          <w:szCs w:val="20"/>
        </w:rPr>
      </w:pPr>
      <w:r w:rsidRPr="007B4A7E">
        <w:rPr>
          <w:rStyle w:val="Zwaar"/>
          <w:rFonts w:asciiTheme="minorHAnsi" w:hAnsiTheme="minorHAnsi" w:cstheme="minorHAnsi"/>
          <w:b w:val="0"/>
          <w:snapToGrid w:val="0"/>
          <w:sz w:val="20"/>
          <w:szCs w:val="20"/>
        </w:rPr>
        <w:t>§2.</w:t>
      </w:r>
      <w:r w:rsidRPr="007B4A7E">
        <w:rPr>
          <w:rStyle w:val="Zwaar"/>
          <w:rFonts w:asciiTheme="minorHAnsi" w:hAnsiTheme="minorHAnsi" w:cstheme="minorHAnsi"/>
          <w:b w:val="0"/>
          <w:snapToGrid w:val="0"/>
          <w:sz w:val="20"/>
          <w:szCs w:val="20"/>
        </w:rPr>
        <w:tab/>
      </w:r>
      <w:r w:rsidRPr="007B4A7E">
        <w:rPr>
          <w:rFonts w:asciiTheme="minorHAnsi" w:hAnsiTheme="minorHAnsi" w:cstheme="minorHAnsi"/>
          <w:sz w:val="20"/>
          <w:szCs w:val="20"/>
        </w:rPr>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4A0B7B95" w14:textId="77777777" w:rsidR="001C22DD" w:rsidRPr="007B4A7E" w:rsidRDefault="001C22DD" w:rsidP="00176119">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3590DA45" w14:textId="77777777" w:rsidR="00B52318" w:rsidRPr="007B4A7E" w:rsidRDefault="00B52318" w:rsidP="00176119">
      <w:pPr>
        <w:pStyle w:val="artikeltekst"/>
        <w:spacing w:before="0" w:after="0"/>
        <w:ind w:left="0"/>
        <w:jc w:val="left"/>
        <w:rPr>
          <w:rFonts w:asciiTheme="minorHAnsi" w:hAnsiTheme="minorHAnsi" w:cstheme="minorHAnsi"/>
          <w:sz w:val="20"/>
          <w:szCs w:val="20"/>
        </w:rPr>
      </w:pPr>
    </w:p>
    <w:p w14:paraId="1D487E45" w14:textId="77777777" w:rsidR="00C7055F" w:rsidRDefault="00C7055F">
      <w:pPr>
        <w:jc w:val="left"/>
        <w:rPr>
          <w:rFonts w:asciiTheme="minorHAnsi" w:hAnsiTheme="minorHAnsi" w:cstheme="minorHAnsi"/>
          <w:b/>
          <w:bCs/>
          <w:i/>
          <w:iCs/>
          <w:sz w:val="20"/>
          <w:szCs w:val="20"/>
        </w:rPr>
      </w:pPr>
      <w:r>
        <w:rPr>
          <w:rFonts w:asciiTheme="minorHAnsi" w:hAnsiTheme="minorHAnsi" w:cstheme="minorHAnsi"/>
          <w:sz w:val="20"/>
          <w:szCs w:val="20"/>
        </w:rPr>
        <w:br w:type="page"/>
      </w:r>
    </w:p>
    <w:p w14:paraId="11126C6D" w14:textId="2E58BC9C" w:rsidR="00B52318" w:rsidRPr="007B4A7E" w:rsidRDefault="00B52318" w:rsidP="00B52318">
      <w:pPr>
        <w:pStyle w:val="Kop2"/>
        <w:tabs>
          <w:tab w:val="left" w:pos="3420"/>
        </w:tabs>
        <w:spacing w:before="0" w:after="0"/>
        <w:jc w:val="left"/>
        <w:rPr>
          <w:rFonts w:asciiTheme="minorHAnsi" w:hAnsiTheme="minorHAnsi" w:cstheme="minorHAnsi"/>
          <w:sz w:val="20"/>
          <w:szCs w:val="20"/>
        </w:rPr>
      </w:pPr>
      <w:r w:rsidRPr="007B4A7E">
        <w:rPr>
          <w:rFonts w:asciiTheme="minorHAnsi" w:hAnsiTheme="minorHAnsi" w:cstheme="minorHAnsi"/>
          <w:sz w:val="20"/>
          <w:szCs w:val="20"/>
        </w:rPr>
        <w:lastRenderedPageBreak/>
        <w:t>Hoofdstuk Vbis. Het quarantaineverlof</w:t>
      </w:r>
    </w:p>
    <w:p w14:paraId="0AD63F88" w14:textId="77777777" w:rsidR="00B52318" w:rsidRPr="007B4A7E" w:rsidRDefault="00B52318" w:rsidP="00B52318"/>
    <w:p w14:paraId="58500525" w14:textId="77777777" w:rsidR="00B52318" w:rsidRPr="007B4A7E" w:rsidRDefault="00B52318" w:rsidP="00B52318">
      <w:pPr>
        <w:widowControl w:val="0"/>
        <w:jc w:val="left"/>
        <w:rPr>
          <w:rStyle w:val="Zwaar"/>
          <w:rFonts w:asciiTheme="minorHAnsi" w:hAnsiTheme="minorHAnsi" w:cstheme="minorHAnsi"/>
          <w:sz w:val="20"/>
          <w:szCs w:val="20"/>
          <w:u w:val="single"/>
        </w:rPr>
      </w:pPr>
      <w:r w:rsidRPr="007B4A7E">
        <w:rPr>
          <w:rStyle w:val="Zwaar"/>
          <w:rFonts w:asciiTheme="minorHAnsi" w:hAnsiTheme="minorHAnsi" w:cstheme="minorHAnsi"/>
          <w:sz w:val="20"/>
          <w:szCs w:val="20"/>
          <w:u w:val="single"/>
        </w:rPr>
        <w:t>Art. 191bis.</w:t>
      </w:r>
    </w:p>
    <w:p w14:paraId="10E233E3"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50ED3DF7"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§1. </w:t>
      </w:r>
      <w:r w:rsidRPr="007B4A7E">
        <w:rPr>
          <w:rFonts w:asciiTheme="minorHAnsi" w:hAnsiTheme="minorHAnsi" w:cstheme="minorHAnsi"/>
          <w:sz w:val="20"/>
          <w:szCs w:val="20"/>
        </w:rPr>
        <w:tab/>
        <w:t xml:space="preserve">Als het statutaire personeelslid niet kan telewerken, ook niet in een andere gepaste functie, en er geen oplossing gevonden kan </w:t>
      </w:r>
      <w:r w:rsidRPr="00471962">
        <w:rPr>
          <w:rFonts w:asciiTheme="minorHAnsi" w:hAnsiTheme="minorHAnsi" w:cstheme="minorHAnsi"/>
          <w:sz w:val="20"/>
          <w:szCs w:val="20"/>
        </w:rPr>
        <w:t>worden door overuren of andere vormen van verlof op te nemen, dan heeft dat personeelslid in de volgende gevallen recht op verlof:</w:t>
      </w:r>
    </w:p>
    <w:p w14:paraId="386F16E8" w14:textId="620C404B" w:rsidR="00B52318" w:rsidRPr="00471962" w:rsidRDefault="00A2594F" w:rsidP="00BE7DBF">
      <w:pPr>
        <w:pStyle w:val="Lijstalinea"/>
        <w:numPr>
          <w:ilvl w:val="0"/>
          <w:numId w:val="55"/>
        </w:numPr>
        <w:spacing w:before="120"/>
        <w:ind w:left="993"/>
        <w:rPr>
          <w:rFonts w:asciiTheme="minorHAnsi" w:hAnsiTheme="minorHAnsi" w:cstheme="minorHAnsi"/>
          <w:sz w:val="20"/>
          <w:szCs w:val="20"/>
        </w:rPr>
      </w:pPr>
      <w:r w:rsidRPr="00471962">
        <w:rPr>
          <w:rFonts w:asciiTheme="minorHAnsi" w:hAnsiTheme="minorHAnsi" w:cstheme="minorHAnsi"/>
          <w:sz w:val="20"/>
          <w:szCs w:val="20"/>
        </w:rPr>
        <w:t xml:space="preserve">in de gevallen, </w:t>
      </w:r>
      <w:r w:rsidR="009949BA" w:rsidRPr="00471962">
        <w:rPr>
          <w:rFonts w:asciiTheme="minorHAnsi" w:hAnsiTheme="minorHAnsi" w:cstheme="minorHAnsi"/>
          <w:sz w:val="20"/>
          <w:szCs w:val="20"/>
        </w:rPr>
        <w:t>vermeld in artikel 2, eerste lid, van de wet van 23 oktober 2020 tot het openstellen van tijdelijke werkloosheid overmacht corona voor werknemers in de gevallen waarin het onmogelijk is voor hun kind om naar het kinderdagverblijf, de school, of het centrum voor opvang voor personen met een handicap te gaan, conform het tweede tot en met vijfde lid van het voormelde artikel;</w:t>
      </w:r>
    </w:p>
    <w:p w14:paraId="18CE8485" w14:textId="0B0B7390" w:rsidR="00B52318" w:rsidRPr="00471962" w:rsidRDefault="00520387" w:rsidP="00BE7DBF">
      <w:pPr>
        <w:pStyle w:val="Lijstalinea"/>
        <w:numPr>
          <w:ilvl w:val="0"/>
          <w:numId w:val="55"/>
        </w:numPr>
        <w:spacing w:before="120"/>
        <w:ind w:left="993"/>
        <w:rPr>
          <w:rFonts w:asciiTheme="minorHAnsi" w:hAnsiTheme="minorHAnsi" w:cstheme="minorHAnsi"/>
          <w:sz w:val="20"/>
          <w:szCs w:val="20"/>
        </w:rPr>
      </w:pPr>
      <w:r w:rsidRPr="00471962">
        <w:rPr>
          <w:rFonts w:asciiTheme="minorHAnsi" w:hAnsiTheme="minorHAnsi" w:cstheme="minorHAnsi"/>
          <w:sz w:val="20"/>
          <w:szCs w:val="20"/>
        </w:rPr>
        <w:t xml:space="preserve">als dat </w:t>
      </w:r>
      <w:r w:rsidR="00D439C9" w:rsidRPr="00471962">
        <w:rPr>
          <w:rFonts w:asciiTheme="minorHAnsi" w:hAnsiTheme="minorHAnsi" w:cstheme="minorHAnsi"/>
          <w:sz w:val="20"/>
          <w:szCs w:val="20"/>
        </w:rPr>
        <w:t xml:space="preserve">personeelslid </w:t>
      </w:r>
      <w:r w:rsidR="00F73DA8" w:rsidRPr="00471962">
        <w:rPr>
          <w:rFonts w:asciiTheme="minorHAnsi" w:hAnsiTheme="minorHAnsi" w:cstheme="minorHAnsi"/>
          <w:sz w:val="20"/>
          <w:szCs w:val="20"/>
        </w:rPr>
        <w:t>een quarantainevoorschrift voorlegt waardoor het personeelslid zich niet</w:t>
      </w:r>
      <w:r w:rsidR="0014166B" w:rsidRPr="00471962">
        <w:rPr>
          <w:rFonts w:asciiTheme="minorHAnsi" w:hAnsiTheme="minorHAnsi" w:cstheme="minorHAnsi"/>
          <w:sz w:val="20"/>
          <w:szCs w:val="20"/>
        </w:rPr>
        <w:t xml:space="preserve"> naar zijn werkplek kan begeven gedurende een bepaalde periode.</w:t>
      </w:r>
    </w:p>
    <w:p w14:paraId="3ECCB8A8"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p>
    <w:p w14:paraId="4ED4D055" w14:textId="4A6E60EA" w:rsidR="00B52318" w:rsidRPr="00471962" w:rsidRDefault="00B52318"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recht op verlof, vermeld in het eerste lid,</w:t>
      </w:r>
      <w:r w:rsidR="0014166B" w:rsidRPr="00471962">
        <w:rPr>
          <w:rFonts w:asciiTheme="minorHAnsi" w:hAnsiTheme="minorHAnsi" w:cstheme="minorHAnsi"/>
          <w:sz w:val="20"/>
          <w:szCs w:val="20"/>
        </w:rPr>
        <w:t xml:space="preserve"> 2°,</w:t>
      </w:r>
      <w:r w:rsidRPr="00471962">
        <w:rPr>
          <w:rFonts w:asciiTheme="minorHAnsi" w:hAnsiTheme="minorHAnsi" w:cstheme="minorHAnsi"/>
          <w:sz w:val="20"/>
          <w:szCs w:val="20"/>
        </w:rPr>
        <w:t xml:space="preserve"> geldt voor de duur van het quarantainevoorschrift.</w:t>
      </w:r>
    </w:p>
    <w:p w14:paraId="55493BC6" w14:textId="77777777" w:rsidR="00B52318" w:rsidRPr="00471962" w:rsidRDefault="00B52318" w:rsidP="00B52318">
      <w:pPr>
        <w:pStyle w:val="artikeltekst"/>
        <w:spacing w:before="0" w:after="0"/>
        <w:ind w:left="0"/>
        <w:jc w:val="left"/>
        <w:rPr>
          <w:rFonts w:asciiTheme="minorHAnsi" w:hAnsiTheme="minorHAnsi" w:cstheme="minorHAnsi"/>
          <w:sz w:val="20"/>
          <w:szCs w:val="20"/>
        </w:rPr>
      </w:pPr>
    </w:p>
    <w:p w14:paraId="79FAC617" w14:textId="240F974E" w:rsidR="008B4704" w:rsidRPr="00471962" w:rsidRDefault="008B4704"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Als het personeelslid, vermeld in het eerste lid, al de volgende handelingen stelt, kan dat personeelslid zich beroepen op het recht op verlof, vermeld in het eerste lid, 2°:</w:t>
      </w:r>
    </w:p>
    <w:p w14:paraId="546C069E" w14:textId="50FE2230" w:rsidR="00B52318" w:rsidRPr="00471962" w:rsidRDefault="003C57E3" w:rsidP="00BE7DBF">
      <w:pPr>
        <w:pStyle w:val="Lijstalinea"/>
        <w:numPr>
          <w:ilvl w:val="0"/>
          <w:numId w:val="56"/>
        </w:numPr>
        <w:spacing w:before="120"/>
        <w:ind w:left="993" w:hanging="357"/>
        <w:contextualSpacing w:val="0"/>
        <w:rPr>
          <w:rFonts w:asciiTheme="minorHAnsi" w:hAnsiTheme="minorHAnsi" w:cstheme="minorHAnsi"/>
          <w:sz w:val="20"/>
          <w:szCs w:val="20"/>
        </w:rPr>
      </w:pPr>
      <w:r w:rsidRPr="00471962">
        <w:rPr>
          <w:rFonts w:asciiTheme="minorHAnsi" w:hAnsiTheme="minorHAnsi" w:cstheme="minorHAnsi"/>
          <w:sz w:val="20"/>
          <w:szCs w:val="20"/>
        </w:rPr>
        <w:t>het personeelslid brengt het bestuur onmiddellijk op de hoogte van zijn wens verlof</w:t>
      </w:r>
      <w:r w:rsidR="00BA0703" w:rsidRPr="00471962">
        <w:rPr>
          <w:rFonts w:asciiTheme="minorHAnsi" w:hAnsiTheme="minorHAnsi" w:cstheme="minorHAnsi"/>
          <w:sz w:val="20"/>
          <w:szCs w:val="20"/>
        </w:rPr>
        <w:t xml:space="preserve"> als vermeld in het eerste lid, 2°, op te nemen</w:t>
      </w:r>
      <w:r w:rsidRPr="00471962">
        <w:rPr>
          <w:rFonts w:asciiTheme="minorHAnsi" w:hAnsiTheme="minorHAnsi" w:cstheme="minorHAnsi"/>
          <w:sz w:val="20"/>
          <w:szCs w:val="20"/>
        </w:rPr>
        <w:t xml:space="preserve">; </w:t>
      </w:r>
    </w:p>
    <w:p w14:paraId="4F46C652" w14:textId="1613B345" w:rsidR="00B52318" w:rsidRPr="00471962" w:rsidRDefault="00D84674" w:rsidP="00BE7DBF">
      <w:pPr>
        <w:pStyle w:val="Lijstalinea"/>
        <w:numPr>
          <w:ilvl w:val="0"/>
          <w:numId w:val="56"/>
        </w:numPr>
        <w:spacing w:before="120"/>
        <w:ind w:left="993"/>
        <w:rPr>
          <w:rFonts w:asciiTheme="minorHAnsi" w:hAnsiTheme="minorHAnsi" w:cstheme="minorHAnsi"/>
          <w:sz w:val="20"/>
          <w:szCs w:val="20"/>
        </w:rPr>
      </w:pPr>
      <w:r w:rsidRPr="00471962">
        <w:rPr>
          <w:rFonts w:asciiTheme="minorHAnsi" w:hAnsiTheme="minorHAnsi" w:cstheme="minorHAnsi"/>
          <w:sz w:val="20"/>
          <w:szCs w:val="20"/>
        </w:rPr>
        <w:t>het personeelslid</w:t>
      </w:r>
      <w:r w:rsidR="00D77E3E" w:rsidRPr="00471962">
        <w:t xml:space="preserve"> </w:t>
      </w:r>
      <w:r w:rsidR="00D77E3E" w:rsidRPr="00471962">
        <w:rPr>
          <w:rFonts w:asciiTheme="minorHAnsi" w:hAnsiTheme="minorHAnsi" w:cstheme="minorHAnsi"/>
          <w:sz w:val="20"/>
          <w:szCs w:val="20"/>
        </w:rPr>
        <w:t>bezorgt een quarantainegetuigschrift aan het bestuur.</w:t>
      </w:r>
      <w:r w:rsidRPr="00471962">
        <w:rPr>
          <w:rFonts w:asciiTheme="minorHAnsi" w:hAnsiTheme="minorHAnsi" w:cstheme="minorHAnsi"/>
          <w:sz w:val="20"/>
          <w:szCs w:val="20"/>
        </w:rPr>
        <w:t xml:space="preserve"> </w:t>
      </w:r>
    </w:p>
    <w:p w14:paraId="53BCF5C5" w14:textId="77777777" w:rsidR="00471962" w:rsidRPr="00471962" w:rsidRDefault="00471962" w:rsidP="00471962">
      <w:pPr>
        <w:pStyle w:val="Lijstalinea"/>
        <w:spacing w:before="120"/>
        <w:ind w:left="993"/>
        <w:rPr>
          <w:rFonts w:asciiTheme="minorHAnsi" w:hAnsiTheme="minorHAnsi" w:cstheme="minorHAnsi"/>
          <w:sz w:val="20"/>
          <w:szCs w:val="20"/>
        </w:rPr>
      </w:pPr>
    </w:p>
    <w:p w14:paraId="686031D6"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§2. </w:t>
      </w:r>
      <w:r w:rsidRPr="00471962">
        <w:rPr>
          <w:rFonts w:asciiTheme="minorHAnsi" w:hAnsiTheme="minorHAnsi" w:cstheme="minorHAnsi"/>
          <w:sz w:val="20"/>
          <w:szCs w:val="20"/>
        </w:rPr>
        <w:tab/>
        <w:t>Het verlof, vermeld in paragraaf 1, wordt gelijkgesteld met dienstactiviteit en telt mee als werkelijke dienst, vermeld in artikel 114 van deze rechtspositieregeling.</w:t>
      </w:r>
    </w:p>
    <w:p w14:paraId="4D64DC06"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3159A0A1"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§3. </w:t>
      </w:r>
      <w:r w:rsidRPr="007B4A7E">
        <w:rPr>
          <w:rFonts w:asciiTheme="minorHAnsi" w:hAnsiTheme="minorHAnsi" w:cstheme="minorHAnsi"/>
          <w:sz w:val="20"/>
          <w:szCs w:val="20"/>
        </w:rPr>
        <w:tab/>
        <w:t>Het verlof, vermeld in paragraaf 1, wordt voor de berekening van de eindejaarstoelage gelijkgesteld met periodes waarvoor het personeelslid het salaris volledig heeft ontvangen zoals vermeld in artikel 143 van deze rechtspositieregeling op voorwaarde dat het personeelslid tijdens de referentieperiode titularis van een betrekking met volledige prestaties of onvolledige prestaties was.</w:t>
      </w:r>
    </w:p>
    <w:p w14:paraId="56742125"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40286E6B"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§4. </w:t>
      </w:r>
      <w:r w:rsidRPr="007B4A7E">
        <w:rPr>
          <w:rFonts w:asciiTheme="minorHAnsi" w:hAnsiTheme="minorHAnsi" w:cstheme="minorHAnsi"/>
          <w:sz w:val="20"/>
          <w:szCs w:val="20"/>
        </w:rPr>
        <w:tab/>
        <w:t>Het verlof, vermeld in paragraaf 1, telt mee als periode met recht op salaris die recht geeft op jaarlijkse vakantiedagen, vermeld in artikel 177 van deze rechtspositieregeling.</w:t>
      </w:r>
    </w:p>
    <w:p w14:paraId="6A20E0E0"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0A5FE1B2"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r w:rsidRPr="007B4A7E">
        <w:rPr>
          <w:rFonts w:asciiTheme="minorHAnsi" w:hAnsiTheme="minorHAnsi" w:cstheme="minorHAnsi"/>
          <w:sz w:val="20"/>
          <w:szCs w:val="20"/>
        </w:rPr>
        <w:t xml:space="preserve">§5. </w:t>
      </w:r>
      <w:r w:rsidRPr="007B4A7E">
        <w:rPr>
          <w:rFonts w:asciiTheme="minorHAnsi" w:hAnsiTheme="minorHAnsi" w:cstheme="minorHAnsi"/>
          <w:sz w:val="20"/>
          <w:szCs w:val="20"/>
        </w:rPr>
        <w:tab/>
        <w:t>Het statutaire personeelslid heeft tijdens het verlof, vermeld in paragraaf 1, recht op een verloning die gelijk is aan 80% van het brutosalaris.</w:t>
      </w:r>
    </w:p>
    <w:p w14:paraId="1B6227DB" w14:textId="77777777" w:rsidR="00B52318" w:rsidRPr="007B4A7E" w:rsidRDefault="00B52318" w:rsidP="00B52318">
      <w:pPr>
        <w:pStyle w:val="artikeltekst"/>
        <w:spacing w:before="0" w:after="0"/>
        <w:ind w:left="0"/>
        <w:jc w:val="left"/>
        <w:rPr>
          <w:rFonts w:asciiTheme="minorHAnsi" w:hAnsiTheme="minorHAnsi" w:cstheme="minorHAnsi"/>
          <w:sz w:val="20"/>
          <w:szCs w:val="20"/>
        </w:rPr>
      </w:pPr>
    </w:p>
    <w:p w14:paraId="1F9FCD42" w14:textId="77777777" w:rsidR="00B52318" w:rsidRPr="007E344B" w:rsidRDefault="00B52318" w:rsidP="00176119">
      <w:pPr>
        <w:pStyle w:val="artikeltekst"/>
        <w:spacing w:before="0" w:after="0"/>
        <w:ind w:left="0"/>
        <w:jc w:val="left"/>
        <w:rPr>
          <w:rFonts w:asciiTheme="minorHAnsi" w:hAnsiTheme="minorHAnsi" w:cstheme="minorHAnsi"/>
          <w:snapToGrid w:val="0"/>
          <w:sz w:val="20"/>
          <w:szCs w:val="20"/>
        </w:rPr>
      </w:pPr>
      <w:r w:rsidRPr="007B4A7E">
        <w:rPr>
          <w:rFonts w:asciiTheme="minorHAnsi" w:hAnsiTheme="minorHAnsi" w:cstheme="minorHAnsi"/>
          <w:sz w:val="20"/>
          <w:szCs w:val="20"/>
        </w:rPr>
        <w:t>Voor de toepassing van het eerste lid geldt er een beperking van het brutosalaris op jaarbasis tot 21.000 euro tegen 100%. Het brutosalaris wordt gekoppeld aan het spilindexcijfer 138,01.</w:t>
      </w:r>
    </w:p>
    <w:p w14:paraId="50922881" w14:textId="77777777" w:rsidR="00D25A3D" w:rsidRPr="007E344B" w:rsidRDefault="00D25A3D" w:rsidP="00176119">
      <w:pPr>
        <w:pStyle w:val="Kop2"/>
        <w:tabs>
          <w:tab w:val="left" w:pos="3420"/>
        </w:tabs>
        <w:spacing w:before="0" w:after="0"/>
        <w:jc w:val="left"/>
        <w:rPr>
          <w:rFonts w:asciiTheme="minorHAnsi" w:hAnsiTheme="minorHAnsi" w:cstheme="minorHAnsi"/>
          <w:b w:val="0"/>
          <w:i w:val="0"/>
          <w:sz w:val="20"/>
          <w:szCs w:val="20"/>
        </w:rPr>
      </w:pPr>
      <w:bookmarkStart w:id="966" w:name="_Toc189294875"/>
      <w:bookmarkStart w:id="967" w:name="_Toc198048275"/>
      <w:bookmarkStart w:id="968" w:name="_Toc198563909"/>
      <w:bookmarkStart w:id="969" w:name="_Toc199238642"/>
      <w:bookmarkStart w:id="970" w:name="_Toc199303390"/>
      <w:bookmarkStart w:id="971" w:name="_Toc199303503"/>
      <w:bookmarkStart w:id="972" w:name="_Toc199303817"/>
      <w:bookmarkStart w:id="973" w:name="_Toc221698938"/>
      <w:bookmarkStart w:id="974" w:name="_Toc224959859"/>
      <w:bookmarkStart w:id="975" w:name="_Toc224974663"/>
    </w:p>
    <w:p w14:paraId="679060C1" w14:textId="77777777" w:rsidR="00C7055F" w:rsidRDefault="00C7055F">
      <w:pPr>
        <w:jc w:val="left"/>
        <w:rPr>
          <w:rFonts w:asciiTheme="minorHAnsi" w:hAnsiTheme="minorHAnsi" w:cstheme="minorHAnsi"/>
          <w:b/>
          <w:bCs/>
          <w:i/>
          <w:iCs/>
          <w:sz w:val="20"/>
          <w:szCs w:val="20"/>
        </w:rPr>
      </w:pPr>
      <w:bookmarkStart w:id="976" w:name="_Toc487534647"/>
      <w:r>
        <w:rPr>
          <w:rFonts w:asciiTheme="minorHAnsi" w:hAnsiTheme="minorHAnsi" w:cstheme="minorHAnsi"/>
          <w:sz w:val="20"/>
          <w:szCs w:val="20"/>
        </w:rPr>
        <w:br w:type="page"/>
      </w:r>
    </w:p>
    <w:p w14:paraId="1228BA4D" w14:textId="0120EF7E" w:rsidR="001C22DD" w:rsidRPr="007E344B" w:rsidRDefault="001C22DD" w:rsidP="00176119">
      <w:pPr>
        <w:pStyle w:val="Kop2"/>
        <w:tabs>
          <w:tab w:val="left" w:pos="3420"/>
        </w:tabs>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Hoofdstuk VI. De disponibiliteit</w:t>
      </w:r>
      <w:bookmarkEnd w:id="966"/>
      <w:bookmarkEnd w:id="967"/>
      <w:bookmarkEnd w:id="968"/>
      <w:bookmarkEnd w:id="969"/>
      <w:bookmarkEnd w:id="970"/>
      <w:bookmarkEnd w:id="971"/>
      <w:bookmarkEnd w:id="972"/>
      <w:bookmarkEnd w:id="973"/>
      <w:bookmarkEnd w:id="974"/>
      <w:bookmarkEnd w:id="975"/>
      <w:bookmarkEnd w:id="976"/>
    </w:p>
    <w:p w14:paraId="3F7FE2DB" w14:textId="77777777" w:rsidR="001C22DD" w:rsidRPr="007E344B" w:rsidRDefault="001C22DD" w:rsidP="00176119">
      <w:pPr>
        <w:pStyle w:val="Normaal"/>
        <w:spacing w:before="0" w:after="0"/>
        <w:rPr>
          <w:rStyle w:val="Zwaar"/>
          <w:rFonts w:asciiTheme="minorHAnsi" w:hAnsiTheme="minorHAnsi" w:cstheme="minorHAnsi"/>
          <w:b w:val="0"/>
          <w:sz w:val="20"/>
        </w:rPr>
      </w:pPr>
    </w:p>
    <w:p w14:paraId="282EBEF5"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77" w:name="_Toc189294876"/>
      <w:bookmarkStart w:id="978" w:name="_Toc198048276"/>
      <w:bookmarkStart w:id="979" w:name="_Toc198563910"/>
      <w:bookmarkStart w:id="980" w:name="_Toc199238643"/>
      <w:bookmarkStart w:id="981" w:name="_Toc199303391"/>
      <w:bookmarkStart w:id="982" w:name="_Toc199303504"/>
      <w:bookmarkStart w:id="983" w:name="_Toc199303818"/>
      <w:bookmarkStart w:id="984" w:name="_Toc221698939"/>
      <w:bookmarkStart w:id="985" w:name="_Toc224959860"/>
      <w:bookmarkStart w:id="986" w:name="_Toc224974664"/>
      <w:bookmarkStart w:id="987" w:name="_Toc487534648"/>
      <w:r w:rsidRPr="007E344B">
        <w:rPr>
          <w:rStyle w:val="Zwaar"/>
          <w:rFonts w:asciiTheme="minorHAnsi" w:hAnsiTheme="minorHAnsi" w:cstheme="minorHAnsi"/>
          <w:b/>
          <w:sz w:val="20"/>
          <w:szCs w:val="20"/>
        </w:rPr>
        <w:t>Afdeling I</w:t>
      </w:r>
      <w:r w:rsidR="00B43033"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Algemene bepalingen</w:t>
      </w:r>
      <w:bookmarkEnd w:id="977"/>
      <w:bookmarkEnd w:id="978"/>
      <w:bookmarkEnd w:id="979"/>
      <w:bookmarkEnd w:id="980"/>
      <w:bookmarkEnd w:id="981"/>
      <w:bookmarkEnd w:id="982"/>
      <w:bookmarkEnd w:id="983"/>
      <w:bookmarkEnd w:id="984"/>
      <w:bookmarkEnd w:id="985"/>
      <w:bookmarkEnd w:id="986"/>
      <w:bookmarkEnd w:id="987"/>
    </w:p>
    <w:p w14:paraId="246076DA" w14:textId="77777777" w:rsidR="001C22DD" w:rsidRPr="007E344B" w:rsidRDefault="001C22DD" w:rsidP="00176119">
      <w:pPr>
        <w:pStyle w:val="Normaal"/>
        <w:spacing w:before="0" w:after="0"/>
        <w:rPr>
          <w:rStyle w:val="Zwaar"/>
          <w:rFonts w:asciiTheme="minorHAnsi" w:hAnsiTheme="minorHAnsi" w:cstheme="minorHAnsi"/>
          <w:b w:val="0"/>
          <w:sz w:val="20"/>
        </w:rPr>
      </w:pPr>
    </w:p>
    <w:p w14:paraId="23BC455D" w14:textId="77777777" w:rsidR="001C22DD" w:rsidRPr="007E344B" w:rsidRDefault="002F5E4B" w:rsidP="00176119">
      <w:pPr>
        <w:pStyle w:val="Normaal"/>
        <w:spacing w:before="0" w:after="0"/>
        <w:rPr>
          <w:rStyle w:val="Zwaar"/>
          <w:rFonts w:asciiTheme="minorHAnsi" w:hAnsiTheme="minorHAnsi" w:cstheme="minorHAnsi"/>
          <w:b w:val="0"/>
          <w:sz w:val="20"/>
        </w:rPr>
      </w:pPr>
      <w:r w:rsidRPr="007E344B">
        <w:rPr>
          <w:rStyle w:val="Zwaar"/>
          <w:rFonts w:asciiTheme="minorHAnsi" w:hAnsiTheme="minorHAnsi" w:cstheme="minorHAnsi"/>
          <w:sz w:val="20"/>
          <w:u w:val="single"/>
        </w:rPr>
        <w:t>Art. 192</w:t>
      </w:r>
      <w:r w:rsidR="009D6F5D" w:rsidRPr="007E344B">
        <w:rPr>
          <w:rStyle w:val="Zwaar"/>
          <w:rFonts w:asciiTheme="minorHAnsi" w:hAnsiTheme="minorHAnsi" w:cstheme="minorHAnsi"/>
          <w:b w:val="0"/>
          <w:sz w:val="20"/>
        </w:rPr>
        <w:t xml:space="preserve">. </w:t>
      </w:r>
      <w:r w:rsidR="001C22DD" w:rsidRPr="007E344B">
        <w:rPr>
          <w:rStyle w:val="Zwaar"/>
          <w:rFonts w:asciiTheme="minorHAnsi" w:hAnsiTheme="minorHAnsi" w:cstheme="minorHAnsi"/>
          <w:b w:val="0"/>
          <w:sz w:val="20"/>
        </w:rPr>
        <w:t>De raad kan de statutaire personeelsleden volgens de voorwaarden van dit besluit in disponibiliteit stellen om een van de volgende redenen:</w:t>
      </w:r>
    </w:p>
    <w:p w14:paraId="08BDD528" w14:textId="77777777" w:rsidR="001C22DD" w:rsidRPr="007E344B" w:rsidRDefault="001C22DD" w:rsidP="00176119">
      <w:pPr>
        <w:widowControl w:val="0"/>
        <w:jc w:val="left"/>
        <w:rPr>
          <w:rStyle w:val="Zwaar"/>
          <w:rFonts w:asciiTheme="minorHAnsi" w:hAnsiTheme="minorHAnsi" w:cstheme="minorHAnsi"/>
          <w:b w:val="0"/>
          <w:snapToGrid w:val="0"/>
          <w:sz w:val="20"/>
          <w:szCs w:val="20"/>
          <w:lang w:val="nl-NL"/>
        </w:rPr>
      </w:pPr>
    </w:p>
    <w:p w14:paraId="75A7273C" w14:textId="77777777" w:rsidR="008866D1" w:rsidRPr="007E344B" w:rsidRDefault="001C22DD" w:rsidP="00176119">
      <w:pPr>
        <w:widowControl w:val="0"/>
        <w:tabs>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wegens ambtsopheffing;</w:t>
      </w:r>
    </w:p>
    <w:p w14:paraId="2899227B" w14:textId="77777777" w:rsidR="001C22DD" w:rsidRPr="007E344B" w:rsidRDefault="001C22DD" w:rsidP="00176119">
      <w:pPr>
        <w:widowControl w:val="0"/>
        <w:tabs>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wegens ziekte of invaliditeit;</w:t>
      </w:r>
    </w:p>
    <w:p w14:paraId="15CCA1ED" w14:textId="77777777" w:rsidR="001C22DD" w:rsidRPr="007E344B" w:rsidRDefault="001C22DD" w:rsidP="00176119">
      <w:pPr>
        <w:widowControl w:val="0"/>
        <w:tabs>
          <w:tab w:val="left" w:pos="1440"/>
          <w:tab w:val="left" w:pos="216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zowel wegens ambtsopheffing als wegens ziekte of invaliditeit.</w:t>
      </w:r>
    </w:p>
    <w:p w14:paraId="666CC162"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543C6F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193.</w:t>
      </w:r>
      <w:r w:rsidR="004C4A67"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 xml:space="preserve">De aanstellende overheid van het betrokken statutaire personeelslid neemt de beslissing om het statutaire personeelslid in disponibiliteit te stellen. </w:t>
      </w:r>
    </w:p>
    <w:p w14:paraId="44349698"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0822D25"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194.</w:t>
      </w:r>
      <w:r w:rsidR="004C4A67"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Het wachtgeld wordt berekend op de bezoldigingsonderdelen die ook voor de vaststelling van de pensioenen in aanmerking komen.</w:t>
      </w:r>
    </w:p>
    <w:p w14:paraId="0D0ABBD0"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6FD3C618"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195.</w:t>
      </w:r>
      <w:r w:rsidR="004C4A67"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tijd die een statutair personeelslid doorbrengt in de stand disponibiliteit moet worden aangerekend als werkelijke dienst.</w:t>
      </w:r>
    </w:p>
    <w:p w14:paraId="2A63750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 statutair personeelslid dat in disponibiliteit werd gesteld, moet aan het uitvoerend orgaan een adres bekendmaken in een van de lidstaten van de Europese Unie, waar hem de beslissingen die op hem betrekking hebben, kunnen worden bezorgd.</w:t>
      </w:r>
    </w:p>
    <w:p w14:paraId="448CDC51" w14:textId="77777777" w:rsidR="00CF1E2E" w:rsidRPr="007E344B" w:rsidRDefault="00CF1E2E" w:rsidP="00176119">
      <w:pPr>
        <w:widowControl w:val="0"/>
        <w:jc w:val="left"/>
        <w:rPr>
          <w:rStyle w:val="Zwaar"/>
          <w:rFonts w:asciiTheme="minorHAnsi" w:hAnsiTheme="minorHAnsi" w:cstheme="minorHAnsi"/>
          <w:b w:val="0"/>
          <w:snapToGrid w:val="0"/>
          <w:sz w:val="20"/>
          <w:szCs w:val="20"/>
        </w:rPr>
      </w:pPr>
    </w:p>
    <w:p w14:paraId="6AECDC4D"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988" w:name="_Toc189294877"/>
      <w:bookmarkStart w:id="989" w:name="_Toc198048277"/>
      <w:bookmarkStart w:id="990" w:name="_Toc198563911"/>
      <w:bookmarkStart w:id="991" w:name="_Toc199238644"/>
      <w:bookmarkStart w:id="992" w:name="_Toc199303392"/>
      <w:bookmarkStart w:id="993" w:name="_Toc199303505"/>
      <w:bookmarkStart w:id="994" w:name="_Toc199303819"/>
      <w:bookmarkStart w:id="995" w:name="_Toc221698940"/>
      <w:bookmarkStart w:id="996" w:name="_Toc224959861"/>
      <w:bookmarkStart w:id="997" w:name="_Toc224974665"/>
      <w:bookmarkStart w:id="998" w:name="_Toc487534649"/>
      <w:r w:rsidRPr="007E344B">
        <w:rPr>
          <w:rStyle w:val="Zwaar"/>
          <w:rFonts w:asciiTheme="minorHAnsi" w:hAnsiTheme="minorHAnsi" w:cstheme="minorHAnsi"/>
          <w:b/>
          <w:sz w:val="20"/>
          <w:szCs w:val="20"/>
        </w:rPr>
        <w:t>Afdeling II</w:t>
      </w:r>
      <w:r w:rsidR="00B43033" w:rsidRPr="007E344B">
        <w:rPr>
          <w:rStyle w:val="Zwaar"/>
          <w:rFonts w:asciiTheme="minorHAnsi" w:hAnsiTheme="minorHAnsi" w:cstheme="minorHAnsi"/>
          <w:b/>
          <w:sz w:val="20"/>
          <w:szCs w:val="20"/>
        </w:rPr>
        <w:t>.</w:t>
      </w:r>
      <w:r w:rsidR="00B43033"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De disponibiliteit wegens ziekte of invaliditeit</w:t>
      </w:r>
      <w:bookmarkEnd w:id="988"/>
      <w:bookmarkEnd w:id="989"/>
      <w:bookmarkEnd w:id="990"/>
      <w:bookmarkEnd w:id="991"/>
      <w:bookmarkEnd w:id="992"/>
      <w:bookmarkEnd w:id="993"/>
      <w:bookmarkEnd w:id="994"/>
      <w:bookmarkEnd w:id="995"/>
      <w:bookmarkEnd w:id="996"/>
      <w:bookmarkEnd w:id="997"/>
      <w:bookmarkEnd w:id="998"/>
    </w:p>
    <w:p w14:paraId="1BCC5DC0"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0A355842"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196.</w:t>
      </w:r>
    </w:p>
    <w:p w14:paraId="3B8796B9"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5BADFA44"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 xml:space="preserve">Een statutair personeelslid dat geen recht heeft op uitkeringen in het kader van de ziekte- en invaliditeitsverzekering, </w:t>
      </w:r>
    </w:p>
    <w:p w14:paraId="3C66F259" w14:textId="77777777" w:rsidR="00A47347" w:rsidRPr="007E344B" w:rsidRDefault="00CF1E2E"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wordt </w:t>
      </w:r>
      <w:r w:rsidR="001C22DD" w:rsidRPr="007E344B">
        <w:rPr>
          <w:rFonts w:asciiTheme="minorHAnsi" w:hAnsiTheme="minorHAnsi" w:cstheme="minorHAnsi"/>
          <w:sz w:val="20"/>
          <w:szCs w:val="20"/>
        </w:rPr>
        <w:t xml:space="preserve">bij afwezigheid wegens ziekte of invaliditeit in disponibiliteit gesteld op het ogenblik dat het personeelslid het totale </w:t>
      </w:r>
    </w:p>
    <w:p w14:paraId="546C0C88"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aantal beschikbare ziektekredietdagen, toegekend volgens de bepalingen van zijn rechtspositieregeling, heeft opgebruikt.</w:t>
      </w:r>
    </w:p>
    <w:p w14:paraId="5029B331" w14:textId="77777777" w:rsidR="001C22DD" w:rsidRPr="007E344B" w:rsidRDefault="001C22DD" w:rsidP="00176119">
      <w:pPr>
        <w:pStyle w:val="artikeltekst"/>
        <w:spacing w:before="0" w:after="0"/>
        <w:ind w:left="703"/>
        <w:jc w:val="left"/>
        <w:rPr>
          <w:rFonts w:asciiTheme="minorHAnsi" w:hAnsiTheme="minorHAnsi" w:cstheme="minorHAnsi"/>
          <w:sz w:val="20"/>
          <w:szCs w:val="20"/>
        </w:rPr>
      </w:pPr>
    </w:p>
    <w:p w14:paraId="6ACC4D51"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disponibiliteit wegens ziekte of invaliditeit houdt op telkens als de toestand van zi</w:t>
      </w:r>
      <w:r w:rsidR="00A47347" w:rsidRPr="007E344B">
        <w:rPr>
          <w:rFonts w:asciiTheme="minorHAnsi" w:hAnsiTheme="minorHAnsi" w:cstheme="minorHAnsi"/>
          <w:sz w:val="20"/>
          <w:szCs w:val="20"/>
        </w:rPr>
        <w:t xml:space="preserve">ekte of invaliditeit ophoudt te </w:t>
      </w:r>
    </w:p>
    <w:p w14:paraId="3ABF198F"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bestaan, of als het betrokken statutaire personeelslid, al dan niet vervroegd, op pensioen wordt gesteld.</w:t>
      </w:r>
    </w:p>
    <w:p w14:paraId="5044439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vaststelling en rechtvaardiging van de toestand van ziekte of invaliditeit gelden dezelfde regels als voor een ziek of invalide statutair personeelslid dat zijn beschikbare ziektekrediet nog niet volledig heeft opgebruikt.</w:t>
      </w:r>
    </w:p>
    <w:p w14:paraId="65E2AE82" w14:textId="77777777" w:rsidR="001C22DD" w:rsidRPr="007E344B" w:rsidRDefault="001C22DD" w:rsidP="00176119">
      <w:pPr>
        <w:pStyle w:val="artikeltekst"/>
        <w:spacing w:before="0" w:after="0"/>
        <w:ind w:left="703"/>
        <w:jc w:val="left"/>
        <w:rPr>
          <w:rFonts w:asciiTheme="minorHAnsi" w:hAnsiTheme="minorHAnsi" w:cstheme="minorHAnsi"/>
          <w:sz w:val="20"/>
          <w:szCs w:val="20"/>
        </w:rPr>
      </w:pPr>
    </w:p>
    <w:p w14:paraId="444D8E36" w14:textId="77777777" w:rsidR="00A47347"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Het statutaire personeelslid dat in disponibiliteit is gesteld wegens ziekte of invaliditeit, behoudt zijn aanspraken op </w:t>
      </w:r>
    </w:p>
    <w:p w14:paraId="6E55976A" w14:textId="77777777" w:rsidR="001C22DD"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verhoging in salaris.</w:t>
      </w:r>
    </w:p>
    <w:p w14:paraId="649EA9A1" w14:textId="77777777" w:rsidR="001C22DD" w:rsidRPr="007E344B" w:rsidRDefault="001C22DD" w:rsidP="00176119">
      <w:pPr>
        <w:widowControl w:val="0"/>
        <w:jc w:val="left"/>
        <w:rPr>
          <w:rFonts w:asciiTheme="minorHAnsi" w:hAnsiTheme="minorHAnsi" w:cstheme="minorHAnsi"/>
          <w:bCs/>
          <w:iCs/>
          <w:sz w:val="20"/>
          <w:szCs w:val="20"/>
        </w:rPr>
      </w:pPr>
    </w:p>
    <w:p w14:paraId="35DE6386"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197.</w:t>
      </w:r>
    </w:p>
    <w:p w14:paraId="2F9CE3F2"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30E193B5" w14:textId="77777777" w:rsidR="00A4734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 xml:space="preserve">Het statutaire personeelslid dat in disponibiliteit is gesteld wegens ziekte of invaliditeit, ontvangt een wachtgeld, gelijk </w:t>
      </w:r>
    </w:p>
    <w:p w14:paraId="58EC4398" w14:textId="77777777" w:rsidR="00A4734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aan 60% van het laatste activiteitssalaris en de fictieve ontwikkeling daarvan, berekend volgens de regels die van toepassing </w:t>
      </w:r>
    </w:p>
    <w:p w14:paraId="7AEA0AF0"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zouden zijn geweest als het personeelslid nog in effectieve actieve dienst was gebleven.</w:t>
      </w:r>
    </w:p>
    <w:p w14:paraId="7FB28887"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F2CA03F" w14:textId="77777777" w:rsidR="001C22DD" w:rsidRPr="007E344B" w:rsidRDefault="001C22DD" w:rsidP="00176119">
      <w:pPr>
        <w:widowControl w:val="0"/>
        <w:tabs>
          <w:tab w:val="left" w:pos="720"/>
          <w:tab w:val="left" w:pos="1440"/>
        </w:tabs>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Het bedrag van dat wachtgeld mag evenwel in geen geval minder bedragen dan:</w:t>
      </w:r>
    </w:p>
    <w:p w14:paraId="6E0C7ECE"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706990A8" w14:textId="77777777" w:rsidR="008866D1"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 xml:space="preserve">de vergoedingen die betrokkene in dezelfde toestand zou hebben verkregen met toepassing van de regeling </w:t>
      </w:r>
    </w:p>
    <w:p w14:paraId="1CDF658F" w14:textId="77777777" w:rsidR="001C22DD"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voor contractuele werknemers in het kader van de sociale verzekering bij ziekte of invaliditeit;</w:t>
      </w:r>
    </w:p>
    <w:p w14:paraId="4147E169" w14:textId="77777777" w:rsidR="008866D1"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008866D1" w:rsidRPr="007E344B">
        <w:rPr>
          <w:rStyle w:val="Zwaar"/>
          <w:rFonts w:asciiTheme="minorHAnsi" w:hAnsiTheme="minorHAnsi" w:cstheme="minorHAnsi"/>
          <w:b w:val="0"/>
          <w:snapToGrid w:val="0"/>
          <w:sz w:val="20"/>
          <w:szCs w:val="20"/>
        </w:rPr>
        <w:t xml:space="preserve"> </w:t>
      </w:r>
      <w:r w:rsidRPr="007E344B">
        <w:rPr>
          <w:rStyle w:val="Zwaar"/>
          <w:rFonts w:asciiTheme="minorHAnsi" w:hAnsiTheme="minorHAnsi" w:cstheme="minorHAnsi"/>
          <w:b w:val="0"/>
          <w:snapToGrid w:val="0"/>
          <w:sz w:val="20"/>
          <w:szCs w:val="20"/>
        </w:rPr>
        <w:t xml:space="preserve">het pensioen dat de betrokkene verkregen zou hebben bij vervroegde pensionering op dezelfde dag waarop de toestand van </w:t>
      </w:r>
    </w:p>
    <w:p w14:paraId="7D9F5767" w14:textId="77777777" w:rsidR="001C22DD" w:rsidRPr="007E344B" w:rsidRDefault="001C22DD" w:rsidP="00176119">
      <w:pPr>
        <w:widowControl w:val="0"/>
        <w:tabs>
          <w:tab w:val="left" w:pos="1440"/>
          <w:tab w:val="left" w:pos="2160"/>
        </w:tabs>
        <w:ind w:left="2160" w:hanging="216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disponibiliteit wegens ziekte of invaliditeit ingaat.</w:t>
      </w:r>
    </w:p>
    <w:p w14:paraId="64E8F796" w14:textId="77777777" w:rsidR="00D25A3D" w:rsidRPr="007E344B" w:rsidRDefault="00D25A3D" w:rsidP="00176119">
      <w:pPr>
        <w:pStyle w:val="Kop3"/>
        <w:tabs>
          <w:tab w:val="left" w:pos="1800"/>
        </w:tabs>
        <w:spacing w:before="0" w:after="0"/>
        <w:jc w:val="left"/>
        <w:rPr>
          <w:rStyle w:val="Zwaar"/>
          <w:rFonts w:asciiTheme="minorHAnsi" w:hAnsiTheme="minorHAnsi" w:cstheme="minorHAnsi"/>
          <w:b/>
          <w:sz w:val="20"/>
          <w:szCs w:val="20"/>
        </w:rPr>
      </w:pPr>
      <w:bookmarkStart w:id="999" w:name="_Toc189294878"/>
      <w:bookmarkStart w:id="1000" w:name="_Toc198048278"/>
      <w:bookmarkStart w:id="1001" w:name="_Toc198563912"/>
      <w:bookmarkStart w:id="1002" w:name="_Toc199238645"/>
      <w:bookmarkStart w:id="1003" w:name="_Toc199303393"/>
      <w:bookmarkStart w:id="1004" w:name="_Toc199303506"/>
      <w:bookmarkStart w:id="1005" w:name="_Toc199303820"/>
      <w:bookmarkStart w:id="1006" w:name="_Toc221698941"/>
      <w:bookmarkStart w:id="1007" w:name="_Toc224959862"/>
      <w:bookmarkStart w:id="1008" w:name="_Toc224974666"/>
    </w:p>
    <w:p w14:paraId="586F285B" w14:textId="77777777" w:rsidR="001C22DD" w:rsidRPr="007E344B" w:rsidRDefault="001C22DD" w:rsidP="00176119">
      <w:pPr>
        <w:pStyle w:val="Kop3"/>
        <w:tabs>
          <w:tab w:val="left" w:pos="1800"/>
        </w:tabs>
        <w:spacing w:before="0" w:after="0"/>
        <w:jc w:val="left"/>
        <w:rPr>
          <w:rStyle w:val="Zwaar"/>
          <w:rFonts w:asciiTheme="minorHAnsi" w:hAnsiTheme="minorHAnsi" w:cstheme="minorHAnsi"/>
          <w:b/>
          <w:sz w:val="20"/>
          <w:szCs w:val="20"/>
        </w:rPr>
      </w:pPr>
      <w:bookmarkStart w:id="1009" w:name="_Toc487534650"/>
      <w:r w:rsidRPr="007E344B">
        <w:rPr>
          <w:rStyle w:val="Zwaar"/>
          <w:rFonts w:asciiTheme="minorHAnsi" w:hAnsiTheme="minorHAnsi" w:cstheme="minorHAnsi"/>
          <w:b/>
          <w:sz w:val="20"/>
          <w:szCs w:val="20"/>
        </w:rPr>
        <w:t>Afdeling III</w:t>
      </w:r>
      <w:r w:rsidR="0099179C" w:rsidRPr="007E344B">
        <w:rPr>
          <w:rStyle w:val="Zwaar"/>
          <w:rFonts w:asciiTheme="minorHAnsi" w:hAnsiTheme="minorHAnsi" w:cstheme="minorHAnsi"/>
          <w:b/>
          <w:sz w:val="20"/>
          <w:szCs w:val="20"/>
        </w:rPr>
        <w:t>.</w:t>
      </w:r>
      <w:r w:rsidRPr="007E344B">
        <w:rPr>
          <w:rStyle w:val="Zwaar"/>
          <w:rFonts w:asciiTheme="minorHAnsi" w:hAnsiTheme="minorHAnsi" w:cstheme="minorHAnsi"/>
          <w:b/>
          <w:sz w:val="20"/>
          <w:szCs w:val="20"/>
        </w:rPr>
        <w:tab/>
        <w:t>De disponibiliteit wegens ambtsopheffing</w:t>
      </w:r>
      <w:bookmarkEnd w:id="999"/>
      <w:bookmarkEnd w:id="1000"/>
      <w:bookmarkEnd w:id="1001"/>
      <w:bookmarkEnd w:id="1002"/>
      <w:bookmarkEnd w:id="1003"/>
      <w:bookmarkEnd w:id="1004"/>
      <w:bookmarkEnd w:id="1005"/>
      <w:bookmarkEnd w:id="1006"/>
      <w:bookmarkEnd w:id="1007"/>
      <w:bookmarkEnd w:id="1008"/>
      <w:bookmarkEnd w:id="1009"/>
    </w:p>
    <w:p w14:paraId="3B6C165B"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3CA27F18"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198.</w:t>
      </w:r>
    </w:p>
    <w:p w14:paraId="40F293FC"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35240356"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 xml:space="preserve">De vast aangestelde statutaire personeelsleden die in disponibiliteit wegens ambtsopheffing zijn gesteld, behouden hun </w:t>
      </w:r>
    </w:p>
    <w:p w14:paraId="41A0DD73"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aanspraken op verhoging in salaris. Zij genieten een wachtgeld, gebaseerd op het laatste activiteitssalaris en de fictieve </w:t>
      </w:r>
    </w:p>
    <w:p w14:paraId="535C4B22"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ontwikkeling daarvan, berekend volgens de regels die van toepassing zouden zijn geweest als zij nog in effectieve actieve dienst </w:t>
      </w:r>
    </w:p>
    <w:p w14:paraId="16BB46B3"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waren gebleven.</w:t>
      </w:r>
    </w:p>
    <w:p w14:paraId="2993F15C"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2B9F0FF8"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§2.</w:t>
      </w:r>
      <w:r w:rsidRPr="007E344B">
        <w:rPr>
          <w:rStyle w:val="Zwaar"/>
          <w:rFonts w:asciiTheme="minorHAnsi" w:hAnsiTheme="minorHAnsi" w:cstheme="minorHAnsi"/>
          <w:b w:val="0"/>
          <w:snapToGrid w:val="0"/>
          <w:sz w:val="20"/>
          <w:szCs w:val="20"/>
        </w:rPr>
        <w:tab/>
        <w:t xml:space="preserve">Het eerste en het tweede jaar is het wachtgeld gelijk aan het laatste activiteitssalaris en de ontwikkeling ervan, vermeld </w:t>
      </w:r>
    </w:p>
    <w:p w14:paraId="103463C1"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lastRenderedPageBreak/>
        <w:t xml:space="preserve">in §1. Elk jaar dat daarop volgt wordt het met 20% verminderd. Het wachtgeld mag echter, binnen de grens van 40/40, niet lager </w:t>
      </w:r>
    </w:p>
    <w:p w14:paraId="44E3A19A" w14:textId="77777777" w:rsidR="004C4A67"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zijn dan zoveel maal 1/40 van het laatste activiteitssalaris als het statutaire personeelslid, op de datum van de </w:t>
      </w:r>
    </w:p>
    <w:p w14:paraId="6BBB7D84" w14:textId="77777777" w:rsidR="001C22DD" w:rsidRPr="007E344B" w:rsidRDefault="001C22DD" w:rsidP="00176119">
      <w:pPr>
        <w:widowControl w:val="0"/>
        <w:tabs>
          <w:tab w:val="left" w:pos="720"/>
          <w:tab w:val="left" w:pos="1440"/>
        </w:tabs>
        <w:ind w:left="1416" w:hanging="1416"/>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indisponibiliteitsstelling wegens ambtsopheffing, jaren werkelijke dienst in de openbare sector heeft.</w:t>
      </w:r>
    </w:p>
    <w:p w14:paraId="12CB125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138C325C"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§3.</w:t>
      </w:r>
      <w:r w:rsidRPr="007E344B">
        <w:rPr>
          <w:rStyle w:val="Zwaar"/>
          <w:rFonts w:asciiTheme="minorHAnsi" w:hAnsiTheme="minorHAnsi" w:cstheme="minorHAnsi"/>
          <w:b w:val="0"/>
          <w:snapToGrid w:val="0"/>
          <w:sz w:val="20"/>
          <w:szCs w:val="20"/>
        </w:rPr>
        <w:tab/>
        <w:t xml:space="preserve">Als tijdens de disponibiliteit wegens ambtsopheffing de organieke salarissen van het personeel worden gewijzigd, dan </w:t>
      </w:r>
    </w:p>
    <w:p w14:paraId="0474AC39"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wordt het wachtgeld aangepast aan het nieuwe fictieve laatste activiteitssalaris, dat zal worden berekend rekening houdend </w:t>
      </w:r>
    </w:p>
    <w:p w14:paraId="0AFFAE0C" w14:textId="77777777" w:rsidR="004C4A67"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met de omschakelingsprincipes van de herziening van de salarisschalen en uitgaande van het vroegere laatste activiteitssalaris </w:t>
      </w:r>
    </w:p>
    <w:p w14:paraId="0DC4C3B3" w14:textId="77777777" w:rsidR="001C22DD" w:rsidRPr="007E344B" w:rsidRDefault="001C22DD"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dat als basis heeft gediend om het vroegere wachtgeld te berekenen.</w:t>
      </w:r>
    </w:p>
    <w:p w14:paraId="50946C7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6912D5A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§4.</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129BEE4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Niemand mag door dezelfde werkgever meer dan tweemaal in disponibiliteit wegens ambtsopheffing worden gesteld.</w:t>
      </w:r>
    </w:p>
    <w:p w14:paraId="03117FAD"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515BCDD0"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199.</w:t>
      </w:r>
    </w:p>
    <w:p w14:paraId="49F386B8"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1E842FB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r>
      <w:r w:rsidRPr="007E344B">
        <w:rPr>
          <w:rFonts w:asciiTheme="minorHAnsi" w:hAnsiTheme="minorHAnsi" w:cstheme="minorHAnsi"/>
          <w:sz w:val="20"/>
          <w:szCs w:val="20"/>
        </w:rPr>
        <w:t>De statutaire personeelsleden in disponibiliteit wegens ambtsopheffing kunnen opnieuw in actieve dienst worden geroepen.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502838E8" w14:textId="77777777" w:rsidR="00FA4EB5" w:rsidRPr="007E344B" w:rsidRDefault="00FA4EB5" w:rsidP="00176119">
      <w:pPr>
        <w:pStyle w:val="artikeltekst"/>
        <w:spacing w:before="0" w:after="0"/>
        <w:ind w:left="1412" w:hanging="703"/>
        <w:jc w:val="left"/>
        <w:rPr>
          <w:rFonts w:asciiTheme="minorHAnsi" w:hAnsiTheme="minorHAnsi" w:cstheme="minorHAnsi"/>
          <w:sz w:val="20"/>
          <w:szCs w:val="20"/>
        </w:rPr>
      </w:pPr>
    </w:p>
    <w:p w14:paraId="321BEE8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749B81FE"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Als het statutaire personeelslid tijdens zijn in disponibiliteitsstelling een andere beroepsactiviteit heeft gevonden, dan heeft hij recht op een uitstel van maximaal drie maanden, als hij opnieuw in actieve dienst wordt geroepen.</w:t>
      </w:r>
    </w:p>
    <w:p w14:paraId="0CD6E743"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2B729DBA" w14:textId="77777777" w:rsidR="001C22DD" w:rsidRPr="007E344B" w:rsidRDefault="001C22DD" w:rsidP="00176119">
      <w:pPr>
        <w:pStyle w:val="Kop2"/>
        <w:tabs>
          <w:tab w:val="left" w:pos="3420"/>
        </w:tabs>
        <w:spacing w:before="0" w:after="0"/>
        <w:ind w:left="108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br w:type="page"/>
      </w:r>
    </w:p>
    <w:p w14:paraId="6719BEBC"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10" w:name="_Toc189294879"/>
      <w:bookmarkStart w:id="1011" w:name="_Toc198048279"/>
      <w:bookmarkStart w:id="1012" w:name="_Toc198563913"/>
      <w:bookmarkStart w:id="1013" w:name="_Toc199238646"/>
      <w:bookmarkStart w:id="1014" w:name="_Toc199303394"/>
      <w:bookmarkStart w:id="1015" w:name="_Toc199303507"/>
      <w:bookmarkStart w:id="1016" w:name="_Toc199303821"/>
      <w:bookmarkStart w:id="1017" w:name="_Toc221698942"/>
      <w:bookmarkStart w:id="1018" w:name="_Toc224959863"/>
      <w:bookmarkStart w:id="1019" w:name="_Toc224974667"/>
      <w:bookmarkStart w:id="1020" w:name="_Toc487534651"/>
      <w:r w:rsidRPr="007E344B">
        <w:rPr>
          <w:rFonts w:asciiTheme="minorHAnsi" w:hAnsiTheme="minorHAnsi" w:cstheme="minorHAnsi"/>
          <w:sz w:val="20"/>
          <w:szCs w:val="20"/>
        </w:rPr>
        <w:lastRenderedPageBreak/>
        <w:t xml:space="preserve">Hoofdstuk VII. Het </w:t>
      </w:r>
      <w:bookmarkEnd w:id="1010"/>
      <w:bookmarkEnd w:id="1011"/>
      <w:bookmarkEnd w:id="1012"/>
      <w:bookmarkEnd w:id="1013"/>
      <w:bookmarkEnd w:id="1014"/>
      <w:bookmarkEnd w:id="1015"/>
      <w:bookmarkEnd w:id="1016"/>
      <w:bookmarkEnd w:id="1017"/>
      <w:bookmarkEnd w:id="1018"/>
      <w:bookmarkEnd w:id="1019"/>
      <w:r w:rsidR="00E63B74" w:rsidRPr="007E344B">
        <w:rPr>
          <w:rFonts w:asciiTheme="minorHAnsi" w:hAnsiTheme="minorHAnsi" w:cstheme="minorHAnsi"/>
          <w:sz w:val="20"/>
          <w:szCs w:val="20"/>
        </w:rPr>
        <w:t>onbetaald verlof als gunstmaatregel</w:t>
      </w:r>
      <w:bookmarkEnd w:id="1020"/>
    </w:p>
    <w:p w14:paraId="61B72E27"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4B7271AC" w14:textId="77777777" w:rsidR="001C22DD" w:rsidRPr="007E344B" w:rsidRDefault="001C22DD" w:rsidP="00176119">
      <w:pPr>
        <w:widowControl w:val="0"/>
        <w:jc w:val="left"/>
        <w:rPr>
          <w:rStyle w:val="Zwaar"/>
          <w:rFonts w:asciiTheme="minorHAnsi" w:hAnsiTheme="minorHAnsi" w:cstheme="minorHAnsi"/>
          <w:b w:val="0"/>
          <w:snapToGrid w:val="0"/>
          <w:sz w:val="20"/>
          <w:szCs w:val="20"/>
          <w:u w:val="single"/>
        </w:rPr>
      </w:pPr>
      <w:r w:rsidRPr="007E344B">
        <w:rPr>
          <w:rStyle w:val="Zwaar"/>
          <w:rFonts w:asciiTheme="minorHAnsi" w:hAnsiTheme="minorHAnsi" w:cstheme="minorHAnsi"/>
          <w:snapToGrid w:val="0"/>
          <w:sz w:val="20"/>
          <w:szCs w:val="20"/>
          <w:u w:val="single"/>
        </w:rPr>
        <w:t xml:space="preserve">Art. 200. </w:t>
      </w:r>
    </w:p>
    <w:p w14:paraId="007FB5B8"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3E6B0C57" w14:textId="77777777" w:rsidR="00E63B74" w:rsidRPr="007E344B" w:rsidRDefault="00E63B7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hoofd van het personeel kan aan het personeelslid onbetaald verlof toestaan om de prestaties volledig of gedeeltelijk te onderbreken.</w:t>
      </w:r>
      <w:r w:rsidR="00F67AF6" w:rsidRPr="007E344B">
        <w:rPr>
          <w:rFonts w:asciiTheme="minorHAnsi" w:hAnsiTheme="minorHAnsi" w:cstheme="minorHAnsi"/>
          <w:sz w:val="20"/>
          <w:szCs w:val="20"/>
        </w:rPr>
        <w:t xml:space="preserve"> Als het hoofd van het personeel zelf het onbetaald verlof aanvraagt, beslist het uitvoerend orgaan.</w:t>
      </w:r>
    </w:p>
    <w:p w14:paraId="2BC53DCC" w14:textId="77777777" w:rsidR="00E63B74" w:rsidRPr="007E344B" w:rsidRDefault="00E63B74" w:rsidP="00176119">
      <w:pPr>
        <w:pStyle w:val="artikeltekst"/>
        <w:spacing w:before="0" w:after="0"/>
        <w:ind w:left="0"/>
        <w:jc w:val="left"/>
        <w:rPr>
          <w:rFonts w:asciiTheme="minorHAnsi" w:hAnsiTheme="minorHAnsi" w:cstheme="minorHAnsi"/>
          <w:b/>
          <w:sz w:val="20"/>
          <w:szCs w:val="20"/>
        </w:rPr>
      </w:pPr>
      <w:r w:rsidRPr="007E344B">
        <w:rPr>
          <w:rFonts w:asciiTheme="minorHAnsi" w:hAnsiTheme="minorHAnsi" w:cstheme="minorHAnsi"/>
          <w:sz w:val="20"/>
          <w:szCs w:val="20"/>
        </w:rPr>
        <w:t xml:space="preserve">Dit verlof is geen recht, maar wordt toegestaan als een gunstmaatregel voor de personeelsleden voor zover de goede werking van de dienst daardoor niet in het gedrang komt. </w:t>
      </w:r>
    </w:p>
    <w:p w14:paraId="48E09865" w14:textId="77777777" w:rsidR="00E63B74" w:rsidRPr="007E344B" w:rsidRDefault="00E63B74"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verlof, vermeld in het eerste lid, kan worden toegestaan voor:</w:t>
      </w:r>
    </w:p>
    <w:p w14:paraId="6B4339FF" w14:textId="77777777" w:rsidR="00D91C9B" w:rsidRPr="007E344B" w:rsidRDefault="00D91C9B" w:rsidP="00176119">
      <w:pPr>
        <w:pStyle w:val="artikeltekst"/>
        <w:spacing w:before="0" w:after="0"/>
        <w:ind w:left="0"/>
        <w:jc w:val="left"/>
        <w:rPr>
          <w:rFonts w:asciiTheme="minorHAnsi" w:hAnsiTheme="minorHAnsi" w:cstheme="minorHAnsi"/>
          <w:sz w:val="20"/>
          <w:szCs w:val="20"/>
        </w:rPr>
      </w:pPr>
    </w:p>
    <w:p w14:paraId="0D14EDA4" w14:textId="77777777" w:rsidR="00E63B74" w:rsidRPr="007E344B" w:rsidRDefault="00E63B74" w:rsidP="00BE7DBF">
      <w:pPr>
        <w:pStyle w:val="Lijstalinea"/>
        <w:widowControl w:val="0"/>
        <w:numPr>
          <w:ilvl w:val="0"/>
          <w:numId w:val="41"/>
        </w:numPr>
        <w:ind w:left="1427"/>
        <w:rPr>
          <w:rStyle w:val="Zwaar"/>
          <w:rFonts w:asciiTheme="minorHAnsi" w:hAnsiTheme="minorHAnsi" w:cstheme="minorHAnsi"/>
          <w:b w:val="0"/>
          <w:snapToGrid w:val="0"/>
          <w:sz w:val="20"/>
          <w:szCs w:val="20"/>
          <w:lang w:eastAsia="en-US"/>
        </w:rPr>
      </w:pPr>
      <w:r w:rsidRPr="007E344B">
        <w:rPr>
          <w:rStyle w:val="Zwaar"/>
          <w:rFonts w:asciiTheme="minorHAnsi" w:hAnsiTheme="minorHAnsi" w:cstheme="minorHAnsi"/>
          <w:b w:val="0"/>
          <w:snapToGrid w:val="0"/>
          <w:sz w:val="20"/>
          <w:szCs w:val="20"/>
          <w:lang w:eastAsia="en-US"/>
        </w:rPr>
        <w:t>twintig dagen per kalenderjaar, te nemen in volledige of halve dagen en al dan niet in aaneensluitende perioden;</w:t>
      </w:r>
    </w:p>
    <w:p w14:paraId="76ED65BF" w14:textId="77777777" w:rsidR="00E63B74" w:rsidRPr="007E344B" w:rsidRDefault="00792019" w:rsidP="00BE7DBF">
      <w:pPr>
        <w:pStyle w:val="Lijstalinea"/>
        <w:widowControl w:val="0"/>
        <w:numPr>
          <w:ilvl w:val="0"/>
          <w:numId w:val="41"/>
        </w:numPr>
        <w:ind w:left="1427"/>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lang w:eastAsia="en-US"/>
        </w:rPr>
        <w:t xml:space="preserve">vijf </w:t>
      </w:r>
      <w:r w:rsidR="00E63B74" w:rsidRPr="007E344B">
        <w:rPr>
          <w:rStyle w:val="Zwaar"/>
          <w:rFonts w:asciiTheme="minorHAnsi" w:hAnsiTheme="minorHAnsi" w:cstheme="minorHAnsi"/>
          <w:b w:val="0"/>
          <w:snapToGrid w:val="0"/>
          <w:sz w:val="20"/>
          <w:szCs w:val="20"/>
          <w:lang w:eastAsia="en-US"/>
        </w:rPr>
        <w:t>jaar gedurende de loopbaan, te nemen in al dan niet aaneensluitende perioden van minimaal één maand.</w:t>
      </w:r>
      <w:r w:rsidR="00E63B74" w:rsidRPr="007E344B">
        <w:rPr>
          <w:rStyle w:val="Zwaar"/>
          <w:rFonts w:asciiTheme="minorHAnsi" w:hAnsiTheme="minorHAnsi" w:cstheme="minorHAnsi"/>
          <w:b w:val="0"/>
          <w:snapToGrid w:val="0"/>
          <w:sz w:val="20"/>
          <w:szCs w:val="20"/>
        </w:rPr>
        <w:t xml:space="preserve"> </w:t>
      </w:r>
    </w:p>
    <w:p w14:paraId="0C6540EF" w14:textId="77777777" w:rsidR="00D91C9B" w:rsidRPr="007E344B" w:rsidRDefault="00D91C9B" w:rsidP="00176119">
      <w:pPr>
        <w:widowControl w:val="0"/>
        <w:jc w:val="left"/>
        <w:rPr>
          <w:rStyle w:val="Zwaar"/>
          <w:rFonts w:asciiTheme="minorHAnsi" w:hAnsiTheme="minorHAnsi" w:cstheme="minorHAnsi"/>
          <w:b w:val="0"/>
          <w:snapToGrid w:val="0"/>
          <w:sz w:val="20"/>
          <w:szCs w:val="20"/>
        </w:rPr>
      </w:pPr>
    </w:p>
    <w:p w14:paraId="2378BDB5" w14:textId="77777777" w:rsidR="00E63B74" w:rsidRPr="007E344B" w:rsidRDefault="00E63B74"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Het verlof bedoeld in het derde lid, punt 2, betreft </w:t>
      </w:r>
      <w:r w:rsidR="00AB4622" w:rsidRPr="007E344B">
        <w:rPr>
          <w:rStyle w:val="Zwaar"/>
          <w:rFonts w:asciiTheme="minorHAnsi" w:hAnsiTheme="minorHAnsi" w:cstheme="minorHAnsi"/>
          <w:b w:val="0"/>
          <w:snapToGrid w:val="0"/>
          <w:sz w:val="20"/>
          <w:szCs w:val="20"/>
        </w:rPr>
        <w:t xml:space="preserve">een voltijds verlof of </w:t>
      </w:r>
      <w:r w:rsidRPr="007E344B">
        <w:rPr>
          <w:rStyle w:val="Zwaar"/>
          <w:rFonts w:asciiTheme="minorHAnsi" w:hAnsiTheme="minorHAnsi" w:cstheme="minorHAnsi"/>
          <w:b w:val="0"/>
          <w:snapToGrid w:val="0"/>
          <w:sz w:val="20"/>
          <w:szCs w:val="20"/>
        </w:rPr>
        <w:t>een vermindering van de prestaties tot 80% of tot 50%</w:t>
      </w:r>
      <w:r w:rsidRPr="007E344B">
        <w:rPr>
          <w:rStyle w:val="Zwaar"/>
          <w:rFonts w:asciiTheme="minorHAnsi" w:hAnsiTheme="minorHAnsi" w:cstheme="minorHAnsi"/>
          <w:snapToGrid w:val="0"/>
          <w:sz w:val="20"/>
          <w:szCs w:val="20"/>
        </w:rPr>
        <w:t>.</w:t>
      </w:r>
    </w:p>
    <w:p w14:paraId="6A129B06" w14:textId="77777777" w:rsidR="00E63B74" w:rsidRPr="007E344B" w:rsidRDefault="00E63B74" w:rsidP="00176119">
      <w:pPr>
        <w:widowControl w:val="0"/>
        <w:ind w:left="720"/>
        <w:jc w:val="left"/>
        <w:rPr>
          <w:rStyle w:val="Zwaar"/>
          <w:rFonts w:asciiTheme="minorHAnsi" w:hAnsiTheme="minorHAnsi" w:cstheme="minorHAnsi"/>
          <w:b w:val="0"/>
          <w:snapToGrid w:val="0"/>
          <w:sz w:val="20"/>
          <w:szCs w:val="20"/>
        </w:rPr>
      </w:pPr>
    </w:p>
    <w:p w14:paraId="66D21FF3"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201.</w:t>
      </w:r>
    </w:p>
    <w:p w14:paraId="2620A743" w14:textId="77777777" w:rsidR="001C22DD" w:rsidRPr="007E344B" w:rsidRDefault="001C22DD" w:rsidP="00176119">
      <w:pPr>
        <w:widowControl w:val="0"/>
        <w:ind w:left="720"/>
        <w:jc w:val="left"/>
        <w:rPr>
          <w:rStyle w:val="Zwaar"/>
          <w:rFonts w:asciiTheme="minorHAnsi" w:hAnsiTheme="minorHAnsi" w:cstheme="minorHAnsi"/>
          <w:b w:val="0"/>
          <w:snapToGrid w:val="0"/>
          <w:sz w:val="20"/>
          <w:szCs w:val="20"/>
        </w:rPr>
      </w:pPr>
    </w:p>
    <w:p w14:paraId="4DBD8417"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onbetaald gunstverlof is niet gelijkgesteld met dienstactiviteit, tenzij het minder dan een maand bedraagt of deeltijds verlof betreft.</w:t>
      </w:r>
    </w:p>
    <w:p w14:paraId="7A813C85"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Verlof wegens arbeidsongeschiktheid, met uitzondering van de arbeidsongeschiktheid ten gevolge van een arbeidsongeval of een beroepsziekte, maakt geen einde aan het toegekende onbetaald gunstverlof.</w:t>
      </w:r>
    </w:p>
    <w:p w14:paraId="4AFBB62C"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een feestdag op een dag onbetaald gunstverlof valt, wordt die feestdag niet vervangen.</w:t>
      </w:r>
    </w:p>
    <w:p w14:paraId="35889991"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Tijdens een periode van onbetaald gunstverlof behoudt het personeelslid zijn aanspraken op bevordering.</w:t>
      </w:r>
    </w:p>
    <w:p w14:paraId="54781283"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onbetaald verlof bedoeld in artikel 200, derde lid, punt 2 is tijdens eenzelfde periode niet cumuleerbaar met de </w:t>
      </w:r>
      <w:r w:rsidR="00B0204D" w:rsidRPr="007E344B">
        <w:rPr>
          <w:rFonts w:asciiTheme="minorHAnsi" w:hAnsiTheme="minorHAnsi" w:cstheme="minorHAnsi"/>
          <w:sz w:val="20"/>
          <w:szCs w:val="20"/>
        </w:rPr>
        <w:t>thematische verloven</w:t>
      </w:r>
      <w:r w:rsidRPr="007E344B">
        <w:rPr>
          <w:rFonts w:asciiTheme="minorHAnsi" w:hAnsiTheme="minorHAnsi" w:cstheme="minorHAnsi"/>
          <w:sz w:val="20"/>
          <w:szCs w:val="20"/>
        </w:rPr>
        <w:t xml:space="preserve"> bedoeld in hoofdstuk XI, het zorgkrediet bedoeld in hoofdstuk XI</w:t>
      </w:r>
      <w:r w:rsidR="0099179C" w:rsidRPr="007E344B">
        <w:rPr>
          <w:rFonts w:asciiTheme="minorHAnsi" w:hAnsiTheme="minorHAnsi" w:cstheme="minorHAnsi"/>
          <w:sz w:val="20"/>
          <w:szCs w:val="20"/>
        </w:rPr>
        <w:t xml:space="preserve"> </w:t>
      </w:r>
      <w:r w:rsidR="00DB7798" w:rsidRPr="007E344B">
        <w:rPr>
          <w:rFonts w:asciiTheme="minorHAnsi" w:hAnsiTheme="minorHAnsi" w:cstheme="minorHAnsi"/>
          <w:sz w:val="20"/>
          <w:szCs w:val="20"/>
        </w:rPr>
        <w:t>bis</w:t>
      </w:r>
      <w:r w:rsidRPr="007E344B">
        <w:rPr>
          <w:rFonts w:asciiTheme="minorHAnsi" w:hAnsiTheme="minorHAnsi" w:cstheme="minorHAnsi"/>
          <w:sz w:val="20"/>
          <w:szCs w:val="20"/>
        </w:rPr>
        <w:t xml:space="preserve"> of het onbetaald verlof als recht bedoeld in hoofdstuk X van deze titel. </w:t>
      </w:r>
    </w:p>
    <w:p w14:paraId="1D6B0655" w14:textId="77777777" w:rsidR="00B9043B" w:rsidRPr="007E344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Onbetaald verlof als gunstmaatregel wordt niet bezoldigd. </w:t>
      </w:r>
    </w:p>
    <w:p w14:paraId="2DDE9D15" w14:textId="77777777" w:rsidR="00B9043B" w:rsidRPr="007E344B" w:rsidRDefault="00B9043B" w:rsidP="00176119">
      <w:pPr>
        <w:pStyle w:val="Voettekst"/>
        <w:widowControl w:val="0"/>
        <w:tabs>
          <w:tab w:val="clear" w:pos="4536"/>
          <w:tab w:val="clear" w:pos="9072"/>
        </w:tabs>
        <w:jc w:val="left"/>
        <w:rPr>
          <w:rStyle w:val="Zwaar"/>
          <w:rFonts w:asciiTheme="minorHAnsi" w:hAnsiTheme="minorHAnsi" w:cstheme="minorHAnsi"/>
          <w:b w:val="0"/>
          <w:snapToGrid w:val="0"/>
          <w:sz w:val="20"/>
          <w:szCs w:val="20"/>
        </w:rPr>
      </w:pPr>
    </w:p>
    <w:p w14:paraId="503CFCEE"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202.</w:t>
      </w:r>
    </w:p>
    <w:p w14:paraId="4EC0092E"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382D17EE"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§1.</w:t>
      </w:r>
      <w:r w:rsidRPr="007E344B">
        <w:rPr>
          <w:rStyle w:val="Zwaar"/>
          <w:rFonts w:asciiTheme="minorHAnsi" w:hAnsiTheme="minorHAnsi" w:cstheme="minorHAnsi"/>
          <w:b w:val="0"/>
          <w:snapToGrid w:val="0"/>
          <w:sz w:val="20"/>
          <w:szCs w:val="20"/>
        </w:rPr>
        <w:tab/>
        <w:t>Voor het verkrijgen van het onbetaald verlof bedoeld in artikel 200, derde lid, punt 2,</w:t>
      </w:r>
      <w:r w:rsidR="004C4A67" w:rsidRPr="007E344B">
        <w:rPr>
          <w:rStyle w:val="Zwaar"/>
          <w:rFonts w:asciiTheme="minorHAnsi" w:hAnsiTheme="minorHAnsi" w:cstheme="minorHAnsi"/>
          <w:b w:val="0"/>
          <w:snapToGrid w:val="0"/>
          <w:sz w:val="20"/>
          <w:szCs w:val="20"/>
        </w:rPr>
        <w:t xml:space="preserve"> dient het personeelslid steeds </w:t>
      </w:r>
    </w:p>
    <w:p w14:paraId="34FBE6B8"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uiterlijk drie maanden voorafgaand aan het gewenste verlof een aanvraag in te dienen</w:t>
      </w:r>
      <w:r w:rsidR="00F67AF6" w:rsidRPr="007E344B">
        <w:rPr>
          <w:rStyle w:val="Zwaar"/>
          <w:rFonts w:asciiTheme="minorHAnsi" w:hAnsiTheme="minorHAnsi" w:cstheme="minorHAnsi"/>
          <w:b w:val="0"/>
          <w:snapToGrid w:val="0"/>
          <w:sz w:val="20"/>
          <w:szCs w:val="20"/>
        </w:rPr>
        <w:t xml:space="preserve"> bij het hoofd van het personeel</w:t>
      </w:r>
      <w:r w:rsidRPr="007E344B">
        <w:rPr>
          <w:rStyle w:val="Zwaar"/>
          <w:rFonts w:asciiTheme="minorHAnsi" w:hAnsiTheme="minorHAnsi" w:cstheme="minorHAnsi"/>
          <w:b w:val="0"/>
          <w:snapToGrid w:val="0"/>
          <w:sz w:val="20"/>
          <w:szCs w:val="20"/>
        </w:rPr>
        <w:t xml:space="preserve">. </w:t>
      </w:r>
      <w:r w:rsidR="004C4A67" w:rsidRPr="007E344B">
        <w:rPr>
          <w:rStyle w:val="Zwaar"/>
          <w:rFonts w:asciiTheme="minorHAnsi" w:hAnsiTheme="minorHAnsi" w:cstheme="minorHAnsi"/>
          <w:b w:val="0"/>
          <w:snapToGrid w:val="0"/>
          <w:sz w:val="20"/>
          <w:szCs w:val="20"/>
        </w:rPr>
        <w:t xml:space="preserve">Het </w:t>
      </w:r>
    </w:p>
    <w:p w14:paraId="3ECEF1D7" w14:textId="77777777" w:rsidR="004C4A67" w:rsidRPr="007E344B" w:rsidRDefault="00F67AF6"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hoofd van het personeel dient zijn aanvraag binnen dezelfde termijn in bij het uitvoerend orgaan. </w:t>
      </w:r>
      <w:r w:rsidR="00B9043B" w:rsidRPr="007E344B">
        <w:rPr>
          <w:rStyle w:val="Zwaar"/>
          <w:rFonts w:asciiTheme="minorHAnsi" w:hAnsiTheme="minorHAnsi" w:cstheme="minorHAnsi"/>
          <w:b w:val="0"/>
          <w:snapToGrid w:val="0"/>
          <w:sz w:val="20"/>
          <w:szCs w:val="20"/>
        </w:rPr>
        <w:t xml:space="preserve">Het hoofd van </w:t>
      </w:r>
      <w:r w:rsidRPr="007E344B">
        <w:rPr>
          <w:rStyle w:val="Zwaar"/>
          <w:rFonts w:asciiTheme="minorHAnsi" w:hAnsiTheme="minorHAnsi" w:cstheme="minorHAnsi"/>
          <w:b w:val="0"/>
          <w:snapToGrid w:val="0"/>
          <w:sz w:val="20"/>
          <w:szCs w:val="20"/>
        </w:rPr>
        <w:t xml:space="preserve">het </w:t>
      </w:r>
      <w:r w:rsidR="00B9043B" w:rsidRPr="007E344B">
        <w:rPr>
          <w:rStyle w:val="Zwaar"/>
          <w:rFonts w:asciiTheme="minorHAnsi" w:hAnsiTheme="minorHAnsi" w:cstheme="minorHAnsi"/>
          <w:b w:val="0"/>
          <w:snapToGrid w:val="0"/>
          <w:sz w:val="20"/>
          <w:szCs w:val="20"/>
        </w:rPr>
        <w:t xml:space="preserve">personeel </w:t>
      </w:r>
    </w:p>
    <w:p w14:paraId="2420AC82" w14:textId="77777777" w:rsidR="00B9043B" w:rsidRPr="007E344B" w:rsidRDefault="00F67AF6"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of het uitvoerend orgaan </w:t>
      </w:r>
      <w:r w:rsidR="00B9043B" w:rsidRPr="007E344B">
        <w:rPr>
          <w:rStyle w:val="Zwaar"/>
          <w:rFonts w:asciiTheme="minorHAnsi" w:hAnsiTheme="minorHAnsi" w:cstheme="minorHAnsi"/>
          <w:b w:val="0"/>
          <w:snapToGrid w:val="0"/>
          <w:sz w:val="20"/>
          <w:szCs w:val="20"/>
        </w:rPr>
        <w:t>kan een kortere termijn aanvaarden.</w:t>
      </w:r>
    </w:p>
    <w:p w14:paraId="1486C42E"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Het personeelslid kan bij weigering bezwaar indienen bij het uitvoerend orgaan. Hij kan verzoeken om in dit verband gehoord te </w:t>
      </w:r>
    </w:p>
    <w:p w14:paraId="1120E118" w14:textId="77777777" w:rsidR="00B9043B"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worden.</w:t>
      </w:r>
    </w:p>
    <w:p w14:paraId="35681B07" w14:textId="77777777" w:rsidR="004C4A67"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§2. </w:t>
      </w:r>
      <w:r w:rsidRPr="007E344B">
        <w:rPr>
          <w:rStyle w:val="Zwaar"/>
          <w:rFonts w:asciiTheme="minorHAnsi" w:hAnsiTheme="minorHAnsi" w:cstheme="minorHAnsi"/>
          <w:b w:val="0"/>
          <w:snapToGrid w:val="0"/>
          <w:sz w:val="20"/>
          <w:szCs w:val="20"/>
        </w:rPr>
        <w:tab/>
        <w:t xml:space="preserve">Het personeelslid kan het toegestane onbetaald verlof te allen tijde opzeggen, mits eerbiediging van een termijn van 1 </w:t>
      </w:r>
    </w:p>
    <w:p w14:paraId="75E1B60E" w14:textId="77777777" w:rsidR="00B9043B" w:rsidRPr="007E344B" w:rsidRDefault="00B9043B" w:rsidP="00176119">
      <w:pPr>
        <w:widowControl w:val="0"/>
        <w:tabs>
          <w:tab w:val="left" w:pos="709"/>
        </w:tabs>
        <w:ind w:left="1412" w:hanging="1412"/>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 xml:space="preserve">maand, tenzij het hoofd van </w:t>
      </w:r>
      <w:r w:rsidR="003555CE" w:rsidRPr="007E344B">
        <w:rPr>
          <w:rStyle w:val="Zwaar"/>
          <w:rFonts w:asciiTheme="minorHAnsi" w:hAnsiTheme="minorHAnsi" w:cstheme="minorHAnsi"/>
          <w:b w:val="0"/>
          <w:snapToGrid w:val="0"/>
          <w:sz w:val="20"/>
          <w:szCs w:val="20"/>
        </w:rPr>
        <w:t xml:space="preserve">het </w:t>
      </w:r>
      <w:r w:rsidRPr="007E344B">
        <w:rPr>
          <w:rStyle w:val="Zwaar"/>
          <w:rFonts w:asciiTheme="minorHAnsi" w:hAnsiTheme="minorHAnsi" w:cstheme="minorHAnsi"/>
          <w:b w:val="0"/>
          <w:snapToGrid w:val="0"/>
          <w:sz w:val="20"/>
          <w:szCs w:val="20"/>
        </w:rPr>
        <w:t xml:space="preserve">personeel </w:t>
      </w:r>
      <w:r w:rsidR="003555CE" w:rsidRPr="007E344B">
        <w:rPr>
          <w:rStyle w:val="Zwaar"/>
          <w:rFonts w:asciiTheme="minorHAnsi" w:hAnsiTheme="minorHAnsi" w:cstheme="minorHAnsi"/>
          <w:b w:val="0"/>
          <w:snapToGrid w:val="0"/>
          <w:sz w:val="20"/>
          <w:szCs w:val="20"/>
        </w:rPr>
        <w:t xml:space="preserve">of het uitvoerend orgaan </w:t>
      </w:r>
      <w:r w:rsidRPr="007E344B">
        <w:rPr>
          <w:rStyle w:val="Zwaar"/>
          <w:rFonts w:asciiTheme="minorHAnsi" w:hAnsiTheme="minorHAnsi" w:cstheme="minorHAnsi"/>
          <w:b w:val="0"/>
          <w:snapToGrid w:val="0"/>
          <w:sz w:val="20"/>
          <w:szCs w:val="20"/>
        </w:rPr>
        <w:t>een kortere termijn aanvaardt.</w:t>
      </w:r>
    </w:p>
    <w:p w14:paraId="6F12211B" w14:textId="77777777" w:rsidR="00B9043B" w:rsidRPr="007E344B" w:rsidRDefault="00B9043B" w:rsidP="00176119">
      <w:pPr>
        <w:pStyle w:val="artikeltekst"/>
        <w:spacing w:before="0" w:after="0"/>
        <w:jc w:val="left"/>
        <w:rPr>
          <w:rFonts w:asciiTheme="minorHAnsi" w:hAnsiTheme="minorHAnsi" w:cstheme="minorHAnsi"/>
          <w:sz w:val="20"/>
          <w:szCs w:val="20"/>
        </w:rPr>
      </w:pPr>
    </w:p>
    <w:p w14:paraId="258D09E9" w14:textId="77777777" w:rsidR="001C22DD" w:rsidRPr="007E344B" w:rsidRDefault="00B9043B"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w:t>
      </w:r>
      <w:r w:rsidR="001C22DD" w:rsidRPr="007E344B">
        <w:rPr>
          <w:rStyle w:val="Zwaar"/>
          <w:rFonts w:asciiTheme="minorHAnsi" w:hAnsiTheme="minorHAnsi" w:cstheme="minorHAnsi"/>
          <w:snapToGrid w:val="0"/>
          <w:sz w:val="20"/>
          <w:szCs w:val="20"/>
          <w:u w:val="single"/>
        </w:rPr>
        <w:t>rt. 203.</w:t>
      </w:r>
    </w:p>
    <w:p w14:paraId="2EC20849" w14:textId="77777777" w:rsidR="004C4A67" w:rsidRPr="007E344B" w:rsidRDefault="004C4A67" w:rsidP="00176119">
      <w:pPr>
        <w:pStyle w:val="artikeltekst"/>
        <w:spacing w:before="0" w:after="0"/>
        <w:ind w:left="0"/>
        <w:jc w:val="left"/>
        <w:rPr>
          <w:rStyle w:val="Zwaar"/>
          <w:rFonts w:asciiTheme="minorHAnsi" w:hAnsiTheme="minorHAnsi" w:cstheme="minorHAnsi"/>
          <w:b w:val="0"/>
          <w:bCs w:val="0"/>
          <w:iCs w:val="0"/>
          <w:snapToGrid w:val="0"/>
          <w:sz w:val="20"/>
          <w:szCs w:val="20"/>
        </w:rPr>
      </w:pPr>
    </w:p>
    <w:p w14:paraId="64C4ADC9" w14:textId="77777777" w:rsidR="00B9043B" w:rsidRDefault="00B9043B"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vast aangestelde statutaire personeelslid dat een mandaat opneemt bij een ander bestuur, kan onbetaald verlof krijgen voor de duur van het mandaat, als dit verzoenbaar is met de goede werking van het bestuur. Het is dus geen recht, maar kan worden toegestaan als een gunst. Het onbetaalde verlof is verlengbaar bij een verlenging van het mandaat op dezelfde wijze en onder dezelfde voorwaarden als bij de eerste of de vorige aanvraag. </w:t>
      </w:r>
    </w:p>
    <w:p w14:paraId="4CB6E8BB" w14:textId="77777777" w:rsidR="002D4A13" w:rsidRDefault="002D4A13" w:rsidP="00176119">
      <w:pPr>
        <w:pStyle w:val="artikeltekst"/>
        <w:spacing w:before="0" w:after="0"/>
        <w:ind w:left="0"/>
        <w:jc w:val="left"/>
        <w:rPr>
          <w:rFonts w:asciiTheme="minorHAnsi" w:hAnsiTheme="minorHAnsi" w:cstheme="minorHAnsi"/>
          <w:sz w:val="20"/>
          <w:szCs w:val="20"/>
        </w:rPr>
      </w:pPr>
    </w:p>
    <w:p w14:paraId="57926A69" w14:textId="056306B1" w:rsidR="002D4A13" w:rsidRPr="00704585" w:rsidRDefault="002D4A13" w:rsidP="00CE5BAD">
      <w:pPr>
        <w:widowControl w:val="0"/>
        <w:jc w:val="left"/>
        <w:rPr>
          <w:rFonts w:asciiTheme="minorHAnsi" w:hAnsiTheme="minorHAnsi" w:cstheme="minorHAnsi"/>
          <w:b/>
          <w:snapToGrid w:val="0"/>
          <w:sz w:val="20"/>
          <w:szCs w:val="20"/>
          <w:u w:val="single"/>
        </w:rPr>
      </w:pPr>
      <w:r w:rsidRPr="00704585">
        <w:rPr>
          <w:rStyle w:val="Zwaar"/>
          <w:rFonts w:asciiTheme="minorHAnsi" w:hAnsiTheme="minorHAnsi" w:cstheme="minorHAnsi"/>
          <w:snapToGrid w:val="0"/>
          <w:sz w:val="20"/>
          <w:szCs w:val="20"/>
          <w:u w:val="single"/>
        </w:rPr>
        <w:t>Art. 203bis.</w:t>
      </w:r>
    </w:p>
    <w:p w14:paraId="52B4E66F" w14:textId="77777777" w:rsidR="00CE5BAD" w:rsidRPr="00704585" w:rsidRDefault="00CE5BAD" w:rsidP="00CE5BAD">
      <w:pPr>
        <w:pStyle w:val="artikeltekst"/>
        <w:ind w:left="0"/>
        <w:jc w:val="left"/>
        <w:rPr>
          <w:rFonts w:asciiTheme="minorHAnsi" w:hAnsiTheme="minorHAnsi" w:cstheme="minorHAnsi"/>
          <w:sz w:val="20"/>
          <w:szCs w:val="20"/>
        </w:rPr>
      </w:pPr>
      <w:r w:rsidRPr="00704585">
        <w:rPr>
          <w:rFonts w:asciiTheme="minorHAnsi" w:hAnsiTheme="minorHAnsi" w:cstheme="minorHAnsi"/>
          <w:sz w:val="20"/>
          <w:szCs w:val="20"/>
        </w:rPr>
        <w:t xml:space="preserve">Het statutaire personeelslid heeft het recht om onbezoldigd van het werk afwezig te zijn om dwingende redenen conform artikel 30bis, §1, van de wet van 3 juli 1978 betreffende de arbeidsovereenkomsten en artikel 2 tot en met 6 van het koninklijk besluit van 11 oktober 1991 tot vaststelling van de nadere regelen voor de uitoefening van het recht op een verlof om dwingende reden. </w:t>
      </w:r>
    </w:p>
    <w:p w14:paraId="00F923A5" w14:textId="77777777" w:rsidR="00CE5BAD" w:rsidRPr="00704585" w:rsidRDefault="00CE5BAD" w:rsidP="00CE5BAD">
      <w:pPr>
        <w:pStyle w:val="artikeltekst"/>
        <w:ind w:left="0"/>
        <w:jc w:val="left"/>
        <w:rPr>
          <w:rFonts w:asciiTheme="minorHAnsi" w:hAnsiTheme="minorHAnsi" w:cstheme="minorHAnsi"/>
          <w:sz w:val="20"/>
          <w:szCs w:val="20"/>
        </w:rPr>
      </w:pPr>
      <w:r w:rsidRPr="00704585">
        <w:rPr>
          <w:rFonts w:asciiTheme="minorHAnsi" w:hAnsiTheme="minorHAnsi" w:cstheme="minorHAnsi"/>
          <w:sz w:val="20"/>
          <w:szCs w:val="20"/>
        </w:rPr>
        <w:t>Het statutaire personeelslid heeft recht op onbezoldigd zorgverlof conform artikel 30bis, §2,van de wet van 3 juli 1978 betreffende de arbeidsovereenkomsten.</w:t>
      </w:r>
    </w:p>
    <w:p w14:paraId="26CC8379" w14:textId="77F71069" w:rsidR="002D4A13" w:rsidRPr="00704585" w:rsidRDefault="00CE5BAD" w:rsidP="00CE5BAD">
      <w:pPr>
        <w:pStyle w:val="artikeltekst"/>
        <w:spacing w:before="0" w:after="0"/>
        <w:ind w:left="0"/>
        <w:jc w:val="left"/>
        <w:rPr>
          <w:rFonts w:asciiTheme="minorHAnsi" w:hAnsiTheme="minorHAnsi" w:cstheme="minorHAnsi"/>
          <w:sz w:val="20"/>
          <w:szCs w:val="20"/>
        </w:rPr>
      </w:pPr>
      <w:r w:rsidRPr="00704585">
        <w:rPr>
          <w:rFonts w:asciiTheme="minorHAnsi" w:hAnsiTheme="minorHAnsi" w:cstheme="minorHAnsi"/>
          <w:sz w:val="20"/>
          <w:szCs w:val="20"/>
        </w:rPr>
        <w:t xml:space="preserve">Als het personeelslid onbezoldigd verlof, vermeld in het eerste en tweede lid, opneemt, wordt het onbezoldigd verlof als vermeld in artikel </w:t>
      </w:r>
      <w:r w:rsidR="007E75CA" w:rsidRPr="00704585">
        <w:rPr>
          <w:rFonts w:asciiTheme="minorHAnsi" w:hAnsiTheme="minorHAnsi" w:cstheme="minorHAnsi"/>
          <w:sz w:val="20"/>
          <w:szCs w:val="20"/>
        </w:rPr>
        <w:t>200</w:t>
      </w:r>
      <w:r w:rsidRPr="00704585">
        <w:rPr>
          <w:rFonts w:asciiTheme="minorHAnsi" w:hAnsiTheme="minorHAnsi" w:cstheme="minorHAnsi"/>
          <w:sz w:val="20"/>
          <w:szCs w:val="20"/>
        </w:rPr>
        <w:t>, 1</w:t>
      </w:r>
      <w:r w:rsidR="007E75CA" w:rsidRPr="00704585">
        <w:rPr>
          <w:rFonts w:asciiTheme="minorHAnsi" w:hAnsiTheme="minorHAnsi" w:cstheme="minorHAnsi"/>
          <w:sz w:val="20"/>
          <w:szCs w:val="20"/>
        </w:rPr>
        <w:t>.</w:t>
      </w:r>
      <w:r w:rsidRPr="00704585">
        <w:rPr>
          <w:rFonts w:asciiTheme="minorHAnsi" w:hAnsiTheme="minorHAnsi" w:cstheme="minorHAnsi"/>
          <w:sz w:val="20"/>
          <w:szCs w:val="20"/>
        </w:rPr>
        <w:t>, in het betrokken kalenderjaar met een gelijk aantal dagen verminderd.</w:t>
      </w:r>
    </w:p>
    <w:p w14:paraId="684BECFB" w14:textId="77777777" w:rsidR="001C22DD" w:rsidRDefault="001C22DD" w:rsidP="00176119">
      <w:pPr>
        <w:pStyle w:val="artikeltekstCharChar"/>
        <w:keepNext w:val="0"/>
        <w:spacing w:before="0" w:after="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br w:type="page"/>
      </w:r>
    </w:p>
    <w:p w14:paraId="0D12F586" w14:textId="77777777" w:rsidR="003A219C" w:rsidRPr="007E344B" w:rsidRDefault="003A219C" w:rsidP="002D4A13">
      <w:pPr>
        <w:pStyle w:val="artikeltekstCharChar"/>
        <w:keepNext w:val="0"/>
        <w:spacing w:before="0" w:after="0"/>
        <w:ind w:left="0"/>
        <w:jc w:val="left"/>
        <w:rPr>
          <w:rFonts w:asciiTheme="minorHAnsi" w:hAnsiTheme="minorHAnsi" w:cstheme="minorHAnsi"/>
          <w:sz w:val="20"/>
          <w:szCs w:val="20"/>
        </w:rPr>
      </w:pPr>
    </w:p>
    <w:p w14:paraId="43CF47C7"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21" w:name="_Toc189294880"/>
      <w:bookmarkStart w:id="1022" w:name="_Toc198048280"/>
      <w:bookmarkStart w:id="1023" w:name="_Toc198563914"/>
      <w:bookmarkStart w:id="1024" w:name="_Toc199238647"/>
      <w:bookmarkStart w:id="1025" w:name="_Toc199303395"/>
      <w:bookmarkStart w:id="1026" w:name="_Toc199303508"/>
      <w:bookmarkStart w:id="1027" w:name="_Toc199303822"/>
      <w:bookmarkStart w:id="1028" w:name="_Toc221698943"/>
      <w:bookmarkStart w:id="1029" w:name="_Toc224959864"/>
      <w:bookmarkStart w:id="1030" w:name="_Toc224974668"/>
      <w:bookmarkStart w:id="1031" w:name="_Toc487534652"/>
      <w:r w:rsidRPr="007E344B">
        <w:rPr>
          <w:rFonts w:asciiTheme="minorHAnsi" w:hAnsiTheme="minorHAnsi" w:cstheme="minorHAnsi"/>
          <w:sz w:val="20"/>
          <w:szCs w:val="20"/>
        </w:rPr>
        <w:t>Hoofdstuk VIII. Het verlof voor opdracht</w:t>
      </w:r>
      <w:bookmarkEnd w:id="1021"/>
      <w:bookmarkEnd w:id="1022"/>
      <w:bookmarkEnd w:id="1023"/>
      <w:bookmarkEnd w:id="1024"/>
      <w:bookmarkEnd w:id="1025"/>
      <w:bookmarkEnd w:id="1026"/>
      <w:bookmarkEnd w:id="1027"/>
      <w:bookmarkEnd w:id="1028"/>
      <w:bookmarkEnd w:id="1029"/>
      <w:bookmarkEnd w:id="1030"/>
      <w:bookmarkEnd w:id="1031"/>
      <w:r w:rsidRPr="007E344B">
        <w:rPr>
          <w:rFonts w:asciiTheme="minorHAnsi" w:hAnsiTheme="minorHAnsi" w:cstheme="minorHAnsi"/>
          <w:sz w:val="20"/>
          <w:szCs w:val="20"/>
        </w:rPr>
        <w:t xml:space="preserve"> </w:t>
      </w:r>
    </w:p>
    <w:p w14:paraId="02017B08" w14:textId="77777777" w:rsidR="001C22DD" w:rsidRPr="007E344B" w:rsidRDefault="001C22DD" w:rsidP="00176119">
      <w:pPr>
        <w:widowControl w:val="0"/>
        <w:jc w:val="left"/>
        <w:rPr>
          <w:rStyle w:val="Zwaar"/>
          <w:rFonts w:asciiTheme="minorHAnsi" w:hAnsiTheme="minorHAnsi" w:cstheme="minorHAnsi"/>
          <w:b w:val="0"/>
          <w:snapToGrid w:val="0"/>
          <w:sz w:val="20"/>
          <w:szCs w:val="20"/>
        </w:rPr>
      </w:pPr>
    </w:p>
    <w:p w14:paraId="0DD99E4D" w14:textId="77777777" w:rsidR="001C22DD" w:rsidRPr="007E344B" w:rsidRDefault="008866D1"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204</w:t>
      </w:r>
      <w:r w:rsidR="009D6F5D" w:rsidRPr="007E344B">
        <w:rPr>
          <w:rStyle w:val="Zwaar"/>
          <w:rFonts w:asciiTheme="minorHAnsi" w:hAnsiTheme="minorHAnsi" w:cstheme="minorHAnsi"/>
          <w:snapToGrid w:val="0"/>
          <w:sz w:val="20"/>
          <w:szCs w:val="20"/>
          <w:u w:val="single"/>
        </w:rPr>
        <w:t>.</w:t>
      </w:r>
      <w:r w:rsidRPr="007E344B">
        <w:rPr>
          <w:rStyle w:val="Zwaar"/>
          <w:rFonts w:asciiTheme="minorHAnsi" w:hAnsiTheme="minorHAnsi" w:cstheme="minorHAnsi"/>
          <w:b w:val="0"/>
          <w:snapToGrid w:val="0"/>
          <w:sz w:val="20"/>
          <w:szCs w:val="20"/>
        </w:rPr>
        <w:t xml:space="preserve"> </w:t>
      </w:r>
      <w:r w:rsidR="001C22DD" w:rsidRPr="007E344B">
        <w:rPr>
          <w:rFonts w:asciiTheme="minorHAnsi" w:hAnsiTheme="minorHAnsi" w:cstheme="minorHAnsi"/>
          <w:sz w:val="20"/>
          <w:szCs w:val="20"/>
        </w:rPr>
        <w:t>Het vast aangestelde statutaire personeelslid kan een verlof voor opdracht krijgen om:</w:t>
      </w:r>
    </w:p>
    <w:p w14:paraId="709AB2E2" w14:textId="77777777" w:rsidR="001C22DD" w:rsidRPr="007E344B" w:rsidRDefault="001C22DD" w:rsidP="00176119">
      <w:pPr>
        <w:widowControl w:val="0"/>
        <w:jc w:val="left"/>
        <w:rPr>
          <w:rFonts w:asciiTheme="minorHAnsi" w:hAnsiTheme="minorHAnsi" w:cstheme="minorHAnsi"/>
          <w:sz w:val="20"/>
          <w:szCs w:val="20"/>
        </w:rPr>
      </w:pPr>
    </w:p>
    <w:p w14:paraId="79CD80CF"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 xml:space="preserve">een functie uit te oefenen op een kabinet, of in voorkomend geval bij de entiteiten met politieke functie ter vervanging </w:t>
      </w:r>
    </w:p>
    <w:p w14:paraId="5BD37704"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van het kabinet, van een federaal minister, staatssecretaris of regeringscommissaris, een lid van de regering van een </w:t>
      </w:r>
    </w:p>
    <w:p w14:paraId="5A89AAFE"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gemeenschap of een gewest, een provinciegouverneur, de gouverneur of de vice-gouverneur van het administratief </w:t>
      </w:r>
    </w:p>
    <w:p w14:paraId="6E71CA9B"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arrondissement Brussel-Hoofdstad, of de adjunct-gouverneur van de provincie Vlaams-Brabant, een gedeputeerde, een </w:t>
      </w:r>
    </w:p>
    <w:p w14:paraId="1E769193" w14:textId="77777777" w:rsidR="001C22DD" w:rsidRPr="007E344B" w:rsidRDefault="005506BA"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burgemeester</w:t>
      </w:r>
      <w:r w:rsidR="001C22DD" w:rsidRPr="007E344B">
        <w:rPr>
          <w:rFonts w:asciiTheme="minorHAnsi" w:hAnsiTheme="minorHAnsi" w:cstheme="minorHAnsi"/>
          <w:sz w:val="20"/>
          <w:szCs w:val="20"/>
        </w:rPr>
        <w:t xml:space="preserve"> of schepen, een Europees commissaris;</w:t>
      </w:r>
    </w:p>
    <w:p w14:paraId="45BB7238"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op verzoek van de voorzitter van een erkende politieke groep of fractie, een functie uit te oefenen bij een erkende </w:t>
      </w:r>
    </w:p>
    <w:p w14:paraId="4319A290"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politieke groep van de wetgevende vergaderingen van de federale overheid, van de gemeenschappen en de gewesten of van de </w:t>
      </w:r>
    </w:p>
    <w:p w14:paraId="497E4E72" w14:textId="77777777" w:rsidR="001C22DD"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Europese Unie, bij de voorzitter van een dergelijke groep, of bij een erkende fractie van een gemeenteraad of een provincieraad;</w:t>
      </w:r>
    </w:p>
    <w:p w14:paraId="0D9446FB"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 xml:space="preserve">een externe opdracht uit te voeren waarvan de raad het algemeen belang erkent. Onder een dergelijke opdracht wordt </w:t>
      </w:r>
    </w:p>
    <w:p w14:paraId="0C73BD50" w14:textId="77777777" w:rsidR="00534576"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in ieder geval verstaan de uitoefening van nationale en internationale opd</w:t>
      </w:r>
      <w:r w:rsidR="0099179C" w:rsidRPr="007E344B">
        <w:rPr>
          <w:rFonts w:asciiTheme="minorHAnsi" w:hAnsiTheme="minorHAnsi" w:cstheme="minorHAnsi"/>
          <w:sz w:val="20"/>
          <w:szCs w:val="20"/>
        </w:rPr>
        <w:t>r</w:t>
      </w:r>
      <w:r w:rsidRPr="007E344B">
        <w:rPr>
          <w:rFonts w:asciiTheme="minorHAnsi" w:hAnsiTheme="minorHAnsi" w:cstheme="minorHAnsi"/>
          <w:sz w:val="20"/>
          <w:szCs w:val="20"/>
        </w:rPr>
        <w:t xml:space="preserve">achten, aangeboden door een regering of een </w:t>
      </w:r>
    </w:p>
    <w:p w14:paraId="4F326D65" w14:textId="77777777" w:rsidR="00534576" w:rsidRPr="007E344B" w:rsidRDefault="00534576"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i</w:t>
      </w:r>
      <w:r w:rsidR="001C22DD" w:rsidRPr="007E344B">
        <w:rPr>
          <w:rFonts w:asciiTheme="minorHAnsi" w:hAnsiTheme="minorHAnsi" w:cstheme="minorHAnsi"/>
          <w:sz w:val="20"/>
          <w:szCs w:val="20"/>
        </w:rPr>
        <w:t xml:space="preserve">nternationale instelling, en de internationale opdrachten in het raam van ontwikkelingssamenwerking, wetenschappelijk </w:t>
      </w:r>
    </w:p>
    <w:p w14:paraId="5C9B9288" w14:textId="77777777" w:rsidR="001C22DD" w:rsidRPr="007E344B" w:rsidRDefault="001C22DD" w:rsidP="00176119">
      <w:pPr>
        <w:widowControl w:val="0"/>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onderzoek of humanitaire hulp.</w:t>
      </w:r>
    </w:p>
    <w:p w14:paraId="57515940" w14:textId="77777777" w:rsidR="001C22DD" w:rsidRPr="007E344B" w:rsidRDefault="001C22DD" w:rsidP="00176119">
      <w:pPr>
        <w:widowControl w:val="0"/>
        <w:jc w:val="left"/>
        <w:rPr>
          <w:rFonts w:asciiTheme="minorHAnsi" w:hAnsiTheme="minorHAnsi" w:cstheme="minorHAnsi"/>
          <w:sz w:val="20"/>
          <w:szCs w:val="20"/>
        </w:rPr>
      </w:pPr>
    </w:p>
    <w:p w14:paraId="66D9D107"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205.</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verlof is onbezoldigd, tenzij de bezoldiging wettelijk verplicht is. </w:t>
      </w:r>
    </w:p>
    <w:p w14:paraId="4D34DF25" w14:textId="77777777" w:rsidR="001C22DD" w:rsidRPr="007E344B" w:rsidRDefault="001C22DD" w:rsidP="00176119">
      <w:pPr>
        <w:widowControl w:val="0"/>
        <w:jc w:val="left"/>
        <w:rPr>
          <w:rFonts w:asciiTheme="minorHAnsi" w:hAnsiTheme="minorHAnsi" w:cstheme="minorHAnsi"/>
          <w:sz w:val="20"/>
          <w:szCs w:val="20"/>
        </w:rPr>
      </w:pPr>
    </w:p>
    <w:p w14:paraId="006173F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206.</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verlof wordt niet gelijkgesteld met dienstactiviteit.</w:t>
      </w:r>
    </w:p>
    <w:p w14:paraId="35AACFA7" w14:textId="77777777" w:rsidR="001C22DD" w:rsidRPr="007E344B" w:rsidRDefault="001C22DD" w:rsidP="00176119">
      <w:pPr>
        <w:widowControl w:val="0"/>
        <w:jc w:val="left"/>
        <w:rPr>
          <w:rFonts w:asciiTheme="minorHAnsi" w:hAnsiTheme="minorHAnsi" w:cstheme="minorHAnsi"/>
          <w:sz w:val="20"/>
          <w:szCs w:val="20"/>
        </w:rPr>
      </w:pPr>
    </w:p>
    <w:p w14:paraId="74ED1C5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207.</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verlof is een gunst en moet verzoenbaar zijn met de goede werking van het bestuur. De schriftelijke aanvraag moet drie maanden vooraf worden ingediend bij de </w:t>
      </w:r>
      <w:r w:rsidR="008642C4" w:rsidRPr="007E344B">
        <w:rPr>
          <w:rFonts w:asciiTheme="minorHAnsi" w:hAnsiTheme="minorHAnsi" w:cstheme="minorHAnsi"/>
          <w:sz w:val="20"/>
          <w:szCs w:val="20"/>
        </w:rPr>
        <w:t>algemeen directeur</w:t>
      </w:r>
      <w:r w:rsidRPr="007E344B">
        <w:rPr>
          <w:rFonts w:asciiTheme="minorHAnsi" w:hAnsiTheme="minorHAnsi" w:cstheme="minorHAnsi"/>
          <w:sz w:val="20"/>
          <w:szCs w:val="20"/>
        </w:rPr>
        <w:t>. Een eventuele weigering gebeurt op gemotiveerde wijze.</w:t>
      </w:r>
    </w:p>
    <w:p w14:paraId="4765730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behoudt de eindvermelding die hem werd toegekend bij zijn laatste evaluatie voor het begin van het verlof voor opdracht.</w:t>
      </w:r>
    </w:p>
    <w:p w14:paraId="19FA8E37" w14:textId="77777777" w:rsidR="001C22DD" w:rsidRPr="007E344B" w:rsidRDefault="001C22DD" w:rsidP="00176119">
      <w:pPr>
        <w:widowControl w:val="0"/>
        <w:jc w:val="left"/>
        <w:rPr>
          <w:rFonts w:asciiTheme="minorHAnsi" w:hAnsiTheme="minorHAnsi" w:cstheme="minorHAnsi"/>
          <w:sz w:val="20"/>
          <w:szCs w:val="20"/>
        </w:rPr>
      </w:pPr>
    </w:p>
    <w:p w14:paraId="3C2E9013"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208.</w:t>
      </w:r>
      <w:r w:rsidR="00705793"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kan zijn verlof voor opdracht vroegtijdig stopzetten via een schriftelijke aanvraag die vier maanden vooraf moet worden ingediend bij </w:t>
      </w:r>
      <w:r w:rsidR="00D50C3B" w:rsidRPr="007E344B">
        <w:rPr>
          <w:rFonts w:asciiTheme="minorHAnsi" w:hAnsiTheme="minorHAnsi" w:cstheme="minorHAnsi"/>
          <w:sz w:val="20"/>
          <w:szCs w:val="20"/>
        </w:rPr>
        <w:t>de aanstellende overheid</w:t>
      </w:r>
      <w:r w:rsidRPr="007E344B">
        <w:rPr>
          <w:rFonts w:asciiTheme="minorHAnsi" w:hAnsiTheme="minorHAnsi" w:cstheme="minorHAnsi"/>
          <w:sz w:val="20"/>
          <w:szCs w:val="20"/>
        </w:rPr>
        <w:t>.</w:t>
      </w:r>
    </w:p>
    <w:p w14:paraId="6159F64D"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534ADA2A"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32" w:name="_Toc189294881"/>
      <w:bookmarkStart w:id="1033" w:name="_Toc198048281"/>
      <w:bookmarkStart w:id="1034" w:name="_Toc198563915"/>
      <w:bookmarkStart w:id="1035" w:name="_Toc199238648"/>
      <w:bookmarkStart w:id="1036" w:name="_Toc199303396"/>
      <w:bookmarkStart w:id="1037" w:name="_Toc199303509"/>
      <w:bookmarkStart w:id="1038" w:name="_Toc199303823"/>
      <w:bookmarkStart w:id="1039" w:name="_Toc221698944"/>
      <w:bookmarkStart w:id="1040" w:name="_Toc224959865"/>
      <w:bookmarkStart w:id="1041" w:name="_Toc224974669"/>
      <w:bookmarkStart w:id="1042" w:name="_Toc487534653"/>
      <w:r w:rsidRPr="007E344B">
        <w:rPr>
          <w:rFonts w:asciiTheme="minorHAnsi" w:hAnsiTheme="minorHAnsi" w:cstheme="minorHAnsi"/>
          <w:sz w:val="20"/>
          <w:szCs w:val="20"/>
        </w:rPr>
        <w:lastRenderedPageBreak/>
        <w:t>Hoofdstuk IX. Het omstandigheidsverlof</w:t>
      </w:r>
      <w:bookmarkEnd w:id="1032"/>
      <w:bookmarkEnd w:id="1033"/>
      <w:bookmarkEnd w:id="1034"/>
      <w:bookmarkEnd w:id="1035"/>
      <w:bookmarkEnd w:id="1036"/>
      <w:bookmarkEnd w:id="1037"/>
      <w:bookmarkEnd w:id="1038"/>
      <w:bookmarkEnd w:id="1039"/>
      <w:bookmarkEnd w:id="1040"/>
      <w:bookmarkEnd w:id="1041"/>
      <w:bookmarkEnd w:id="1042"/>
    </w:p>
    <w:p w14:paraId="79A05033" w14:textId="77777777" w:rsidR="001C22DD" w:rsidRPr="007E344B" w:rsidRDefault="001C22DD" w:rsidP="00176119">
      <w:pPr>
        <w:widowControl w:val="0"/>
        <w:jc w:val="left"/>
        <w:rPr>
          <w:rFonts w:asciiTheme="minorHAnsi" w:hAnsiTheme="minorHAnsi" w:cstheme="minorHAnsi"/>
          <w:sz w:val="20"/>
          <w:szCs w:val="20"/>
        </w:rPr>
      </w:pPr>
    </w:p>
    <w:p w14:paraId="1631B7A8"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209.</w:t>
      </w:r>
    </w:p>
    <w:p w14:paraId="0C5F56B7" w14:textId="77777777" w:rsidR="001C22DD" w:rsidRPr="007E344B" w:rsidRDefault="001C22DD" w:rsidP="00176119">
      <w:pPr>
        <w:widowControl w:val="0"/>
        <w:ind w:left="720"/>
        <w:jc w:val="left"/>
        <w:rPr>
          <w:rFonts w:asciiTheme="minorHAnsi" w:hAnsiTheme="minorHAnsi" w:cstheme="minorHAnsi"/>
          <w:sz w:val="20"/>
          <w:szCs w:val="20"/>
        </w:rPr>
      </w:pPr>
    </w:p>
    <w:p w14:paraId="408E642D" w14:textId="77777777" w:rsidR="00D871FD" w:rsidRPr="00874E44" w:rsidRDefault="00D871FD" w:rsidP="00D871FD">
      <w:pPr>
        <w:widowControl w:val="0"/>
        <w:jc w:val="left"/>
        <w:rPr>
          <w:rFonts w:asciiTheme="minorHAnsi" w:hAnsiTheme="minorHAnsi" w:cstheme="minorHAnsi"/>
          <w:sz w:val="20"/>
          <w:szCs w:val="20"/>
        </w:rPr>
      </w:pPr>
      <w:r w:rsidRPr="00874E44">
        <w:rPr>
          <w:rFonts w:asciiTheme="minorHAnsi" w:hAnsiTheme="minorHAnsi" w:cstheme="minorHAnsi"/>
          <w:sz w:val="20"/>
          <w:szCs w:val="20"/>
        </w:rPr>
        <w:t>Het personeelslid krijgt omstandigheidsverlof naar aanleiding van de volgende gebeurtenissen:</w:t>
      </w:r>
    </w:p>
    <w:p w14:paraId="31A5E6F1" w14:textId="77777777" w:rsidR="00D871FD" w:rsidRPr="00874E44" w:rsidRDefault="00D871FD" w:rsidP="00D871FD">
      <w:pPr>
        <w:widowControl w:val="0"/>
        <w:jc w:val="left"/>
        <w:rPr>
          <w:rFonts w:asciiTheme="minorHAnsi" w:hAnsiTheme="minorHAnsi" w:cstheme="minorHAnsi"/>
          <w:sz w:val="20"/>
          <w:szCs w:val="20"/>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D871FD" w:rsidRPr="00874E44" w14:paraId="38D68E0E" w14:textId="77777777" w:rsidTr="006F36A8">
        <w:tc>
          <w:tcPr>
            <w:tcW w:w="5599" w:type="dxa"/>
          </w:tcPr>
          <w:p w14:paraId="4499882A"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10" w:type="dxa"/>
          </w:tcPr>
          <w:p w14:paraId="51097A37"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4 werkdagen</w:t>
            </w:r>
          </w:p>
          <w:p w14:paraId="73A26A57" w14:textId="77777777" w:rsidR="00D871FD" w:rsidRPr="00874E44" w:rsidRDefault="00D871FD" w:rsidP="006F36A8">
            <w:pPr>
              <w:widowControl w:val="0"/>
              <w:jc w:val="left"/>
              <w:rPr>
                <w:rFonts w:asciiTheme="minorHAnsi" w:hAnsiTheme="minorHAnsi" w:cstheme="minorHAnsi"/>
                <w:sz w:val="20"/>
                <w:szCs w:val="20"/>
              </w:rPr>
            </w:pPr>
            <w:r w:rsidRPr="00874E44">
              <w:rPr>
                <w:rFonts w:asciiTheme="minorHAnsi" w:hAnsiTheme="minorHAnsi" w:cstheme="minorHAnsi"/>
                <w:sz w:val="20"/>
                <w:szCs w:val="20"/>
              </w:rPr>
              <w:t>Dit verlof dient binnen de twee weken vóór of na huwelijk opgenomen te worden of na het afleggen van de verklaring tot samenwoning.</w:t>
            </w:r>
          </w:p>
        </w:tc>
      </w:tr>
      <w:tr w:rsidR="00D871FD" w:rsidRPr="00874E44" w14:paraId="22F61635" w14:textId="77777777" w:rsidTr="006F36A8">
        <w:tc>
          <w:tcPr>
            <w:tcW w:w="5599" w:type="dxa"/>
          </w:tcPr>
          <w:p w14:paraId="1A149212" w14:textId="77777777" w:rsidR="00D871FD" w:rsidRPr="00471962" w:rsidRDefault="00D871F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2° bevalling van de echtgenote of samenwonende partner, of ter gelegenheid van de geboorte van een kind dat wettelijk afstamt van de werknemer:</w:t>
            </w:r>
          </w:p>
          <w:p w14:paraId="67C57CBE" w14:textId="5B6CBC64" w:rsidR="00D93CCD" w:rsidRPr="00471962" w:rsidRDefault="001C58F7" w:rsidP="001C58F7">
            <w:pPr>
              <w:widowControl w:val="0"/>
              <w:jc w:val="left"/>
              <w:rPr>
                <w:rFonts w:asciiTheme="minorHAnsi" w:hAnsiTheme="minorHAnsi" w:cstheme="minorHAnsi"/>
                <w:sz w:val="20"/>
                <w:szCs w:val="20"/>
              </w:rPr>
            </w:pPr>
            <w:r w:rsidRPr="00471962">
              <w:rPr>
                <w:rFonts w:asciiTheme="minorHAnsi" w:hAnsiTheme="minorHAnsi" w:cstheme="minorHAnsi"/>
                <w:sz w:val="20"/>
                <w:szCs w:val="20"/>
              </w:rPr>
              <w:t>voor een geboorte vanaf 1 januari 2023</w:t>
            </w:r>
          </w:p>
          <w:p w14:paraId="22346DFE" w14:textId="77777777" w:rsidR="00D871FD" w:rsidRPr="00471962" w:rsidRDefault="00D871FD" w:rsidP="006F36A8">
            <w:pPr>
              <w:widowControl w:val="0"/>
              <w:jc w:val="left"/>
              <w:rPr>
                <w:rFonts w:asciiTheme="minorHAnsi" w:hAnsiTheme="minorHAnsi" w:cstheme="minorHAnsi"/>
                <w:sz w:val="20"/>
                <w:szCs w:val="20"/>
              </w:rPr>
            </w:pPr>
          </w:p>
        </w:tc>
        <w:tc>
          <w:tcPr>
            <w:tcW w:w="4110" w:type="dxa"/>
          </w:tcPr>
          <w:p w14:paraId="19723C3D" w14:textId="77777777" w:rsidR="001C58F7" w:rsidRPr="00471962" w:rsidRDefault="001C58F7" w:rsidP="006F36A8">
            <w:pPr>
              <w:widowControl w:val="0"/>
              <w:jc w:val="left"/>
              <w:rPr>
                <w:rFonts w:asciiTheme="minorHAnsi" w:hAnsiTheme="minorHAnsi" w:cstheme="minorHAnsi"/>
                <w:strike/>
                <w:sz w:val="20"/>
                <w:szCs w:val="20"/>
              </w:rPr>
            </w:pPr>
          </w:p>
          <w:p w14:paraId="2F9B6771" w14:textId="77777777" w:rsidR="00471962" w:rsidRPr="00471962" w:rsidRDefault="00471962" w:rsidP="006F36A8">
            <w:pPr>
              <w:widowControl w:val="0"/>
              <w:jc w:val="left"/>
              <w:rPr>
                <w:rFonts w:asciiTheme="minorHAnsi" w:hAnsiTheme="minorHAnsi" w:cstheme="minorHAnsi"/>
                <w:strike/>
                <w:sz w:val="20"/>
                <w:szCs w:val="20"/>
              </w:rPr>
            </w:pPr>
          </w:p>
          <w:p w14:paraId="466E4534" w14:textId="77777777" w:rsidR="001C58F7" w:rsidRPr="00471962" w:rsidRDefault="001C58F7" w:rsidP="006F36A8">
            <w:pPr>
              <w:widowControl w:val="0"/>
              <w:jc w:val="left"/>
              <w:rPr>
                <w:rFonts w:asciiTheme="minorHAnsi" w:hAnsiTheme="minorHAnsi" w:cstheme="minorHAnsi"/>
                <w:strike/>
                <w:sz w:val="20"/>
                <w:szCs w:val="20"/>
              </w:rPr>
            </w:pPr>
          </w:p>
          <w:p w14:paraId="6329DDD6" w14:textId="6CD9F25B" w:rsidR="001C58F7" w:rsidRPr="00471962" w:rsidRDefault="001C58F7"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20 werkdagen</w:t>
            </w:r>
          </w:p>
          <w:p w14:paraId="6D4248F7" w14:textId="77777777" w:rsidR="00D871FD" w:rsidRPr="00471962" w:rsidRDefault="00D871FD" w:rsidP="006F36A8">
            <w:pPr>
              <w:widowControl w:val="0"/>
              <w:jc w:val="left"/>
              <w:rPr>
                <w:rFonts w:asciiTheme="minorHAnsi" w:hAnsiTheme="minorHAnsi" w:cstheme="minorHAnsi"/>
                <w:sz w:val="20"/>
                <w:szCs w:val="20"/>
              </w:rPr>
            </w:pPr>
            <w:r w:rsidRPr="00471962">
              <w:rPr>
                <w:rFonts w:asciiTheme="minorHAnsi" w:hAnsiTheme="minorHAnsi" w:cstheme="minorHAnsi"/>
                <w:sz w:val="20"/>
                <w:szCs w:val="20"/>
              </w:rPr>
              <w:t>Dit verlof dient binnen de 4 maand na de bevallingsdatum opgenomen te worden.</w:t>
            </w:r>
          </w:p>
        </w:tc>
      </w:tr>
      <w:tr w:rsidR="00D871FD" w:rsidRPr="00874E44" w14:paraId="1573AD04" w14:textId="77777777" w:rsidTr="006F36A8">
        <w:tc>
          <w:tcPr>
            <w:tcW w:w="5599" w:type="dxa"/>
          </w:tcPr>
          <w:p w14:paraId="55BEA713" w14:textId="611F2AC6" w:rsidR="00D871FD" w:rsidRPr="00704585" w:rsidRDefault="00D871FD" w:rsidP="006F36A8">
            <w:pPr>
              <w:widowControl w:val="0"/>
              <w:jc w:val="left"/>
              <w:rPr>
                <w:rFonts w:asciiTheme="minorHAnsi" w:hAnsiTheme="minorHAnsi" w:cstheme="minorHAnsi"/>
                <w:sz w:val="20"/>
                <w:szCs w:val="20"/>
              </w:rPr>
            </w:pPr>
            <w:r w:rsidRPr="00704585">
              <w:rPr>
                <w:rFonts w:asciiTheme="minorHAnsi" w:hAnsiTheme="minorHAnsi" w:cstheme="minorHAnsi"/>
                <w:sz w:val="20"/>
                <w:szCs w:val="20"/>
              </w:rPr>
              <w:t>3° overlijden van de samenwonende of huwelijkspartner,</w:t>
            </w:r>
            <w:r w:rsidR="003A490D" w:rsidRPr="00704585">
              <w:rPr>
                <w:rFonts w:asciiTheme="minorHAnsi" w:hAnsiTheme="minorHAnsi" w:cstheme="minorHAnsi"/>
                <w:sz w:val="20"/>
                <w:szCs w:val="20"/>
              </w:rPr>
              <w:t xml:space="preserve"> van een kind van het personeelslid, de samenwonende of huwelijkspartner, of van een pleegkind in het kader van langdurige pleegzorg op het moment van het overlijden of in het verleden:</w:t>
            </w:r>
          </w:p>
        </w:tc>
        <w:tc>
          <w:tcPr>
            <w:tcW w:w="4110" w:type="dxa"/>
          </w:tcPr>
          <w:p w14:paraId="0E1C6A1C" w14:textId="63B7B805" w:rsidR="00D871FD" w:rsidRPr="00704585" w:rsidRDefault="003A490D" w:rsidP="006F36A8">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10 </w:t>
            </w:r>
            <w:r w:rsidR="00D871FD" w:rsidRPr="00704585">
              <w:rPr>
                <w:rFonts w:asciiTheme="minorHAnsi" w:hAnsiTheme="minorHAnsi" w:cstheme="minorHAnsi"/>
                <w:sz w:val="20"/>
                <w:szCs w:val="20"/>
              </w:rPr>
              <w:t>werkdagen</w:t>
            </w:r>
          </w:p>
          <w:p w14:paraId="4DBFC39D" w14:textId="77777777" w:rsidR="0071229B" w:rsidRPr="00704585" w:rsidRDefault="0071229B" w:rsidP="0071229B">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op volgende wijze worden opgenomen:</w:t>
            </w:r>
          </w:p>
          <w:p w14:paraId="7DC3A98B" w14:textId="77777777" w:rsidR="0071229B" w:rsidRPr="00704585" w:rsidRDefault="0071229B" w:rsidP="0071229B">
            <w:pPr>
              <w:widowControl w:val="0"/>
              <w:jc w:val="left"/>
              <w:rPr>
                <w:rFonts w:asciiTheme="minorHAnsi" w:hAnsiTheme="minorHAnsi" w:cstheme="minorHAnsi"/>
                <w:sz w:val="20"/>
                <w:szCs w:val="20"/>
              </w:rPr>
            </w:pPr>
          </w:p>
          <w:p w14:paraId="50C0304E" w14:textId="4135F62E" w:rsidR="0071229B" w:rsidRPr="00704585" w:rsidRDefault="009869CB" w:rsidP="0071229B">
            <w:pPr>
              <w:widowControl w:val="0"/>
              <w:jc w:val="left"/>
              <w:rPr>
                <w:rFonts w:asciiTheme="minorHAnsi" w:hAnsiTheme="minorHAnsi" w:cstheme="minorHAnsi"/>
                <w:sz w:val="20"/>
                <w:szCs w:val="20"/>
              </w:rPr>
            </w:pPr>
            <w:r>
              <w:rPr>
                <w:rFonts w:asciiTheme="minorHAnsi" w:hAnsiTheme="minorHAnsi" w:cstheme="minorHAnsi"/>
                <w:sz w:val="20"/>
                <w:szCs w:val="20"/>
              </w:rPr>
              <w:t>D</w:t>
            </w:r>
            <w:r w:rsidR="0071229B" w:rsidRPr="00704585">
              <w:rPr>
                <w:rFonts w:asciiTheme="minorHAnsi" w:hAnsiTheme="minorHAnsi" w:cstheme="minorHAnsi"/>
                <w:sz w:val="20"/>
                <w:szCs w:val="20"/>
              </w:rPr>
              <w:t xml:space="preserve">e eerste drie dagen tijdens de periode die begint te lopen op de dag van het overlijden en eindigt op de dag van de begrafenis; </w:t>
            </w:r>
          </w:p>
          <w:p w14:paraId="460EF12F" w14:textId="77777777" w:rsidR="0071229B" w:rsidRPr="00704585" w:rsidRDefault="0071229B" w:rsidP="0071229B">
            <w:pPr>
              <w:widowControl w:val="0"/>
              <w:jc w:val="left"/>
              <w:rPr>
                <w:rFonts w:asciiTheme="minorHAnsi" w:hAnsiTheme="minorHAnsi" w:cstheme="minorHAnsi"/>
                <w:sz w:val="20"/>
                <w:szCs w:val="20"/>
              </w:rPr>
            </w:pPr>
          </w:p>
          <w:p w14:paraId="731F5E5B" w14:textId="758C273A" w:rsidR="0071229B" w:rsidRPr="00704585" w:rsidRDefault="009869CB" w:rsidP="0071229B">
            <w:pPr>
              <w:widowControl w:val="0"/>
              <w:jc w:val="left"/>
              <w:rPr>
                <w:rFonts w:asciiTheme="minorHAnsi" w:hAnsiTheme="minorHAnsi" w:cstheme="minorHAnsi"/>
                <w:sz w:val="20"/>
                <w:szCs w:val="20"/>
              </w:rPr>
            </w:pPr>
            <w:r>
              <w:rPr>
                <w:rFonts w:asciiTheme="minorHAnsi" w:hAnsiTheme="minorHAnsi" w:cstheme="minorHAnsi"/>
                <w:sz w:val="20"/>
                <w:szCs w:val="20"/>
              </w:rPr>
              <w:t>D</w:t>
            </w:r>
            <w:r w:rsidR="0071229B" w:rsidRPr="00704585">
              <w:rPr>
                <w:rFonts w:asciiTheme="minorHAnsi" w:hAnsiTheme="minorHAnsi" w:cstheme="minorHAnsi"/>
                <w:sz w:val="20"/>
                <w:szCs w:val="20"/>
              </w:rPr>
              <w:t>e zeven resterende dagen tijdens het jaar dat volgt op de dag van het overlijden.</w:t>
            </w:r>
          </w:p>
        </w:tc>
      </w:tr>
      <w:tr w:rsidR="001450F4" w:rsidRPr="00874E44" w14:paraId="42102036" w14:textId="77777777" w:rsidTr="006F36A8">
        <w:tc>
          <w:tcPr>
            <w:tcW w:w="5599" w:type="dxa"/>
          </w:tcPr>
          <w:p w14:paraId="530D05AC" w14:textId="775A6D86" w:rsidR="001450F4" w:rsidRPr="00704585" w:rsidRDefault="001450F4" w:rsidP="001450F4">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3°/1 overlijden van de vader, moeder, stiefvader, stiefmoeder, schoonzoon of schoondochter van het personeelslid, de samenwonende of huwelijkspartner: </w:t>
            </w:r>
          </w:p>
        </w:tc>
        <w:tc>
          <w:tcPr>
            <w:tcW w:w="4110" w:type="dxa"/>
          </w:tcPr>
          <w:p w14:paraId="19994BAA" w14:textId="77777777" w:rsidR="001450F4" w:rsidRPr="00704585" w:rsidRDefault="001450F4" w:rsidP="001450F4">
            <w:pPr>
              <w:widowControl w:val="0"/>
              <w:jc w:val="left"/>
              <w:rPr>
                <w:rFonts w:asciiTheme="minorHAnsi" w:hAnsiTheme="minorHAnsi" w:cstheme="minorHAnsi"/>
                <w:sz w:val="20"/>
                <w:szCs w:val="20"/>
              </w:rPr>
            </w:pPr>
            <w:r w:rsidRPr="00704585">
              <w:rPr>
                <w:rFonts w:asciiTheme="minorHAnsi" w:hAnsiTheme="minorHAnsi" w:cstheme="minorHAnsi"/>
                <w:sz w:val="20"/>
                <w:szCs w:val="20"/>
              </w:rPr>
              <w:t>4 werkdagen</w:t>
            </w:r>
          </w:p>
          <w:p w14:paraId="359F79CB" w14:textId="0074EB44" w:rsidR="001450F4" w:rsidRPr="00704585" w:rsidRDefault="001450F4" w:rsidP="001450F4">
            <w:pPr>
              <w:widowControl w:val="0"/>
              <w:jc w:val="left"/>
              <w:rPr>
                <w:rFonts w:asciiTheme="minorHAnsi" w:hAnsiTheme="minorHAnsi" w:cstheme="minorHAnsi"/>
                <w:strike/>
                <w:sz w:val="20"/>
                <w:szCs w:val="20"/>
              </w:rPr>
            </w:pPr>
            <w:r w:rsidRPr="00704585">
              <w:rPr>
                <w:rFonts w:asciiTheme="minorHAnsi" w:hAnsiTheme="minorHAnsi" w:cstheme="minorHAnsi"/>
                <w:sz w:val="20"/>
                <w:szCs w:val="20"/>
              </w:rPr>
              <w:t xml:space="preserve">Dit verlof dient binnen de </w:t>
            </w:r>
            <w:r w:rsidR="00710039" w:rsidRPr="00704585">
              <w:rPr>
                <w:rFonts w:asciiTheme="minorHAnsi" w:hAnsiTheme="minorHAnsi" w:cstheme="minorHAnsi"/>
                <w:sz w:val="20"/>
                <w:szCs w:val="20"/>
              </w:rPr>
              <w:t>twee</w:t>
            </w:r>
            <w:r w:rsidR="00AA04EE" w:rsidRPr="00704585">
              <w:rPr>
                <w:rFonts w:asciiTheme="minorHAnsi" w:hAnsiTheme="minorHAnsi" w:cstheme="minorHAnsi"/>
                <w:sz w:val="20"/>
                <w:szCs w:val="20"/>
              </w:rPr>
              <w:t xml:space="preserve"> weken </w:t>
            </w:r>
            <w:r w:rsidRPr="00704585">
              <w:rPr>
                <w:rFonts w:asciiTheme="minorHAnsi" w:hAnsiTheme="minorHAnsi" w:cstheme="minorHAnsi"/>
                <w:sz w:val="20"/>
                <w:szCs w:val="20"/>
              </w:rPr>
              <w:t>na het overlijden opgenomen te worden.</w:t>
            </w:r>
          </w:p>
        </w:tc>
      </w:tr>
      <w:tr w:rsidR="00B93255" w:rsidRPr="00874E44" w14:paraId="769AD3CD" w14:textId="77777777" w:rsidTr="006F36A8">
        <w:tc>
          <w:tcPr>
            <w:tcW w:w="5599" w:type="dxa"/>
          </w:tcPr>
          <w:p w14:paraId="26805C6F" w14:textId="38865212" w:rsidR="00B93255" w:rsidRPr="00704585" w:rsidRDefault="00B93255" w:rsidP="00B93255">
            <w:pPr>
              <w:widowControl w:val="0"/>
              <w:jc w:val="left"/>
              <w:rPr>
                <w:rFonts w:asciiTheme="minorHAnsi" w:hAnsiTheme="minorHAnsi" w:cstheme="minorHAnsi"/>
                <w:sz w:val="20"/>
                <w:szCs w:val="20"/>
              </w:rPr>
            </w:pPr>
            <w:r w:rsidRPr="00704585">
              <w:rPr>
                <w:rFonts w:asciiTheme="minorHAnsi" w:hAnsiTheme="minorHAnsi" w:cstheme="minorHAnsi"/>
                <w:sz w:val="20"/>
                <w:szCs w:val="20"/>
              </w:rPr>
              <w:t>3°/2 overlijden van de pleegvader of pleegmoeder van het personeelslid in het kader van langdurige pleegzorg op het moment van het overlijden:</w:t>
            </w:r>
            <w:r w:rsidRPr="00704585">
              <w:rPr>
                <w:rFonts w:asciiTheme="minorHAnsi" w:hAnsiTheme="minorHAnsi" w:cstheme="minorHAnsi"/>
                <w:color w:val="5E5E5E"/>
              </w:rPr>
              <w:t xml:space="preserve"> </w:t>
            </w:r>
          </w:p>
        </w:tc>
        <w:tc>
          <w:tcPr>
            <w:tcW w:w="4110" w:type="dxa"/>
          </w:tcPr>
          <w:p w14:paraId="465519D6"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4 werkdagen</w:t>
            </w:r>
          </w:p>
          <w:p w14:paraId="2566DF8C" w14:textId="44823844" w:rsidR="00B93255"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Dit verlof dient binnen de </w:t>
            </w:r>
            <w:r w:rsidR="00710039" w:rsidRPr="00704585">
              <w:rPr>
                <w:rFonts w:asciiTheme="minorHAnsi" w:hAnsiTheme="minorHAnsi" w:cstheme="minorHAnsi"/>
                <w:sz w:val="20"/>
                <w:szCs w:val="20"/>
              </w:rPr>
              <w:t>twee</w:t>
            </w:r>
            <w:r w:rsidR="00AA04EE" w:rsidRPr="00704585">
              <w:rPr>
                <w:rFonts w:asciiTheme="minorHAnsi" w:hAnsiTheme="minorHAnsi" w:cstheme="minorHAnsi"/>
                <w:sz w:val="20"/>
                <w:szCs w:val="20"/>
              </w:rPr>
              <w:t xml:space="preserve"> weken </w:t>
            </w:r>
            <w:r w:rsidRPr="00704585">
              <w:rPr>
                <w:rFonts w:asciiTheme="minorHAnsi" w:hAnsiTheme="minorHAnsi" w:cstheme="minorHAnsi"/>
                <w:sz w:val="20"/>
                <w:szCs w:val="20"/>
              </w:rPr>
              <w:t>na het overlijden opgenomen te worden.</w:t>
            </w:r>
          </w:p>
        </w:tc>
      </w:tr>
      <w:tr w:rsidR="00825327" w:rsidRPr="00874E44" w14:paraId="4D075BCA" w14:textId="77777777" w:rsidTr="006F36A8">
        <w:tc>
          <w:tcPr>
            <w:tcW w:w="5599" w:type="dxa"/>
          </w:tcPr>
          <w:p w14:paraId="1B063549" w14:textId="2DEDB82E"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3°/3 overlijden van een pleegkind in het kader van kortdurende pleegzorg op het moment van het overlijden:</w:t>
            </w:r>
            <w:r w:rsidRPr="00704585">
              <w:rPr>
                <w:rFonts w:asciiTheme="minorHAnsi" w:hAnsiTheme="minorHAnsi" w:cstheme="minorHAnsi"/>
                <w:color w:val="5E5E5E"/>
              </w:rPr>
              <w:t xml:space="preserve"> </w:t>
            </w:r>
          </w:p>
        </w:tc>
        <w:tc>
          <w:tcPr>
            <w:tcW w:w="4110" w:type="dxa"/>
          </w:tcPr>
          <w:p w14:paraId="41FEFB9E" w14:textId="21164E51"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1 werkdag</w:t>
            </w:r>
          </w:p>
          <w:p w14:paraId="5836E54B" w14:textId="2C780126"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w:t>
            </w:r>
            <w:r w:rsidR="004457BA" w:rsidRPr="00704585">
              <w:rPr>
                <w:rFonts w:asciiTheme="minorHAnsi" w:hAnsiTheme="minorHAnsi" w:cstheme="minorHAnsi"/>
                <w:sz w:val="20"/>
                <w:szCs w:val="20"/>
              </w:rPr>
              <w:t xml:space="preserve">n </w:t>
            </w:r>
            <w:r w:rsidR="00AA04EE" w:rsidRPr="00704585">
              <w:rPr>
                <w:rFonts w:asciiTheme="minorHAnsi" w:hAnsiTheme="minorHAnsi" w:cstheme="minorHAnsi"/>
                <w:sz w:val="20"/>
                <w:szCs w:val="20"/>
              </w:rPr>
              <w:t>na het overlijden</w:t>
            </w:r>
            <w:r w:rsidRPr="00704585">
              <w:rPr>
                <w:rFonts w:asciiTheme="minorHAnsi" w:hAnsiTheme="minorHAnsi" w:cstheme="minorHAnsi"/>
                <w:sz w:val="20"/>
                <w:szCs w:val="20"/>
              </w:rPr>
              <w:t xml:space="preserve"> opgenomen te worden.</w:t>
            </w:r>
          </w:p>
        </w:tc>
      </w:tr>
      <w:tr w:rsidR="00825327" w:rsidRPr="00874E44" w14:paraId="0F7109B2" w14:textId="77777777" w:rsidTr="006F36A8">
        <w:tc>
          <w:tcPr>
            <w:tcW w:w="5599" w:type="dxa"/>
          </w:tcPr>
          <w:p w14:paraId="11C131EC" w14:textId="23AB226D"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4° huwelijk van een kind van het personeelslid, van de samenwonende of huwelijkspartner</w:t>
            </w:r>
            <w:r w:rsidR="00E129E0" w:rsidRPr="00704585">
              <w:rPr>
                <w:rFonts w:asciiTheme="minorHAnsi" w:hAnsiTheme="minorHAnsi" w:cstheme="minorHAnsi"/>
                <w:sz w:val="20"/>
                <w:szCs w:val="20"/>
              </w:rPr>
              <w:t xml:space="preserve"> of van een pleegkind van het personeelslid, van de samenwonende of huwelijkspartner in het kader van langdurige pleegzorg op het moment van het huwelijk</w:t>
            </w:r>
            <w:r w:rsidRPr="00704585">
              <w:rPr>
                <w:rFonts w:asciiTheme="minorHAnsi" w:hAnsiTheme="minorHAnsi" w:cstheme="minorHAnsi"/>
                <w:sz w:val="20"/>
                <w:szCs w:val="20"/>
              </w:rPr>
              <w:t>:</w:t>
            </w:r>
          </w:p>
        </w:tc>
        <w:tc>
          <w:tcPr>
            <w:tcW w:w="4110" w:type="dxa"/>
          </w:tcPr>
          <w:p w14:paraId="3BA4D871"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2 werkdagen</w:t>
            </w:r>
          </w:p>
          <w:p w14:paraId="3E10393F"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vóór of na huwelijk opgenomen te worden.</w:t>
            </w:r>
          </w:p>
        </w:tc>
      </w:tr>
      <w:tr w:rsidR="00825327" w:rsidRPr="00874E44" w14:paraId="684E8F5D" w14:textId="77777777" w:rsidTr="006F36A8">
        <w:tc>
          <w:tcPr>
            <w:tcW w:w="5599" w:type="dxa"/>
          </w:tcPr>
          <w:p w14:paraId="7E8DA30A"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5° overlijden van een bloed- of aanverwant van het personeelslid of de samenwonende partner in om het even welke graad, die onder hetzelfde dak woont als het personeelslid of de samenwonende partner:</w:t>
            </w:r>
          </w:p>
        </w:tc>
        <w:tc>
          <w:tcPr>
            <w:tcW w:w="4110" w:type="dxa"/>
          </w:tcPr>
          <w:p w14:paraId="1AB4AB60"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2 werkdagen</w:t>
            </w:r>
          </w:p>
          <w:p w14:paraId="201F355A"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na het overlijden opgenomen te worden.</w:t>
            </w:r>
          </w:p>
        </w:tc>
      </w:tr>
      <w:tr w:rsidR="00825327" w:rsidRPr="00874E44" w14:paraId="229A7154" w14:textId="77777777" w:rsidTr="006F36A8">
        <w:tc>
          <w:tcPr>
            <w:tcW w:w="5599" w:type="dxa"/>
          </w:tcPr>
          <w:p w14:paraId="28DEE28A"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6° overlijden van een bloed- of aanverwant van het personeelslid of de samenwonende partner in de tweede graad, een overgrootouder of een achterkleinkind, niet onder hetzelfde dak wonend als het personeelslid of de samenwonende partner:</w:t>
            </w:r>
          </w:p>
        </w:tc>
        <w:tc>
          <w:tcPr>
            <w:tcW w:w="4110" w:type="dxa"/>
          </w:tcPr>
          <w:p w14:paraId="09A5965D"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1 werkdag</w:t>
            </w:r>
          </w:p>
          <w:p w14:paraId="3086132D" w14:textId="77777777" w:rsidR="00825327" w:rsidRPr="00704585" w:rsidRDefault="00825327" w:rsidP="00825327">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na het overlijden opgenomen te worden.</w:t>
            </w:r>
          </w:p>
        </w:tc>
      </w:tr>
      <w:tr w:rsidR="007B0490" w:rsidRPr="00874E44" w14:paraId="0F9E2325" w14:textId="77777777" w:rsidTr="006F36A8">
        <w:tc>
          <w:tcPr>
            <w:tcW w:w="5599" w:type="dxa"/>
          </w:tcPr>
          <w:p w14:paraId="7FE1640D" w14:textId="3F42939B"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6/1° overlijden van de ouder van een pleegouder of een kind van het pleegkind, in het kader van langdurige pleegzorg op het moment van het overlijden, waarbij die ouder of dat kind niet onder hetzelfde dak woont als het personeelslid of de samenwonende partner</w:t>
            </w:r>
          </w:p>
        </w:tc>
        <w:tc>
          <w:tcPr>
            <w:tcW w:w="4110" w:type="dxa"/>
          </w:tcPr>
          <w:p w14:paraId="6C566C5D"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 werkdag</w:t>
            </w:r>
          </w:p>
          <w:p w14:paraId="04C834CC" w14:textId="4A88113D"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Dit verlof dient binnen de twee weken na het overlijden opgenomen te worden.</w:t>
            </w:r>
          </w:p>
        </w:tc>
      </w:tr>
      <w:tr w:rsidR="007B0490" w:rsidRPr="00874E44" w14:paraId="7631975B" w14:textId="77777777" w:rsidTr="006F36A8">
        <w:tc>
          <w:tcPr>
            <w:tcW w:w="5599" w:type="dxa"/>
          </w:tcPr>
          <w:p w14:paraId="19FA5E0A"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7° huwelijk van een bloed- of aanverwant:</w:t>
            </w:r>
          </w:p>
          <w:p w14:paraId="34F653CA"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 a) in de eerste graad, die geen kind is;</w:t>
            </w:r>
          </w:p>
          <w:p w14:paraId="68F94206"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 b) in de tweede graad, van het personeelslid, de samenwonende of huwelijkspartner:</w:t>
            </w:r>
          </w:p>
        </w:tc>
        <w:tc>
          <w:tcPr>
            <w:tcW w:w="4110" w:type="dxa"/>
          </w:tcPr>
          <w:p w14:paraId="3D66D19F"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 dag van het huwelijk</w:t>
            </w:r>
          </w:p>
          <w:p w14:paraId="2C849AC1"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Indien het huwelijk valt in het weekend: de vrijdag ervoor of de maandag erna.</w:t>
            </w:r>
          </w:p>
        </w:tc>
      </w:tr>
      <w:tr w:rsidR="003379E6" w:rsidRPr="00874E44" w14:paraId="4061B389" w14:textId="77777777" w:rsidTr="006F36A8">
        <w:tc>
          <w:tcPr>
            <w:tcW w:w="5599" w:type="dxa"/>
          </w:tcPr>
          <w:p w14:paraId="1F3CB05C" w14:textId="41DC8571" w:rsidR="00BF55CB" w:rsidRPr="00704585" w:rsidRDefault="00BF55CB" w:rsidP="00BF55CB">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7°/1 huwelijk van een: </w:t>
            </w:r>
          </w:p>
          <w:p w14:paraId="76467151" w14:textId="29D7270A" w:rsidR="00BF55CB" w:rsidRPr="00704585" w:rsidRDefault="00FB3799" w:rsidP="00BF55CB">
            <w:pPr>
              <w:widowControl w:val="0"/>
              <w:jc w:val="left"/>
              <w:rPr>
                <w:rFonts w:asciiTheme="minorHAnsi" w:hAnsiTheme="minorHAnsi" w:cstheme="minorHAnsi"/>
                <w:sz w:val="20"/>
                <w:szCs w:val="20"/>
              </w:rPr>
            </w:pPr>
            <w:r w:rsidRPr="00704585">
              <w:rPr>
                <w:rFonts w:asciiTheme="minorHAnsi" w:hAnsiTheme="minorHAnsi" w:cstheme="minorHAnsi"/>
                <w:sz w:val="20"/>
                <w:szCs w:val="20"/>
              </w:rPr>
              <w:t>a) pleegouder</w:t>
            </w:r>
            <w:r w:rsidR="00BF55CB" w:rsidRPr="00704585">
              <w:rPr>
                <w:rFonts w:asciiTheme="minorHAnsi" w:hAnsiTheme="minorHAnsi" w:cstheme="minorHAnsi"/>
                <w:sz w:val="20"/>
                <w:szCs w:val="20"/>
              </w:rPr>
              <w:t xml:space="preserve"> van het personeelslid, de samenwonende of huwelijkspartner: de dag van het huwelijk;</w:t>
            </w:r>
          </w:p>
          <w:p w14:paraId="24050B09" w14:textId="30172ABF" w:rsidR="003379E6" w:rsidRPr="00704585" w:rsidRDefault="00FB3799" w:rsidP="00BF55CB">
            <w:pPr>
              <w:widowControl w:val="0"/>
              <w:jc w:val="left"/>
              <w:rPr>
                <w:rFonts w:asciiTheme="minorHAnsi" w:hAnsiTheme="minorHAnsi" w:cstheme="minorHAnsi"/>
                <w:sz w:val="20"/>
                <w:szCs w:val="20"/>
              </w:rPr>
            </w:pPr>
            <w:r w:rsidRPr="00704585">
              <w:rPr>
                <w:rFonts w:asciiTheme="minorHAnsi" w:hAnsiTheme="minorHAnsi" w:cstheme="minorHAnsi"/>
                <w:sz w:val="20"/>
                <w:szCs w:val="20"/>
              </w:rPr>
              <w:lastRenderedPageBreak/>
              <w:t>b) bloed</w:t>
            </w:r>
            <w:r w:rsidR="00BF55CB" w:rsidRPr="00704585">
              <w:rPr>
                <w:rFonts w:asciiTheme="minorHAnsi" w:hAnsiTheme="minorHAnsi" w:cstheme="minorHAnsi"/>
                <w:sz w:val="20"/>
                <w:szCs w:val="20"/>
              </w:rPr>
              <w:t>-of aanverwant in de eerste en tweede graad van de pleegouder of het pleegkind van het personeelslid, de samenwonende of huwelijkspartner</w:t>
            </w:r>
          </w:p>
        </w:tc>
        <w:tc>
          <w:tcPr>
            <w:tcW w:w="4110" w:type="dxa"/>
          </w:tcPr>
          <w:p w14:paraId="2CD71A3E" w14:textId="49ED777C" w:rsidR="00AC6A4D" w:rsidRPr="00704585" w:rsidRDefault="00AC6A4D" w:rsidP="00AC6A4D">
            <w:pPr>
              <w:widowControl w:val="0"/>
              <w:jc w:val="left"/>
              <w:rPr>
                <w:rFonts w:asciiTheme="minorHAnsi" w:hAnsiTheme="minorHAnsi" w:cstheme="minorHAnsi"/>
                <w:sz w:val="20"/>
                <w:szCs w:val="20"/>
              </w:rPr>
            </w:pPr>
            <w:r w:rsidRPr="00704585">
              <w:rPr>
                <w:rFonts w:asciiTheme="minorHAnsi" w:hAnsiTheme="minorHAnsi" w:cstheme="minorHAnsi"/>
                <w:sz w:val="20"/>
                <w:szCs w:val="20"/>
              </w:rPr>
              <w:lastRenderedPageBreak/>
              <w:t>De dag van het huwelijk</w:t>
            </w:r>
          </w:p>
          <w:p w14:paraId="70852ECF" w14:textId="531691B7" w:rsidR="003379E6" w:rsidRPr="00704585" w:rsidRDefault="00AC6A4D" w:rsidP="00AC6A4D">
            <w:pPr>
              <w:widowControl w:val="0"/>
              <w:jc w:val="left"/>
              <w:rPr>
                <w:rFonts w:asciiTheme="minorHAnsi" w:hAnsiTheme="minorHAnsi" w:cstheme="minorHAnsi"/>
                <w:sz w:val="20"/>
                <w:szCs w:val="20"/>
              </w:rPr>
            </w:pPr>
            <w:r w:rsidRPr="00704585">
              <w:rPr>
                <w:rFonts w:asciiTheme="minorHAnsi" w:hAnsiTheme="minorHAnsi" w:cstheme="minorHAnsi"/>
                <w:sz w:val="20"/>
                <w:szCs w:val="20"/>
              </w:rPr>
              <w:t>Indien het huwelijk valt in het weekend: de vrijdag ervoor of de maandag erna.</w:t>
            </w:r>
          </w:p>
        </w:tc>
      </w:tr>
      <w:tr w:rsidR="007B0490" w:rsidRPr="00874E44" w14:paraId="704F0B08" w14:textId="77777777" w:rsidTr="006F36A8">
        <w:tc>
          <w:tcPr>
            <w:tcW w:w="5599" w:type="dxa"/>
          </w:tcPr>
          <w:p w14:paraId="67887591" w14:textId="3E74C536"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8° priesterwijding of intrede in het klooster van een kind van de werknemer, van de samenwonende of huwelijkspartner,</w:t>
            </w:r>
            <w:r w:rsidR="001616BC" w:rsidRPr="00704585">
              <w:rPr>
                <w:rFonts w:asciiTheme="minorHAnsi" w:hAnsiTheme="minorHAnsi" w:cstheme="minorHAnsi"/>
                <w:sz w:val="20"/>
                <w:szCs w:val="20"/>
              </w:rPr>
              <w:t xml:space="preserve"> van een pleegkind van het personeelslid, van de samenwonende of huwelijkspartner in het kader van langdurige pleegzorg op het moment van de priesterwijding</w:t>
            </w:r>
            <w:r w:rsidRPr="00704585">
              <w:rPr>
                <w:rFonts w:asciiTheme="minorHAnsi" w:hAnsiTheme="minorHAnsi" w:cstheme="minorHAnsi"/>
                <w:sz w:val="20"/>
                <w:szCs w:val="20"/>
              </w:rPr>
              <w:t xml:space="preserve"> of van een broer, zuster, schoonbroer of schoonzuster van de werknemer:</w:t>
            </w:r>
          </w:p>
        </w:tc>
        <w:tc>
          <w:tcPr>
            <w:tcW w:w="4110" w:type="dxa"/>
          </w:tcPr>
          <w:p w14:paraId="79133116" w14:textId="51D5E2AF"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dag van de rooms-katholieke plechtigheid of een daarmee overeenstemmende plechtigheid bij een andere erkende eredienst</w:t>
            </w:r>
          </w:p>
        </w:tc>
      </w:tr>
      <w:tr w:rsidR="007B0490" w:rsidRPr="00874E44" w14:paraId="5C2199EA" w14:textId="77777777" w:rsidTr="006F36A8">
        <w:tc>
          <w:tcPr>
            <w:tcW w:w="5599" w:type="dxa"/>
          </w:tcPr>
          <w:p w14:paraId="23671D6E" w14:textId="729D94AD"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9° plechtige communie van een kind van de werknemer of van de samenwonende of huwelijkspartner</w:t>
            </w:r>
            <w:r w:rsidR="00F1680E" w:rsidRPr="00704585">
              <w:rPr>
                <w:rFonts w:asciiTheme="minorHAnsi" w:hAnsiTheme="minorHAnsi" w:cstheme="minorHAnsi"/>
                <w:sz w:val="20"/>
                <w:szCs w:val="20"/>
              </w:rPr>
              <w:t xml:space="preserve"> of van een pleegkind van het personeelslid, van de samenwonende of huwelijkspartner in het kader van langdurige pleegzorg op het moment van de plechtige communie</w:t>
            </w:r>
            <w:r w:rsidRPr="00704585">
              <w:rPr>
                <w:rFonts w:asciiTheme="minorHAnsi" w:hAnsiTheme="minorHAnsi" w:cstheme="minorHAnsi"/>
                <w:sz w:val="20"/>
                <w:szCs w:val="20"/>
              </w:rPr>
              <w:t>;</w:t>
            </w:r>
          </w:p>
          <w:p w14:paraId="45E0D19D" w14:textId="309C249E"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deelneming van een kind van de werknemer of van de samenwonende of huwelijkspartner </w:t>
            </w:r>
            <w:r w:rsidR="004E46F1" w:rsidRPr="00704585">
              <w:rPr>
                <w:rFonts w:asciiTheme="minorHAnsi" w:hAnsiTheme="minorHAnsi" w:cstheme="minorHAnsi"/>
                <w:sz w:val="20"/>
                <w:szCs w:val="20"/>
              </w:rPr>
              <w:t xml:space="preserve">of van een pleegkind van het personeelslid, van de samenwonende of huwelijkspartner in het kader van langdurige pleegzorg op het moment van het feest </w:t>
            </w:r>
            <w:r w:rsidRPr="00704585">
              <w:rPr>
                <w:rFonts w:asciiTheme="minorHAnsi" w:hAnsiTheme="minorHAnsi" w:cstheme="minorHAnsi"/>
                <w:sz w:val="20"/>
                <w:szCs w:val="20"/>
              </w:rPr>
              <w:t>aan het feest van de vrijzinnige jeugd;</w:t>
            </w:r>
          </w:p>
          <w:p w14:paraId="5CD646E8" w14:textId="7A6C73FF"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 xml:space="preserve">deelneming van een kind van de werknemer of van de samenwonende of huwelijkspartner </w:t>
            </w:r>
            <w:r w:rsidR="00774AD4" w:rsidRPr="00704585">
              <w:rPr>
                <w:rFonts w:asciiTheme="minorHAnsi" w:hAnsiTheme="minorHAnsi" w:cstheme="minorHAnsi"/>
                <w:sz w:val="20"/>
                <w:szCs w:val="20"/>
              </w:rPr>
              <w:t xml:space="preserve">of van een pleegkind van het personeelslid, van de samenwonende of huwelijkspartner in het kader van langdurige pleegzorg op het moment van de plechtigheid </w:t>
            </w:r>
            <w:r w:rsidRPr="00704585">
              <w:rPr>
                <w:rFonts w:asciiTheme="minorHAnsi" w:hAnsiTheme="minorHAnsi" w:cstheme="minorHAnsi"/>
                <w:sz w:val="20"/>
                <w:szCs w:val="20"/>
              </w:rPr>
              <w:t>aan een plechtigheid in het kader van een erkende eredienst die overeenstemt met de rooms-katholieke plechtige communie:</w:t>
            </w:r>
          </w:p>
        </w:tc>
        <w:tc>
          <w:tcPr>
            <w:tcW w:w="4110" w:type="dxa"/>
          </w:tcPr>
          <w:p w14:paraId="236B0814" w14:textId="0C42292D"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dag van de plechtigheid, of, als dat een zondag, feestdag of inactiviteitsdag is, de eerstvolgende werkdag</w:t>
            </w:r>
          </w:p>
        </w:tc>
      </w:tr>
      <w:tr w:rsidR="007B0490" w:rsidRPr="00874E44" w14:paraId="320C3F15" w14:textId="77777777" w:rsidTr="006F36A8">
        <w:tc>
          <w:tcPr>
            <w:tcW w:w="5599" w:type="dxa"/>
          </w:tcPr>
          <w:p w14:paraId="101A9E1F"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10° gehoord worden door de vrederechter/familierechter in het kader van de organisatie van de voogdij over een minderjarige:</w:t>
            </w:r>
          </w:p>
        </w:tc>
        <w:tc>
          <w:tcPr>
            <w:tcW w:w="4110" w:type="dxa"/>
          </w:tcPr>
          <w:p w14:paraId="6830C541" w14:textId="6142A4F4"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nodige tijd, maximaal één dag</w:t>
            </w:r>
          </w:p>
        </w:tc>
      </w:tr>
      <w:tr w:rsidR="007B0490" w:rsidRPr="00471962" w14:paraId="7BA74319" w14:textId="77777777" w:rsidTr="006F36A8">
        <w:tc>
          <w:tcPr>
            <w:tcW w:w="5599" w:type="dxa"/>
          </w:tcPr>
          <w:p w14:paraId="1ADCD4C2" w14:textId="77777777" w:rsidR="007B0490" w:rsidRPr="00704585" w:rsidRDefault="007B0490"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11° deelneming aan een assisenjury, oproeping als getuige voor de rechtbank of persoonlijke verschijning op aanmaning van de arbeidsrechtbank</w:t>
            </w:r>
          </w:p>
        </w:tc>
        <w:tc>
          <w:tcPr>
            <w:tcW w:w="4110" w:type="dxa"/>
          </w:tcPr>
          <w:p w14:paraId="24DADEEF" w14:textId="42BBF23D" w:rsidR="007B0490" w:rsidRPr="00704585" w:rsidRDefault="00FB3799"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De</w:t>
            </w:r>
            <w:r w:rsidR="007B0490" w:rsidRPr="00704585">
              <w:rPr>
                <w:rFonts w:asciiTheme="minorHAnsi" w:hAnsiTheme="minorHAnsi" w:cstheme="minorHAnsi"/>
                <w:sz w:val="20"/>
                <w:szCs w:val="20"/>
              </w:rPr>
              <w:t xml:space="preserve"> nodige tijd</w:t>
            </w:r>
          </w:p>
        </w:tc>
      </w:tr>
      <w:tr w:rsidR="001E6C0F" w:rsidRPr="00471962" w14:paraId="6AB3F4AD" w14:textId="77777777" w:rsidTr="006F36A8">
        <w:tc>
          <w:tcPr>
            <w:tcW w:w="5599" w:type="dxa"/>
          </w:tcPr>
          <w:p w14:paraId="72455A00" w14:textId="08A4D407" w:rsidR="001E6C0F" w:rsidRPr="00704585" w:rsidRDefault="001E6C0F" w:rsidP="007B0490">
            <w:pPr>
              <w:widowControl w:val="0"/>
              <w:jc w:val="left"/>
              <w:rPr>
                <w:rFonts w:asciiTheme="minorHAnsi" w:hAnsiTheme="minorHAnsi" w:cstheme="minorHAnsi"/>
                <w:sz w:val="20"/>
                <w:szCs w:val="20"/>
              </w:rPr>
            </w:pPr>
            <w:r w:rsidRPr="00704585">
              <w:rPr>
                <w:rFonts w:asciiTheme="minorHAnsi" w:hAnsiTheme="minorHAnsi" w:cstheme="minorHAnsi"/>
                <w:sz w:val="20"/>
                <w:szCs w:val="20"/>
              </w:rPr>
              <w:t>12°zwangerschapsverlies van het personeelslid dat zwanger was</w:t>
            </w:r>
          </w:p>
        </w:tc>
        <w:tc>
          <w:tcPr>
            <w:tcW w:w="4110" w:type="dxa"/>
          </w:tcPr>
          <w:p w14:paraId="15D47953" w14:textId="693B8DB7" w:rsidR="001E6C0F" w:rsidRPr="00704585" w:rsidRDefault="00FB3799"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Twee</w:t>
            </w:r>
            <w:r w:rsidR="001E6C0F" w:rsidRPr="00704585">
              <w:rPr>
                <w:rFonts w:asciiTheme="minorHAnsi" w:hAnsiTheme="minorHAnsi" w:cstheme="minorHAnsi"/>
                <w:sz w:val="20"/>
                <w:szCs w:val="20"/>
              </w:rPr>
              <w:t xml:space="preserve"> werkdagen op</w:t>
            </w:r>
          </w:p>
          <w:p w14:paraId="699A9787" w14:textId="133F14BC" w:rsidR="001E6C0F" w:rsidRPr="00704585" w:rsidRDefault="001E6C0F"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voorwaarde van het afleggen van een verklaring op eer</w:t>
            </w:r>
          </w:p>
        </w:tc>
      </w:tr>
      <w:tr w:rsidR="001E6C0F" w:rsidRPr="00704585" w14:paraId="5CCAD0CF" w14:textId="77777777" w:rsidTr="006F36A8">
        <w:tc>
          <w:tcPr>
            <w:tcW w:w="5599" w:type="dxa"/>
          </w:tcPr>
          <w:p w14:paraId="2ED93447" w14:textId="0896B2CC" w:rsidR="001E6C0F" w:rsidRPr="00704585" w:rsidRDefault="001E6C0F"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13° zwangerschapsverlies van de echtgenote of samenwonende partner van het personeelslid</w:t>
            </w:r>
          </w:p>
        </w:tc>
        <w:tc>
          <w:tcPr>
            <w:tcW w:w="4110" w:type="dxa"/>
          </w:tcPr>
          <w:p w14:paraId="5DB751D2" w14:textId="40A5342C" w:rsidR="001E6C0F" w:rsidRPr="00704585" w:rsidRDefault="00FB3799" w:rsidP="001E6C0F">
            <w:pPr>
              <w:widowControl w:val="0"/>
              <w:jc w:val="left"/>
              <w:rPr>
                <w:rFonts w:asciiTheme="minorHAnsi" w:hAnsiTheme="minorHAnsi" w:cstheme="minorHAnsi"/>
                <w:sz w:val="20"/>
                <w:szCs w:val="20"/>
              </w:rPr>
            </w:pPr>
            <w:r w:rsidRPr="00704585">
              <w:rPr>
                <w:rFonts w:asciiTheme="minorHAnsi" w:hAnsiTheme="minorHAnsi" w:cstheme="minorHAnsi"/>
                <w:sz w:val="20"/>
                <w:szCs w:val="20"/>
              </w:rPr>
              <w:t>Twee</w:t>
            </w:r>
            <w:r w:rsidR="001E6C0F" w:rsidRPr="00704585">
              <w:rPr>
                <w:rFonts w:asciiTheme="minorHAnsi" w:hAnsiTheme="minorHAnsi" w:cstheme="minorHAnsi"/>
                <w:sz w:val="20"/>
                <w:szCs w:val="20"/>
              </w:rPr>
              <w:t xml:space="preserve"> werkdagen op voorwaarde van het afleggen van een verklaring op eer</w:t>
            </w:r>
          </w:p>
        </w:tc>
      </w:tr>
    </w:tbl>
    <w:p w14:paraId="5AC612D6" w14:textId="77777777" w:rsidR="00D871FD" w:rsidRPr="00704585" w:rsidRDefault="00D871FD" w:rsidP="00D871FD">
      <w:pPr>
        <w:jc w:val="left"/>
        <w:rPr>
          <w:rFonts w:asciiTheme="minorHAnsi" w:hAnsiTheme="minorHAnsi" w:cstheme="minorHAnsi"/>
          <w:sz w:val="20"/>
          <w:szCs w:val="20"/>
        </w:rPr>
      </w:pPr>
    </w:p>
    <w:p w14:paraId="337FC5FB" w14:textId="77777777" w:rsidR="00D3354C" w:rsidRPr="00704585" w:rsidRDefault="00D3354C" w:rsidP="00D3354C">
      <w:pPr>
        <w:pStyle w:val="artikeltekst"/>
        <w:ind w:left="0"/>
        <w:jc w:val="left"/>
        <w:rPr>
          <w:rFonts w:asciiTheme="minorHAnsi" w:hAnsiTheme="minorHAnsi" w:cstheme="minorHAnsi"/>
          <w:sz w:val="20"/>
          <w:szCs w:val="20"/>
        </w:rPr>
      </w:pPr>
      <w:r w:rsidRPr="00704585">
        <w:rPr>
          <w:rFonts w:asciiTheme="minorHAnsi" w:hAnsiTheme="minorHAnsi" w:cstheme="minorHAnsi"/>
          <w:sz w:val="20"/>
          <w:szCs w:val="20"/>
        </w:rPr>
        <w:t xml:space="preserve">In het eerste lid wordt verstaan onder: </w:t>
      </w:r>
    </w:p>
    <w:p w14:paraId="47DAF1EB" w14:textId="2A498FB9" w:rsidR="00D3354C" w:rsidRPr="00704585" w:rsidRDefault="00D3354C" w:rsidP="00D3354C">
      <w:pPr>
        <w:pStyle w:val="artikeltekst"/>
        <w:ind w:left="1413" w:hanging="705"/>
        <w:jc w:val="left"/>
        <w:rPr>
          <w:rFonts w:asciiTheme="minorHAnsi" w:hAnsiTheme="minorHAnsi" w:cstheme="minorHAnsi"/>
          <w:sz w:val="20"/>
          <w:szCs w:val="20"/>
        </w:rPr>
      </w:pPr>
      <w:r w:rsidRPr="00704585">
        <w:rPr>
          <w:rFonts w:asciiTheme="minorHAnsi" w:hAnsiTheme="minorHAnsi" w:cstheme="minorHAnsi"/>
          <w:sz w:val="20"/>
          <w:szCs w:val="20"/>
        </w:rPr>
        <w:t>1.</w:t>
      </w:r>
      <w:r w:rsidRPr="00704585">
        <w:rPr>
          <w:rFonts w:asciiTheme="minorHAnsi" w:hAnsiTheme="minorHAnsi" w:cstheme="minorHAnsi"/>
          <w:sz w:val="20"/>
          <w:szCs w:val="20"/>
        </w:rPr>
        <w:tab/>
        <w:t xml:space="preserve">langdurige pleegzorg: de pleegzorg, vermeld in artikel </w:t>
      </w:r>
      <w:r w:rsidR="00C42B73" w:rsidRPr="00704585">
        <w:rPr>
          <w:rFonts w:asciiTheme="minorHAnsi" w:hAnsiTheme="minorHAnsi" w:cstheme="minorHAnsi"/>
          <w:sz w:val="20"/>
          <w:szCs w:val="20"/>
        </w:rPr>
        <w:t>183</w:t>
      </w:r>
      <w:r w:rsidRPr="00704585">
        <w:rPr>
          <w:rFonts w:asciiTheme="minorHAnsi" w:hAnsiTheme="minorHAnsi" w:cstheme="minorHAnsi"/>
          <w:sz w:val="20"/>
          <w:szCs w:val="20"/>
        </w:rPr>
        <w:t>ter, §2, eerste lid, waarbij het kind is ingeschreven als deel uitmakend van het gezin van het personeelslid in het bevolkingsregister of in het vreemdelingenregister van de gemeente waar het personeelslid zijn verblijfplaats heeft</w:t>
      </w:r>
      <w:r w:rsidR="00C378EC" w:rsidRPr="00704585">
        <w:rPr>
          <w:rFonts w:asciiTheme="minorHAnsi" w:hAnsiTheme="minorHAnsi" w:cstheme="minorHAnsi"/>
          <w:sz w:val="20"/>
          <w:szCs w:val="20"/>
        </w:rPr>
        <w:t xml:space="preserve"> voor minstens zes maanden of de pleegzorg waarbij het kind in het verleden voor minstens zes maanden was ingeschreven als deel uitmakend van het gezin van het personeelslid in het bevolkingsregister of in het vreemdelingenregister van de gemeente waar het personeelslid zijn verblijfplaats heeft, of de pleegzorg waarvan bij aanvang duidelijk is dat het pleegkind voor minstens zes maanden deel zal uitmaken van het gezin van het personeelslid, in het bevolkingsregister of in het vreemdelingenregister van de gemeente waar het personeelslid zijn verblijfplaats heeft</w:t>
      </w:r>
      <w:r w:rsidRPr="00704585">
        <w:rPr>
          <w:rFonts w:asciiTheme="minorHAnsi" w:hAnsiTheme="minorHAnsi" w:cstheme="minorHAnsi"/>
          <w:sz w:val="20"/>
          <w:szCs w:val="20"/>
        </w:rPr>
        <w:t xml:space="preserve">; </w:t>
      </w:r>
    </w:p>
    <w:p w14:paraId="1AB6C0CD" w14:textId="73943D3C" w:rsidR="00D3354C" w:rsidRPr="00704585" w:rsidRDefault="00D3354C" w:rsidP="00D3354C">
      <w:pPr>
        <w:pStyle w:val="artikeltekst"/>
        <w:spacing w:before="0" w:after="0"/>
        <w:ind w:left="1413" w:hanging="705"/>
        <w:jc w:val="left"/>
        <w:rPr>
          <w:rFonts w:asciiTheme="minorHAnsi" w:hAnsiTheme="minorHAnsi" w:cstheme="minorHAnsi"/>
          <w:sz w:val="20"/>
          <w:szCs w:val="20"/>
        </w:rPr>
      </w:pPr>
      <w:r w:rsidRPr="00704585">
        <w:rPr>
          <w:rFonts w:asciiTheme="minorHAnsi" w:hAnsiTheme="minorHAnsi" w:cstheme="minorHAnsi"/>
          <w:sz w:val="20"/>
          <w:szCs w:val="20"/>
        </w:rPr>
        <w:t>2.</w:t>
      </w:r>
      <w:r w:rsidRPr="00704585">
        <w:rPr>
          <w:rFonts w:asciiTheme="minorHAnsi" w:hAnsiTheme="minorHAnsi" w:cstheme="minorHAnsi"/>
          <w:sz w:val="20"/>
          <w:szCs w:val="20"/>
        </w:rPr>
        <w:tab/>
        <w:t>kortdurende pleegzorg: alle vormen van pleegzorg die niet voldoen aan de voorwaarden van langdurige pleegzorg, vermeld in punt 1°</w:t>
      </w:r>
      <w:r w:rsidR="001E6C0F" w:rsidRPr="00704585">
        <w:rPr>
          <w:rFonts w:asciiTheme="minorHAnsi" w:hAnsiTheme="minorHAnsi" w:cstheme="minorHAnsi"/>
          <w:sz w:val="20"/>
          <w:szCs w:val="20"/>
        </w:rPr>
        <w:t>;</w:t>
      </w:r>
    </w:p>
    <w:p w14:paraId="66B858F0" w14:textId="7B6B95D5" w:rsidR="001E6C0F" w:rsidRPr="00471962" w:rsidRDefault="001E6C0F" w:rsidP="001E6C0F">
      <w:pPr>
        <w:pStyle w:val="artikeltekst"/>
        <w:ind w:left="1413" w:hanging="705"/>
        <w:jc w:val="left"/>
        <w:rPr>
          <w:rFonts w:asciiTheme="minorHAnsi" w:hAnsiTheme="minorHAnsi" w:cstheme="minorHAnsi"/>
          <w:sz w:val="20"/>
          <w:szCs w:val="20"/>
        </w:rPr>
      </w:pPr>
      <w:r w:rsidRPr="00704585">
        <w:rPr>
          <w:rFonts w:asciiTheme="minorHAnsi" w:hAnsiTheme="minorHAnsi" w:cstheme="minorHAnsi"/>
          <w:sz w:val="20"/>
          <w:szCs w:val="20"/>
        </w:rPr>
        <w:t>3.</w:t>
      </w:r>
      <w:r w:rsidRPr="00704585">
        <w:rPr>
          <w:rFonts w:asciiTheme="minorHAnsi" w:hAnsiTheme="minorHAnsi" w:cstheme="minorHAnsi"/>
          <w:sz w:val="20"/>
          <w:szCs w:val="20"/>
        </w:rPr>
        <w:tab/>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13A53D77" w14:textId="77777777" w:rsidR="00D3354C" w:rsidRPr="00471962" w:rsidRDefault="00D3354C" w:rsidP="003901C9">
      <w:pPr>
        <w:pStyle w:val="artikeltekst"/>
        <w:spacing w:before="0" w:after="0"/>
        <w:ind w:left="0"/>
        <w:jc w:val="left"/>
        <w:rPr>
          <w:rFonts w:asciiTheme="minorHAnsi" w:hAnsiTheme="minorHAnsi" w:cstheme="minorHAnsi"/>
          <w:sz w:val="20"/>
          <w:szCs w:val="20"/>
        </w:rPr>
      </w:pPr>
    </w:p>
    <w:p w14:paraId="7BCD8636" w14:textId="700F3D08"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omstandigheidsverlof is een recht, maar het personeelslid is niet verplicht deze verloven geheel of gedeeltelijk op te nemen.</w:t>
      </w:r>
    </w:p>
    <w:p w14:paraId="16A2CA18" w14:textId="77777777"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Het omstandigheidsverlof wordt aangevraagd bij het diensthoofd.</w:t>
      </w:r>
    </w:p>
    <w:p w14:paraId="7E2FB396" w14:textId="61521FAE"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Het omstandigheidsverlof wordt gelijkgesteld met dienstactiviteit en is in alle gevallen bezoldigd, met uitzondering van </w:t>
      </w:r>
      <w:r w:rsidR="006E2C79" w:rsidRPr="00471962">
        <w:rPr>
          <w:rFonts w:asciiTheme="minorHAnsi" w:hAnsiTheme="minorHAnsi" w:cstheme="minorHAnsi"/>
          <w:sz w:val="20"/>
          <w:szCs w:val="20"/>
        </w:rPr>
        <w:t>het omstandigheidsverlof voor een gebeurtenis als vermeld in het eerste lid, 2</w:t>
      </w:r>
      <w:r w:rsidRPr="00471962">
        <w:rPr>
          <w:rFonts w:asciiTheme="minorHAnsi" w:hAnsiTheme="minorHAnsi" w:cstheme="minorHAnsi"/>
          <w:sz w:val="20"/>
          <w:szCs w:val="20"/>
        </w:rPr>
        <w:t>.</w:t>
      </w:r>
    </w:p>
    <w:p w14:paraId="11FB046A" w14:textId="77777777" w:rsidR="003901C9" w:rsidRPr="00471962" w:rsidRDefault="003901C9" w:rsidP="003901C9">
      <w:pPr>
        <w:pStyle w:val="artikeltekst"/>
        <w:spacing w:before="0" w:after="0"/>
        <w:ind w:left="0"/>
        <w:jc w:val="left"/>
        <w:rPr>
          <w:rFonts w:asciiTheme="minorHAnsi" w:hAnsiTheme="minorHAnsi" w:cstheme="minorHAnsi"/>
          <w:sz w:val="20"/>
          <w:szCs w:val="20"/>
        </w:rPr>
      </w:pPr>
    </w:p>
    <w:p w14:paraId="48E05F4C" w14:textId="77777777" w:rsidR="00AC72E1" w:rsidRPr="00471962" w:rsidRDefault="00AC72E1" w:rsidP="00AC72E1">
      <w:pPr>
        <w:pStyle w:val="artikeltekst"/>
        <w:ind w:left="0"/>
        <w:jc w:val="left"/>
        <w:rPr>
          <w:rFonts w:asciiTheme="minorHAnsi" w:hAnsiTheme="minorHAnsi" w:cstheme="minorHAnsi"/>
          <w:sz w:val="20"/>
          <w:szCs w:val="20"/>
        </w:rPr>
      </w:pPr>
      <w:r w:rsidRPr="00471962">
        <w:rPr>
          <w:rFonts w:asciiTheme="minorHAnsi" w:hAnsiTheme="minorHAnsi" w:cstheme="minorHAnsi"/>
          <w:sz w:val="20"/>
          <w:szCs w:val="20"/>
        </w:rPr>
        <w:lastRenderedPageBreak/>
        <w:t>De volgende beloningsregeling geldt voor het omstandigheidsverlof voor een gebeurtenis als vermeld in het eerste lid, 2°:</w:t>
      </w:r>
    </w:p>
    <w:p w14:paraId="62B4BBBA" w14:textId="77777777" w:rsidR="00AC72E1" w:rsidRPr="00471962" w:rsidRDefault="00AC72E1" w:rsidP="00AC72E1">
      <w:pPr>
        <w:pStyle w:val="artikeltekst"/>
        <w:ind w:left="0"/>
        <w:jc w:val="left"/>
        <w:rPr>
          <w:rFonts w:asciiTheme="minorHAnsi" w:hAnsiTheme="minorHAnsi" w:cstheme="minorHAnsi"/>
          <w:sz w:val="20"/>
          <w:szCs w:val="20"/>
        </w:rPr>
      </w:pPr>
      <w:r w:rsidRPr="00471962">
        <w:rPr>
          <w:rFonts w:asciiTheme="minorHAnsi" w:hAnsiTheme="minorHAnsi" w:cstheme="minorHAnsi"/>
          <w:sz w:val="20"/>
          <w:szCs w:val="20"/>
        </w:rPr>
        <w:t>1° 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4E1B860C" w14:textId="4A92CC99" w:rsidR="00AC72E1" w:rsidRPr="00471962" w:rsidRDefault="00AC72E1" w:rsidP="00AC72E1">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2° 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37DB5A8B" w14:textId="77777777" w:rsidR="00AC72E1" w:rsidRPr="00471962" w:rsidRDefault="00AC72E1" w:rsidP="003901C9">
      <w:pPr>
        <w:pStyle w:val="artikeltekst"/>
        <w:spacing w:before="0" w:after="0"/>
        <w:ind w:left="0"/>
        <w:jc w:val="left"/>
        <w:rPr>
          <w:rFonts w:asciiTheme="minorHAnsi" w:hAnsiTheme="minorHAnsi" w:cstheme="minorHAnsi"/>
          <w:sz w:val="20"/>
          <w:szCs w:val="20"/>
        </w:rPr>
      </w:pPr>
    </w:p>
    <w:p w14:paraId="65E500EA" w14:textId="5FA9A713" w:rsidR="003901C9" w:rsidRPr="00471962" w:rsidRDefault="003901C9"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Voor het contractuele personeelslid wordt het verlof ter gelegenheid van de geboorte van een kind, in afwijking van het vermelde in 2°, toegekend volgens de regels van het arbeidsrecht, in het bijzonder volgens de regeling, vermeld in artikel 30, §2, van de wet van 3 juli 1978 op de arbeidsovereenkomsten. Geboorteverlof kan slechts eenmaal opgenomen worden voor één en hetzelfde kind. Indien meerdere personen hiervoor in aanmerking komen, wordt de wettelijke voorrangsregeling toegepast.</w:t>
      </w:r>
    </w:p>
    <w:p w14:paraId="0A7B62EA" w14:textId="3A8E6AC6" w:rsidR="00295022" w:rsidRPr="00471962" w:rsidRDefault="00295022" w:rsidP="003901C9">
      <w:pPr>
        <w:pStyle w:val="artikeltekst"/>
        <w:spacing w:before="0" w:after="0"/>
        <w:ind w:left="0"/>
        <w:jc w:val="left"/>
        <w:rPr>
          <w:rFonts w:asciiTheme="minorHAnsi" w:hAnsiTheme="minorHAnsi" w:cstheme="minorHAnsi"/>
          <w:sz w:val="20"/>
          <w:szCs w:val="20"/>
        </w:rPr>
      </w:pPr>
    </w:p>
    <w:p w14:paraId="04A2F783" w14:textId="4C1BA5AD" w:rsidR="00295022" w:rsidRPr="007B1182" w:rsidRDefault="00295022" w:rsidP="003901C9">
      <w:pPr>
        <w:pStyle w:val="artikeltekst"/>
        <w:spacing w:before="0" w:after="0"/>
        <w:ind w:left="0"/>
        <w:jc w:val="left"/>
        <w:rPr>
          <w:rFonts w:asciiTheme="minorHAnsi" w:hAnsiTheme="minorHAnsi" w:cstheme="minorHAnsi"/>
          <w:sz w:val="20"/>
          <w:szCs w:val="20"/>
        </w:rPr>
      </w:pPr>
      <w:r w:rsidRPr="00471962">
        <w:rPr>
          <w:rFonts w:asciiTheme="minorHAnsi" w:hAnsiTheme="minorHAnsi" w:cstheme="minorHAnsi"/>
          <w:sz w:val="20"/>
          <w:szCs w:val="20"/>
        </w:rPr>
        <w:t xml:space="preserve">Een contractueel personeelslid </w:t>
      </w:r>
      <w:r w:rsidR="007B1182" w:rsidRPr="00471962">
        <w:rPr>
          <w:rFonts w:asciiTheme="minorHAnsi" w:hAnsiTheme="minorHAnsi" w:cstheme="minorHAnsi"/>
          <w:sz w:val="20"/>
          <w:szCs w:val="20"/>
        </w:rPr>
        <w:t>heeft</w:t>
      </w:r>
      <w:r w:rsidR="007D7CCF" w:rsidRPr="00471962">
        <w:rPr>
          <w:rFonts w:asciiTheme="minorHAnsi" w:hAnsiTheme="minorHAnsi" w:cstheme="minorHAnsi"/>
          <w:sz w:val="20"/>
          <w:szCs w:val="20"/>
        </w:rPr>
        <w:t xml:space="preserve"> de eerste </w:t>
      </w:r>
      <w:r w:rsidR="007B1182" w:rsidRPr="00471962">
        <w:rPr>
          <w:rFonts w:asciiTheme="minorHAnsi" w:hAnsiTheme="minorHAnsi" w:cstheme="minorHAnsi"/>
          <w:sz w:val="20"/>
          <w:szCs w:val="20"/>
        </w:rPr>
        <w:t>drie</w:t>
      </w:r>
      <w:r w:rsidR="007D7CCF" w:rsidRPr="00471962">
        <w:rPr>
          <w:rFonts w:asciiTheme="minorHAnsi" w:hAnsiTheme="minorHAnsi" w:cstheme="minorHAnsi"/>
          <w:sz w:val="20"/>
          <w:szCs w:val="20"/>
        </w:rPr>
        <w:t xml:space="preserve"> dagen </w:t>
      </w:r>
      <w:r w:rsidR="007B1182" w:rsidRPr="00471962">
        <w:rPr>
          <w:rFonts w:asciiTheme="minorHAnsi" w:hAnsiTheme="minorHAnsi" w:cstheme="minorHAnsi"/>
          <w:sz w:val="20"/>
          <w:szCs w:val="20"/>
        </w:rPr>
        <w:t xml:space="preserve">van het geboorteverlof recht op een doorbetaling van het salaris en gedurende de resterende dagen recht op een uitkering van de </w:t>
      </w:r>
      <w:r w:rsidR="00384997" w:rsidRPr="00471962">
        <w:rPr>
          <w:rFonts w:asciiTheme="minorHAnsi" w:hAnsiTheme="minorHAnsi" w:cstheme="minorHAnsi"/>
          <w:sz w:val="20"/>
          <w:szCs w:val="20"/>
        </w:rPr>
        <w:t>mutualiteit</w:t>
      </w:r>
      <w:r w:rsidR="007B1182" w:rsidRPr="00471962">
        <w:rPr>
          <w:rFonts w:asciiTheme="minorHAnsi" w:hAnsiTheme="minorHAnsi" w:cstheme="minorHAnsi"/>
          <w:sz w:val="20"/>
          <w:szCs w:val="20"/>
        </w:rPr>
        <w:t>.</w:t>
      </w:r>
      <w:r w:rsidR="00384997" w:rsidRPr="00471962">
        <w:rPr>
          <w:rFonts w:asciiTheme="minorHAnsi" w:hAnsiTheme="minorHAnsi" w:cstheme="minorHAnsi"/>
          <w:sz w:val="20"/>
          <w:szCs w:val="20"/>
        </w:rPr>
        <w:t xml:space="preserve"> Het bedrag van de uitkering bedraagt 82 % van het tot de loongrens begrensde brutoloon.</w:t>
      </w:r>
    </w:p>
    <w:p w14:paraId="3F1564FD" w14:textId="77777777" w:rsidR="003901C9" w:rsidRDefault="003901C9" w:rsidP="003901C9">
      <w:pPr>
        <w:pStyle w:val="artikeltekst"/>
        <w:spacing w:before="0" w:after="0"/>
        <w:ind w:left="0"/>
        <w:jc w:val="left"/>
        <w:rPr>
          <w:rFonts w:asciiTheme="minorHAnsi" w:hAnsiTheme="minorHAnsi" w:cstheme="minorHAnsi"/>
          <w:sz w:val="20"/>
          <w:szCs w:val="20"/>
        </w:rPr>
      </w:pPr>
    </w:p>
    <w:p w14:paraId="32D00DC9" w14:textId="77777777" w:rsidR="003901C9" w:rsidRDefault="003901C9" w:rsidP="003901C9">
      <w:pPr>
        <w:pStyle w:val="artikeltekst"/>
        <w:spacing w:before="0" w:after="0"/>
        <w:ind w:left="0"/>
        <w:jc w:val="left"/>
        <w:rPr>
          <w:rFonts w:asciiTheme="minorHAnsi" w:hAnsiTheme="minorHAnsi" w:cstheme="minorHAnsi"/>
          <w:sz w:val="20"/>
          <w:szCs w:val="20"/>
        </w:rPr>
      </w:pPr>
      <w:r>
        <w:rPr>
          <w:rFonts w:asciiTheme="minorHAnsi" w:hAnsiTheme="minorHAnsi" w:cstheme="minorHAnsi"/>
          <w:sz w:val="20"/>
          <w:szCs w:val="20"/>
        </w:rPr>
        <w:t>Wanneer het omstandigheidsverlof uit meerdere dagen bestaat, kan het op verzoek van het personeelslid worden gesplitst in meerdere periodes.</w:t>
      </w:r>
    </w:p>
    <w:p w14:paraId="72ADA39F" w14:textId="77777777" w:rsidR="003901C9" w:rsidRDefault="003901C9" w:rsidP="003901C9">
      <w:pPr>
        <w:pStyle w:val="artikeltekst"/>
        <w:spacing w:before="0" w:after="0"/>
        <w:ind w:left="0"/>
        <w:jc w:val="left"/>
        <w:rPr>
          <w:rFonts w:asciiTheme="minorHAnsi" w:hAnsiTheme="minorHAnsi" w:cstheme="minorHAnsi"/>
          <w:sz w:val="20"/>
          <w:szCs w:val="20"/>
        </w:rPr>
      </w:pPr>
      <w:r>
        <w:rPr>
          <w:rFonts w:asciiTheme="minorHAnsi" w:hAnsiTheme="minorHAnsi" w:cstheme="minorHAnsi"/>
          <w:sz w:val="20"/>
          <w:szCs w:val="20"/>
        </w:rPr>
        <w:t>Het omstandigheidsverlof wordt opgenomen in volledige dagen.</w:t>
      </w:r>
    </w:p>
    <w:p w14:paraId="00D22F34" w14:textId="05F06101" w:rsidR="00D25A3D" w:rsidRPr="007E344B" w:rsidRDefault="003901C9" w:rsidP="001C58F7">
      <w:pPr>
        <w:widowControl w:val="0"/>
        <w:jc w:val="left"/>
        <w:rPr>
          <w:rFonts w:asciiTheme="minorHAnsi" w:hAnsiTheme="minorHAnsi" w:cstheme="minorHAnsi"/>
          <w:sz w:val="20"/>
          <w:szCs w:val="20"/>
        </w:rPr>
      </w:pPr>
      <w:r>
        <w:rPr>
          <w:rFonts w:asciiTheme="minorHAnsi" w:hAnsiTheme="minorHAnsi" w:cstheme="minorHAnsi"/>
          <w:sz w:val="20"/>
          <w:szCs w:val="20"/>
        </w:rPr>
        <w:t>Voor de punten 10° en 11° van dit artikel, wordt, in afwijking van het vorig lid, met de nodige tijd de werkelijke tijd van de zitting bedoeld en de verplaatsingstijd van en naar de rechtbank.</w:t>
      </w:r>
      <w:r w:rsidR="001C22DD" w:rsidRPr="007E344B">
        <w:rPr>
          <w:rFonts w:asciiTheme="minorHAnsi" w:hAnsiTheme="minorHAnsi" w:cstheme="minorHAnsi"/>
          <w:sz w:val="20"/>
          <w:szCs w:val="20"/>
        </w:rPr>
        <w:br w:type="page"/>
      </w:r>
      <w:bookmarkStart w:id="1043" w:name="_Toc189294882"/>
      <w:bookmarkStart w:id="1044" w:name="_Toc198048282"/>
      <w:bookmarkStart w:id="1045" w:name="_Toc198563916"/>
      <w:bookmarkStart w:id="1046" w:name="_Toc199238649"/>
      <w:bookmarkStart w:id="1047" w:name="_Toc199303397"/>
      <w:bookmarkStart w:id="1048" w:name="_Toc199303510"/>
      <w:bookmarkStart w:id="1049" w:name="_Toc199303824"/>
      <w:bookmarkStart w:id="1050" w:name="_Toc221698945"/>
      <w:bookmarkStart w:id="1051" w:name="_Toc224959866"/>
      <w:bookmarkStart w:id="1052" w:name="_Toc224974670"/>
    </w:p>
    <w:p w14:paraId="1A698575"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053" w:name="_Toc487534654"/>
      <w:r w:rsidRPr="007E344B">
        <w:rPr>
          <w:rFonts w:asciiTheme="minorHAnsi" w:hAnsiTheme="minorHAnsi" w:cstheme="minorHAnsi"/>
          <w:sz w:val="20"/>
          <w:szCs w:val="20"/>
        </w:rPr>
        <w:lastRenderedPageBreak/>
        <w:t>Hoofdstuk X. Het onbetaalde verlof</w:t>
      </w:r>
      <w:bookmarkEnd w:id="1043"/>
      <w:bookmarkEnd w:id="1044"/>
      <w:bookmarkEnd w:id="1045"/>
      <w:bookmarkEnd w:id="1046"/>
      <w:bookmarkEnd w:id="1047"/>
      <w:bookmarkEnd w:id="1048"/>
      <w:bookmarkEnd w:id="1049"/>
      <w:bookmarkEnd w:id="1050"/>
      <w:bookmarkEnd w:id="1051"/>
      <w:bookmarkEnd w:id="1052"/>
      <w:r w:rsidR="00B9043B" w:rsidRPr="007E344B">
        <w:rPr>
          <w:rFonts w:asciiTheme="minorHAnsi" w:hAnsiTheme="minorHAnsi" w:cstheme="minorHAnsi"/>
          <w:sz w:val="20"/>
          <w:szCs w:val="20"/>
        </w:rPr>
        <w:t xml:space="preserve"> als recht</w:t>
      </w:r>
      <w:bookmarkEnd w:id="1053"/>
    </w:p>
    <w:p w14:paraId="5D318962"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ab/>
      </w:r>
    </w:p>
    <w:p w14:paraId="50705C90"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210.</w:t>
      </w:r>
    </w:p>
    <w:p w14:paraId="019BEE50" w14:textId="77777777" w:rsidR="001C22DD" w:rsidRPr="007E344B" w:rsidRDefault="001C22DD" w:rsidP="00176119">
      <w:pPr>
        <w:widowControl w:val="0"/>
        <w:tabs>
          <w:tab w:val="left" w:pos="720"/>
          <w:tab w:val="left" w:pos="1440"/>
        </w:tabs>
        <w:ind w:left="1440" w:hanging="1440"/>
        <w:jc w:val="left"/>
        <w:rPr>
          <w:rStyle w:val="Zwaar"/>
          <w:rFonts w:asciiTheme="minorHAnsi" w:hAnsiTheme="minorHAnsi" w:cstheme="minorHAnsi"/>
          <w:snapToGrid w:val="0"/>
          <w:sz w:val="20"/>
          <w:szCs w:val="20"/>
        </w:rPr>
      </w:pPr>
    </w:p>
    <w:p w14:paraId="5612190D"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B9043B" w:rsidRPr="007E344B">
        <w:rPr>
          <w:rFonts w:asciiTheme="minorHAnsi" w:hAnsiTheme="minorHAnsi" w:cstheme="minorHAnsi"/>
          <w:sz w:val="20"/>
          <w:szCs w:val="20"/>
        </w:rPr>
        <w:t xml:space="preserve">Het personeelslid heeft het recht om tijdens de loopbaan twaalf maanden voltijds de loopbaan te onderbreken in </w:t>
      </w:r>
    </w:p>
    <w:p w14:paraId="0F57E516" w14:textId="58503A81"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periodes van </w:t>
      </w:r>
      <w:r w:rsidR="00FB3799" w:rsidRPr="007E344B">
        <w:rPr>
          <w:rFonts w:asciiTheme="minorHAnsi" w:hAnsiTheme="minorHAnsi" w:cstheme="minorHAnsi"/>
          <w:sz w:val="20"/>
          <w:szCs w:val="20"/>
        </w:rPr>
        <w:t>minimaal een</w:t>
      </w:r>
      <w:r w:rsidRPr="007E344B">
        <w:rPr>
          <w:rFonts w:asciiTheme="minorHAnsi" w:hAnsiTheme="minorHAnsi" w:cstheme="minorHAnsi"/>
          <w:sz w:val="20"/>
          <w:szCs w:val="20"/>
        </w:rPr>
        <w:t xml:space="preserve"> maand. </w:t>
      </w:r>
    </w:p>
    <w:p w14:paraId="39FC485F" w14:textId="77777777" w:rsidR="00B9043B" w:rsidRPr="007E344B" w:rsidRDefault="00B9043B" w:rsidP="00176119">
      <w:pPr>
        <w:widowControl w:val="0"/>
        <w:tabs>
          <w:tab w:val="left" w:pos="720"/>
          <w:tab w:val="left" w:pos="1440"/>
        </w:tabs>
        <w:ind w:left="1418" w:firstLine="3"/>
        <w:jc w:val="left"/>
        <w:rPr>
          <w:rFonts w:asciiTheme="minorHAnsi" w:hAnsiTheme="minorHAnsi" w:cstheme="minorHAnsi"/>
          <w:sz w:val="20"/>
          <w:szCs w:val="20"/>
        </w:rPr>
      </w:pPr>
    </w:p>
    <w:p w14:paraId="1E713403" w14:textId="18058254" w:rsidR="00B9043B" w:rsidRPr="007E344B" w:rsidRDefault="00B9043B" w:rsidP="00176119">
      <w:pPr>
        <w:widowControl w:val="0"/>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Zodra het personeelslid 55 jaar is, verwerft het een bijkomend recht om twaalf maanden voltijds de loopbaan te onderbreken, te </w:t>
      </w:r>
      <w:r w:rsidR="00FB3799" w:rsidRPr="007E344B">
        <w:rPr>
          <w:rFonts w:asciiTheme="minorHAnsi" w:hAnsiTheme="minorHAnsi" w:cstheme="minorHAnsi"/>
          <w:sz w:val="20"/>
          <w:szCs w:val="20"/>
        </w:rPr>
        <w:t>nemen in</w:t>
      </w:r>
      <w:r w:rsidRPr="007E344B">
        <w:rPr>
          <w:rFonts w:asciiTheme="minorHAnsi" w:hAnsiTheme="minorHAnsi" w:cstheme="minorHAnsi"/>
          <w:sz w:val="20"/>
          <w:szCs w:val="20"/>
        </w:rPr>
        <w:t xml:space="preserve"> periodes van minimaal een maand.</w:t>
      </w:r>
    </w:p>
    <w:p w14:paraId="77E52636" w14:textId="77777777" w:rsidR="00B9043B" w:rsidRPr="007E344B" w:rsidRDefault="00B9043B" w:rsidP="00176119">
      <w:pPr>
        <w:widowControl w:val="0"/>
        <w:jc w:val="left"/>
        <w:rPr>
          <w:rFonts w:asciiTheme="minorHAnsi" w:hAnsiTheme="minorHAnsi" w:cstheme="minorHAnsi"/>
          <w:sz w:val="20"/>
          <w:szCs w:val="20"/>
        </w:rPr>
      </w:pPr>
    </w:p>
    <w:p w14:paraId="2CF7DEA1"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r>
      <w:r w:rsidR="00B9043B" w:rsidRPr="007E344B">
        <w:rPr>
          <w:rFonts w:asciiTheme="minorHAnsi" w:hAnsiTheme="minorHAnsi" w:cstheme="minorHAnsi"/>
          <w:sz w:val="20"/>
          <w:szCs w:val="20"/>
        </w:rPr>
        <w:t>Het personeelslid heeft het recht om tijdens de loopbaan gedurende zestig maanden d</w:t>
      </w:r>
      <w:r w:rsidR="00705793" w:rsidRPr="007E344B">
        <w:rPr>
          <w:rFonts w:asciiTheme="minorHAnsi" w:hAnsiTheme="minorHAnsi" w:cstheme="minorHAnsi"/>
          <w:sz w:val="20"/>
          <w:szCs w:val="20"/>
        </w:rPr>
        <w:t xml:space="preserve">e prestaties te verminderen tot </w:t>
      </w:r>
    </w:p>
    <w:p w14:paraId="3C248774" w14:textId="77777777" w:rsidR="00705793"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80% of tot 50% van een voltijdse betrekking. Dat deeltijdse onbetaalde verlof kan alleen genomen worden in periodes van </w:t>
      </w:r>
    </w:p>
    <w:p w14:paraId="606D331F" w14:textId="77777777"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minimaal drie maanden. </w:t>
      </w:r>
    </w:p>
    <w:p w14:paraId="584F1F20" w14:textId="77777777" w:rsidR="00B9043B" w:rsidRPr="007E344B" w:rsidRDefault="00B9043B" w:rsidP="00176119">
      <w:pPr>
        <w:widowControl w:val="0"/>
        <w:tabs>
          <w:tab w:val="left" w:pos="720"/>
          <w:tab w:val="left" w:pos="1440"/>
        </w:tabs>
        <w:ind w:left="1418" w:firstLine="3"/>
        <w:jc w:val="left"/>
        <w:rPr>
          <w:rFonts w:asciiTheme="minorHAnsi" w:hAnsiTheme="minorHAnsi" w:cstheme="minorHAnsi"/>
          <w:sz w:val="20"/>
          <w:szCs w:val="20"/>
        </w:rPr>
      </w:pPr>
    </w:p>
    <w:p w14:paraId="6E69F9EB" w14:textId="77777777" w:rsidR="00B9043B" w:rsidRPr="007E344B" w:rsidRDefault="00B9043B" w:rsidP="00176119">
      <w:pPr>
        <w:widowControl w:val="0"/>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Zodra het personeelslid 55 jaar is, heeft hij altijd het recht om de prestaties te verminderen tot 80% of tot 50% van een voltijdse betrekking.</w:t>
      </w:r>
    </w:p>
    <w:p w14:paraId="72A5B0C4" w14:textId="77777777" w:rsidR="00B9043B" w:rsidRPr="007E344B" w:rsidRDefault="00B9043B" w:rsidP="00176119">
      <w:pPr>
        <w:widowControl w:val="0"/>
        <w:tabs>
          <w:tab w:val="left" w:pos="720"/>
        </w:tabs>
        <w:ind w:left="1410" w:hanging="1410"/>
        <w:jc w:val="left"/>
        <w:rPr>
          <w:rFonts w:asciiTheme="minorHAnsi" w:hAnsiTheme="minorHAnsi" w:cstheme="minorHAnsi"/>
          <w:sz w:val="20"/>
          <w:szCs w:val="20"/>
        </w:rPr>
      </w:pPr>
    </w:p>
    <w:p w14:paraId="597B4DE8" w14:textId="77777777" w:rsidR="00705793" w:rsidRPr="007E344B" w:rsidRDefault="001C22DD"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r>
      <w:r w:rsidR="00D51492" w:rsidRPr="007E344B">
        <w:rPr>
          <w:rFonts w:asciiTheme="minorHAnsi" w:hAnsiTheme="minorHAnsi" w:cstheme="minorHAnsi"/>
          <w:sz w:val="20"/>
          <w:szCs w:val="20"/>
        </w:rPr>
        <w:t xml:space="preserve">Als een vast aangesteld statutair personeelslid binnen de diensten van het bestuur een contractuele betrekking, een </w:t>
      </w:r>
    </w:p>
    <w:p w14:paraId="6A689D1D" w14:textId="77777777" w:rsidR="00705793" w:rsidRPr="007E344B" w:rsidRDefault="00D51492"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mandaat, een tijdelijke aanstelling of een andere functie waaraan een proeftijd verbonden is, opneemt, wordt ambtshalve </w:t>
      </w:r>
    </w:p>
    <w:p w14:paraId="4A604796" w14:textId="77777777" w:rsidR="00D51492" w:rsidRPr="007E344B" w:rsidRDefault="00D51492" w:rsidP="00176119">
      <w:pPr>
        <w:widowControl w:val="0"/>
        <w:tabs>
          <w:tab w:val="left" w:pos="720"/>
        </w:tabs>
        <w:ind w:left="1410" w:hanging="1410"/>
        <w:jc w:val="left"/>
        <w:rPr>
          <w:rFonts w:asciiTheme="minorHAnsi" w:hAnsiTheme="minorHAnsi" w:cstheme="minorHAnsi"/>
          <w:sz w:val="20"/>
          <w:szCs w:val="20"/>
        </w:rPr>
      </w:pPr>
      <w:r w:rsidRPr="007E344B">
        <w:rPr>
          <w:rFonts w:asciiTheme="minorHAnsi" w:hAnsiTheme="minorHAnsi" w:cstheme="minorHAnsi"/>
          <w:sz w:val="20"/>
          <w:szCs w:val="20"/>
        </w:rPr>
        <w:t xml:space="preserve">onbetaald verlof toegestaan voor maximaal de duur van het mandaat, de tijdelijke aanstelling of de proeftijd. </w:t>
      </w:r>
    </w:p>
    <w:p w14:paraId="6AA72E77" w14:textId="77777777" w:rsidR="00D51492" w:rsidRPr="007E344B" w:rsidRDefault="00D51492" w:rsidP="00176119">
      <w:pPr>
        <w:widowControl w:val="0"/>
        <w:jc w:val="left"/>
        <w:rPr>
          <w:rFonts w:asciiTheme="minorHAnsi" w:hAnsiTheme="minorHAnsi" w:cstheme="minorHAnsi"/>
          <w:sz w:val="20"/>
          <w:szCs w:val="20"/>
        </w:rPr>
      </w:pPr>
    </w:p>
    <w:p w14:paraId="2AAE776E" w14:textId="77777777" w:rsidR="00D51492"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§4.</w:t>
      </w:r>
      <w:r w:rsidRPr="007E344B">
        <w:rPr>
          <w:rFonts w:asciiTheme="minorHAnsi" w:hAnsiTheme="minorHAnsi" w:cstheme="minorHAnsi"/>
          <w:sz w:val="20"/>
          <w:szCs w:val="20"/>
        </w:rPr>
        <w:tab/>
      </w:r>
      <w:r w:rsidR="00D51492" w:rsidRPr="007E344B">
        <w:rPr>
          <w:rFonts w:asciiTheme="minorHAnsi" w:hAnsiTheme="minorHAnsi" w:cstheme="minorHAnsi"/>
          <w:sz w:val="20"/>
          <w:szCs w:val="20"/>
        </w:rPr>
        <w:t>Het hoofd van het personeel kent het verlof toe.</w:t>
      </w:r>
    </w:p>
    <w:p w14:paraId="02287588" w14:textId="77777777" w:rsidR="00D51492" w:rsidRPr="007E344B" w:rsidRDefault="00D51492" w:rsidP="00176119">
      <w:pPr>
        <w:widowControl w:val="0"/>
        <w:ind w:left="1418" w:firstLine="3"/>
        <w:jc w:val="left"/>
        <w:rPr>
          <w:rFonts w:asciiTheme="minorHAnsi" w:hAnsiTheme="minorHAnsi" w:cstheme="minorHAnsi"/>
          <w:sz w:val="20"/>
          <w:szCs w:val="20"/>
        </w:rPr>
      </w:pPr>
    </w:p>
    <w:p w14:paraId="65318938" w14:textId="77777777" w:rsidR="00515837" w:rsidRPr="007E344B" w:rsidRDefault="00D51492"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Het verlof is niet van toepassing op </w:t>
      </w:r>
      <w:r w:rsidR="008642C4" w:rsidRPr="007E344B">
        <w:rPr>
          <w:rFonts w:asciiTheme="minorHAnsi" w:hAnsiTheme="minorHAnsi" w:cstheme="minorHAnsi"/>
          <w:sz w:val="20"/>
          <w:szCs w:val="20"/>
        </w:rPr>
        <w:t>algemeen directeur en financieel directeur</w:t>
      </w:r>
      <w:r w:rsidR="00D50C3B" w:rsidRPr="007E344B">
        <w:rPr>
          <w:rFonts w:asciiTheme="minorHAnsi" w:hAnsiTheme="minorHAnsi" w:cstheme="minorHAnsi"/>
          <w:sz w:val="20"/>
          <w:szCs w:val="20"/>
        </w:rPr>
        <w:t>.</w:t>
      </w:r>
      <w:r w:rsidR="008642C4" w:rsidRPr="007E344B">
        <w:rPr>
          <w:rFonts w:asciiTheme="minorHAnsi" w:hAnsiTheme="minorHAnsi" w:cstheme="minorHAnsi"/>
          <w:sz w:val="20"/>
          <w:szCs w:val="20"/>
        </w:rPr>
        <w:t xml:space="preserve"> </w:t>
      </w:r>
    </w:p>
    <w:p w14:paraId="386A06A2" w14:textId="77777777" w:rsidR="00515837" w:rsidRPr="007E344B" w:rsidRDefault="00515837" w:rsidP="00176119">
      <w:pPr>
        <w:widowControl w:val="0"/>
        <w:ind w:left="1418" w:firstLine="3"/>
        <w:jc w:val="left"/>
        <w:rPr>
          <w:rFonts w:asciiTheme="minorHAnsi" w:hAnsiTheme="minorHAnsi" w:cstheme="minorHAnsi"/>
          <w:sz w:val="20"/>
          <w:szCs w:val="20"/>
        </w:rPr>
      </w:pPr>
    </w:p>
    <w:p w14:paraId="568D44CD" w14:textId="77777777" w:rsidR="00515837" w:rsidRPr="007E344B" w:rsidRDefault="00B56332"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D</w:t>
      </w:r>
      <w:r w:rsidR="00515837" w:rsidRPr="007E344B">
        <w:rPr>
          <w:rFonts w:asciiTheme="minorHAnsi" w:hAnsiTheme="minorHAnsi" w:cstheme="minorHAnsi"/>
          <w:sz w:val="20"/>
          <w:szCs w:val="20"/>
        </w:rPr>
        <w:t xml:space="preserve">e leidinggevende functies binnen het bestuur </w:t>
      </w:r>
      <w:r w:rsidRPr="007E344B">
        <w:rPr>
          <w:rFonts w:asciiTheme="minorHAnsi" w:hAnsiTheme="minorHAnsi" w:cstheme="minorHAnsi"/>
          <w:sz w:val="20"/>
          <w:szCs w:val="20"/>
        </w:rPr>
        <w:t xml:space="preserve">zijn uitgesloten van het recht op halftijds onbetaald verlof. </w:t>
      </w:r>
      <w:r w:rsidR="008941B0" w:rsidRPr="007E344B">
        <w:rPr>
          <w:rFonts w:asciiTheme="minorHAnsi" w:hAnsiTheme="minorHAnsi" w:cstheme="minorHAnsi"/>
          <w:sz w:val="20"/>
          <w:szCs w:val="20"/>
        </w:rPr>
        <w:t xml:space="preserve"> </w:t>
      </w:r>
    </w:p>
    <w:p w14:paraId="04953F0C" w14:textId="77777777" w:rsidR="00515837" w:rsidRPr="007E344B" w:rsidRDefault="00515837" w:rsidP="00176119">
      <w:pPr>
        <w:widowControl w:val="0"/>
        <w:ind w:left="1418" w:firstLine="3"/>
        <w:jc w:val="left"/>
        <w:rPr>
          <w:rFonts w:asciiTheme="minorHAnsi" w:hAnsiTheme="minorHAnsi" w:cstheme="minorHAnsi"/>
          <w:sz w:val="20"/>
          <w:szCs w:val="20"/>
        </w:rPr>
      </w:pPr>
    </w:p>
    <w:p w14:paraId="6CA06947" w14:textId="77777777" w:rsidR="008941B0" w:rsidRPr="007E344B" w:rsidRDefault="008941B0" w:rsidP="00176119">
      <w:pPr>
        <w:widowControl w:val="0"/>
        <w:jc w:val="left"/>
        <w:rPr>
          <w:rFonts w:asciiTheme="minorHAnsi" w:hAnsiTheme="minorHAnsi" w:cstheme="minorHAnsi"/>
          <w:b/>
          <w:sz w:val="20"/>
          <w:szCs w:val="20"/>
        </w:rPr>
      </w:pPr>
      <w:r w:rsidRPr="007E344B">
        <w:rPr>
          <w:rFonts w:asciiTheme="minorHAnsi" w:hAnsiTheme="minorHAnsi" w:cstheme="minorHAnsi"/>
          <w:sz w:val="20"/>
          <w:szCs w:val="20"/>
        </w:rPr>
        <w:t xml:space="preserve">Statutair op proef aangestelde personeelsleden zijn uitgesloten van het in dit artikel bedoelde onbetaald verlof. </w:t>
      </w:r>
    </w:p>
    <w:p w14:paraId="60F3B24A" w14:textId="77777777" w:rsidR="00D51492" w:rsidRPr="007E344B" w:rsidRDefault="00D51492" w:rsidP="00176119">
      <w:pPr>
        <w:widowControl w:val="0"/>
        <w:ind w:left="1418" w:firstLine="3"/>
        <w:jc w:val="left"/>
        <w:rPr>
          <w:rFonts w:asciiTheme="minorHAnsi" w:hAnsiTheme="minorHAnsi" w:cstheme="minorHAnsi"/>
          <w:sz w:val="20"/>
          <w:szCs w:val="20"/>
        </w:rPr>
      </w:pPr>
    </w:p>
    <w:p w14:paraId="000BB780" w14:textId="77777777" w:rsidR="008941B0" w:rsidRPr="007E344B" w:rsidRDefault="001C22DD" w:rsidP="00176119">
      <w:pPr>
        <w:widowControl w:val="0"/>
        <w:jc w:val="left"/>
        <w:rPr>
          <w:rStyle w:val="Zwaar"/>
          <w:rFonts w:asciiTheme="minorHAnsi" w:hAnsiTheme="minorHAnsi" w:cstheme="minorHAnsi"/>
          <w:b w:val="0"/>
          <w:snapToGrid w:val="0"/>
          <w:sz w:val="20"/>
          <w:szCs w:val="20"/>
        </w:rPr>
      </w:pPr>
      <w:r w:rsidRPr="007E344B">
        <w:rPr>
          <w:rFonts w:asciiTheme="minorHAnsi" w:hAnsiTheme="minorHAnsi" w:cstheme="minorHAnsi"/>
          <w:sz w:val="20"/>
          <w:szCs w:val="20"/>
        </w:rPr>
        <w:t>§5.</w:t>
      </w:r>
      <w:r w:rsidRPr="007E344B">
        <w:rPr>
          <w:rFonts w:asciiTheme="minorHAnsi" w:hAnsiTheme="minorHAnsi" w:cstheme="minorHAnsi"/>
          <w:sz w:val="20"/>
          <w:szCs w:val="20"/>
        </w:rPr>
        <w:tab/>
      </w:r>
      <w:r w:rsidR="008941B0" w:rsidRPr="007E344B">
        <w:rPr>
          <w:rStyle w:val="Zwaar"/>
          <w:rFonts w:asciiTheme="minorHAnsi" w:hAnsiTheme="minorHAnsi" w:cstheme="minorHAnsi"/>
          <w:b w:val="0"/>
          <w:snapToGrid w:val="0"/>
          <w:sz w:val="20"/>
          <w:szCs w:val="20"/>
        </w:rPr>
        <w:t>Voor het verkrijgen van het onbetaald verlof dient het personeelslid steeds uiterlijk drie maanden voorafgaand aan het gewenste v</w:t>
      </w:r>
      <w:r w:rsidR="006F1A1C" w:rsidRPr="007E344B">
        <w:rPr>
          <w:rStyle w:val="Zwaar"/>
          <w:rFonts w:asciiTheme="minorHAnsi" w:hAnsiTheme="minorHAnsi" w:cstheme="minorHAnsi"/>
          <w:b w:val="0"/>
          <w:snapToGrid w:val="0"/>
          <w:sz w:val="20"/>
          <w:szCs w:val="20"/>
        </w:rPr>
        <w:t>erlof een aanvraag in te dienen tenzij het hoofd van het personeel een kortere termijn aanvaardt.</w:t>
      </w:r>
    </w:p>
    <w:p w14:paraId="5C8B4B37" w14:textId="77777777" w:rsidR="008941B0" w:rsidRPr="007E344B" w:rsidRDefault="008941B0" w:rsidP="00176119">
      <w:pPr>
        <w:widowControl w:val="0"/>
        <w:ind w:left="1418"/>
        <w:jc w:val="left"/>
        <w:rPr>
          <w:rStyle w:val="Zwaar"/>
          <w:rFonts w:asciiTheme="minorHAnsi" w:hAnsiTheme="minorHAnsi" w:cstheme="minorHAnsi"/>
          <w:b w:val="0"/>
          <w:snapToGrid w:val="0"/>
          <w:sz w:val="20"/>
          <w:szCs w:val="20"/>
        </w:rPr>
      </w:pPr>
    </w:p>
    <w:p w14:paraId="66D17324" w14:textId="77777777" w:rsidR="008941B0" w:rsidRPr="007E344B" w:rsidRDefault="008941B0" w:rsidP="00176119">
      <w:pPr>
        <w:widowControl w:val="0"/>
        <w:jc w:val="left"/>
        <w:rPr>
          <w:rFonts w:asciiTheme="minorHAnsi" w:hAnsiTheme="minorHAnsi" w:cstheme="minorHAnsi"/>
          <w:sz w:val="20"/>
          <w:szCs w:val="20"/>
        </w:rPr>
      </w:pPr>
      <w:r w:rsidRPr="007E344B">
        <w:rPr>
          <w:rStyle w:val="Zwaar"/>
          <w:rFonts w:asciiTheme="minorHAnsi" w:hAnsiTheme="minorHAnsi" w:cstheme="minorHAnsi"/>
          <w:b w:val="0"/>
          <w:snapToGrid w:val="0"/>
          <w:sz w:val="20"/>
          <w:szCs w:val="20"/>
        </w:rPr>
        <w:t>Het personeelslid kan het toegestane onbetaald verlof te allen tijde opzeggen, mits eerbiediging van een termijn van 1 maand, tenzij het hoofd van personeel een kortere termijn aanvaardt.</w:t>
      </w:r>
    </w:p>
    <w:p w14:paraId="0C3B24B7" w14:textId="77777777" w:rsidR="001C22DD" w:rsidRPr="007E344B" w:rsidRDefault="001C22DD" w:rsidP="00176119">
      <w:pPr>
        <w:widowControl w:val="0"/>
        <w:ind w:left="1440" w:hanging="720"/>
        <w:jc w:val="left"/>
        <w:rPr>
          <w:rFonts w:asciiTheme="minorHAnsi" w:hAnsiTheme="minorHAnsi" w:cstheme="minorHAnsi"/>
          <w:sz w:val="20"/>
          <w:szCs w:val="20"/>
        </w:rPr>
      </w:pPr>
    </w:p>
    <w:p w14:paraId="53FC44E4" w14:textId="77777777" w:rsidR="008941B0"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§6.</w:t>
      </w:r>
      <w:r w:rsidRPr="007E344B">
        <w:rPr>
          <w:rFonts w:asciiTheme="minorHAnsi" w:hAnsiTheme="minorHAnsi" w:cstheme="minorHAnsi"/>
          <w:sz w:val="20"/>
          <w:szCs w:val="20"/>
        </w:rPr>
        <w:tab/>
      </w:r>
      <w:r w:rsidR="008941B0" w:rsidRPr="007E344B">
        <w:rPr>
          <w:rFonts w:asciiTheme="minorHAnsi" w:hAnsiTheme="minorHAnsi" w:cstheme="minorHAnsi"/>
          <w:sz w:val="20"/>
          <w:szCs w:val="20"/>
        </w:rPr>
        <w:t>Het verlof is gelijkgesteld met dienstactiviteit.</w:t>
      </w:r>
    </w:p>
    <w:p w14:paraId="0FEBB274" w14:textId="77777777" w:rsidR="008941B0" w:rsidRPr="007E344B" w:rsidRDefault="008941B0" w:rsidP="00176119">
      <w:pPr>
        <w:widowControl w:val="0"/>
        <w:ind w:left="1418" w:firstLine="3"/>
        <w:jc w:val="left"/>
        <w:rPr>
          <w:rFonts w:asciiTheme="minorHAnsi" w:hAnsiTheme="minorHAnsi" w:cstheme="minorHAnsi"/>
          <w:sz w:val="20"/>
          <w:szCs w:val="20"/>
        </w:rPr>
      </w:pPr>
    </w:p>
    <w:p w14:paraId="6029B486" w14:textId="77777777" w:rsidR="008941B0"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Het verlof wegens arbeidsongeschiktheid, met uitzondering van de arbeidsongeschiktheid ten gevolge van een arbeidsongeval of een</w:t>
      </w:r>
      <w:r w:rsidR="00705793" w:rsidRPr="007E344B">
        <w:rPr>
          <w:rFonts w:asciiTheme="minorHAnsi" w:hAnsiTheme="minorHAnsi" w:cstheme="minorHAnsi"/>
          <w:sz w:val="20"/>
          <w:szCs w:val="20"/>
        </w:rPr>
        <w:t xml:space="preserve"> </w:t>
      </w:r>
      <w:r w:rsidRPr="007E344B">
        <w:rPr>
          <w:rFonts w:asciiTheme="minorHAnsi" w:hAnsiTheme="minorHAnsi" w:cstheme="minorHAnsi"/>
          <w:sz w:val="20"/>
          <w:szCs w:val="20"/>
        </w:rPr>
        <w:t>beroepsziekte, maakt geen einde aan het toegekende onbetaalde verlof.</w:t>
      </w:r>
    </w:p>
    <w:p w14:paraId="3AFF7536" w14:textId="77777777" w:rsidR="008941B0" w:rsidRPr="007E344B" w:rsidRDefault="008941B0" w:rsidP="00176119">
      <w:pPr>
        <w:widowControl w:val="0"/>
        <w:ind w:left="1418" w:firstLine="3"/>
        <w:jc w:val="left"/>
        <w:rPr>
          <w:rFonts w:asciiTheme="minorHAnsi" w:hAnsiTheme="minorHAnsi" w:cstheme="minorHAnsi"/>
          <w:sz w:val="20"/>
          <w:szCs w:val="20"/>
        </w:rPr>
      </w:pPr>
    </w:p>
    <w:p w14:paraId="75406E1C" w14:textId="77777777" w:rsidR="008941B0"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Als een feestdag op een dag onbetaald verlof valt, wordt die feestdag niet vervangen.</w:t>
      </w:r>
    </w:p>
    <w:p w14:paraId="43CD0BAD" w14:textId="77777777" w:rsidR="008941B0" w:rsidRPr="007E344B" w:rsidRDefault="008941B0" w:rsidP="00176119">
      <w:pPr>
        <w:pStyle w:val="StandaardUitvullen"/>
        <w:spacing w:before="0" w:after="0"/>
        <w:ind w:left="1418"/>
        <w:jc w:val="left"/>
        <w:rPr>
          <w:rFonts w:asciiTheme="minorHAnsi" w:hAnsiTheme="minorHAnsi" w:cstheme="minorHAnsi"/>
        </w:rPr>
      </w:pPr>
    </w:p>
    <w:p w14:paraId="2C45CE15" w14:textId="77777777" w:rsidR="008941B0" w:rsidRPr="007E344B" w:rsidRDefault="008941B0" w:rsidP="00176119">
      <w:pPr>
        <w:pStyle w:val="StandaardUitvullen"/>
        <w:spacing w:before="0" w:after="0"/>
        <w:ind w:left="0"/>
        <w:jc w:val="left"/>
        <w:rPr>
          <w:rFonts w:asciiTheme="minorHAnsi" w:hAnsiTheme="minorHAnsi" w:cstheme="minorHAnsi"/>
        </w:rPr>
      </w:pPr>
      <w:r w:rsidRPr="007E344B">
        <w:rPr>
          <w:rFonts w:asciiTheme="minorHAnsi" w:hAnsiTheme="minorHAnsi" w:cstheme="minorHAnsi"/>
        </w:rPr>
        <w:t>Tijdens een periode van onbetaald verlof behoudt het personeelslid zijn aanspraken op bevordering.</w:t>
      </w:r>
    </w:p>
    <w:p w14:paraId="0CFFB421" w14:textId="77777777" w:rsidR="008941B0" w:rsidRPr="007E344B" w:rsidRDefault="008941B0" w:rsidP="00176119">
      <w:pPr>
        <w:pStyle w:val="StandaardUitvullen"/>
        <w:spacing w:before="0" w:after="0"/>
        <w:ind w:left="1418"/>
        <w:jc w:val="left"/>
        <w:rPr>
          <w:rFonts w:asciiTheme="minorHAnsi" w:hAnsiTheme="minorHAnsi" w:cstheme="minorHAnsi"/>
        </w:rPr>
      </w:pPr>
    </w:p>
    <w:p w14:paraId="48AE07D1" w14:textId="77777777" w:rsidR="008941B0" w:rsidRPr="007E344B" w:rsidRDefault="008941B0" w:rsidP="00176119">
      <w:pPr>
        <w:pStyle w:val="StandaardUitvullen"/>
        <w:spacing w:before="0" w:after="0"/>
        <w:ind w:left="0"/>
        <w:jc w:val="left"/>
        <w:rPr>
          <w:rFonts w:asciiTheme="minorHAnsi" w:hAnsiTheme="minorHAnsi" w:cstheme="minorHAnsi"/>
        </w:rPr>
      </w:pPr>
      <w:r w:rsidRPr="007E344B">
        <w:rPr>
          <w:rFonts w:asciiTheme="minorHAnsi" w:hAnsiTheme="minorHAnsi" w:cstheme="minorHAnsi"/>
        </w:rPr>
        <w:t xml:space="preserve">Onbetaald verlof als recht wordt niet bezoldigd. </w:t>
      </w:r>
    </w:p>
    <w:p w14:paraId="576EAEBF" w14:textId="77777777" w:rsidR="008941B0" w:rsidRPr="007E344B" w:rsidRDefault="008941B0" w:rsidP="00176119">
      <w:pPr>
        <w:widowControl w:val="0"/>
        <w:jc w:val="left"/>
        <w:rPr>
          <w:rFonts w:asciiTheme="minorHAnsi" w:hAnsiTheme="minorHAnsi" w:cstheme="minorHAnsi"/>
          <w:sz w:val="20"/>
          <w:szCs w:val="20"/>
          <w:lang w:val="nl-NL"/>
        </w:rPr>
      </w:pPr>
    </w:p>
    <w:p w14:paraId="4C32BCB6" w14:textId="77777777" w:rsidR="001C22DD"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211.</w:t>
      </w:r>
    </w:p>
    <w:p w14:paraId="517E7E76" w14:textId="77777777" w:rsidR="001C22DD" w:rsidRPr="007E344B" w:rsidRDefault="001C22DD" w:rsidP="00176119">
      <w:pPr>
        <w:widowControl w:val="0"/>
        <w:ind w:left="720"/>
        <w:jc w:val="left"/>
        <w:rPr>
          <w:rFonts w:asciiTheme="minorHAnsi" w:hAnsiTheme="minorHAnsi" w:cstheme="minorHAnsi"/>
          <w:sz w:val="20"/>
          <w:szCs w:val="20"/>
        </w:rPr>
      </w:pPr>
    </w:p>
    <w:p w14:paraId="7CC667BB" w14:textId="77777777" w:rsidR="001C22DD" w:rsidRPr="007E344B" w:rsidRDefault="008941B0"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Het onbetaald verlof bedoeld in dit hoofdstuk is tijdens eenzelfde periode niet cumuleerbaar met de </w:t>
      </w:r>
      <w:r w:rsidR="00B0204D" w:rsidRPr="007E344B">
        <w:rPr>
          <w:rFonts w:asciiTheme="minorHAnsi" w:hAnsiTheme="minorHAnsi" w:cstheme="minorHAnsi"/>
          <w:sz w:val="20"/>
          <w:szCs w:val="20"/>
        </w:rPr>
        <w:t>thematische verloven</w:t>
      </w:r>
      <w:r w:rsidRPr="007E344B">
        <w:rPr>
          <w:rFonts w:asciiTheme="minorHAnsi" w:hAnsiTheme="minorHAnsi" w:cstheme="minorHAnsi"/>
          <w:sz w:val="20"/>
          <w:szCs w:val="20"/>
        </w:rPr>
        <w:t xml:space="preserve"> bedoeld in hoofdstuk XI, het zorgkrediet bedoeld in hoofdstuk XI</w:t>
      </w:r>
      <w:r w:rsidR="00401286" w:rsidRPr="007E344B">
        <w:rPr>
          <w:rFonts w:asciiTheme="minorHAnsi" w:hAnsiTheme="minorHAnsi" w:cstheme="minorHAnsi"/>
          <w:sz w:val="20"/>
          <w:szCs w:val="20"/>
        </w:rPr>
        <w:t xml:space="preserve"> </w:t>
      </w:r>
      <w:r w:rsidR="00DB7798" w:rsidRPr="007E344B">
        <w:rPr>
          <w:rFonts w:asciiTheme="minorHAnsi" w:hAnsiTheme="minorHAnsi" w:cstheme="minorHAnsi"/>
          <w:sz w:val="20"/>
          <w:szCs w:val="20"/>
        </w:rPr>
        <w:t>bis</w:t>
      </w:r>
      <w:r w:rsidRPr="007E344B">
        <w:rPr>
          <w:rFonts w:asciiTheme="minorHAnsi" w:hAnsiTheme="minorHAnsi" w:cstheme="minorHAnsi"/>
          <w:sz w:val="20"/>
          <w:szCs w:val="20"/>
        </w:rPr>
        <w:t xml:space="preserve"> of het onbetaald verlof als gunst bedoeld in artikel 200, derde lid, punt 2.</w:t>
      </w:r>
    </w:p>
    <w:p w14:paraId="62865C3B" w14:textId="77777777" w:rsidR="00D25A3D" w:rsidRPr="007E344B" w:rsidRDefault="00D25A3D" w:rsidP="00176119">
      <w:pPr>
        <w:widowControl w:val="0"/>
        <w:jc w:val="left"/>
        <w:rPr>
          <w:rFonts w:asciiTheme="minorHAnsi" w:hAnsiTheme="minorHAnsi" w:cstheme="minorHAnsi"/>
          <w:sz w:val="20"/>
          <w:szCs w:val="20"/>
        </w:rPr>
      </w:pPr>
    </w:p>
    <w:p w14:paraId="578D2178" w14:textId="77777777" w:rsidR="008941B0" w:rsidRPr="007E344B" w:rsidRDefault="008941B0" w:rsidP="00176119">
      <w:pPr>
        <w:jc w:val="left"/>
        <w:rPr>
          <w:rFonts w:asciiTheme="minorHAnsi" w:hAnsiTheme="minorHAnsi" w:cstheme="minorHAnsi"/>
          <w:b/>
          <w:bCs/>
          <w:i/>
          <w:iCs/>
          <w:sz w:val="20"/>
          <w:szCs w:val="20"/>
        </w:rPr>
      </w:pPr>
      <w:bookmarkStart w:id="1054" w:name="_Toc189294883"/>
      <w:bookmarkStart w:id="1055" w:name="_Toc198048283"/>
      <w:bookmarkStart w:id="1056" w:name="_Toc198563917"/>
      <w:bookmarkStart w:id="1057" w:name="_Toc199238650"/>
      <w:bookmarkStart w:id="1058" w:name="_Toc199303398"/>
      <w:bookmarkStart w:id="1059" w:name="_Toc199303511"/>
      <w:bookmarkStart w:id="1060" w:name="_Toc199303825"/>
      <w:bookmarkStart w:id="1061" w:name="_Toc221698946"/>
      <w:bookmarkStart w:id="1062" w:name="_Toc224959867"/>
      <w:bookmarkStart w:id="1063" w:name="_Toc224974671"/>
      <w:r w:rsidRPr="007E344B">
        <w:rPr>
          <w:rFonts w:asciiTheme="minorHAnsi" w:hAnsiTheme="minorHAnsi" w:cstheme="minorHAnsi"/>
          <w:sz w:val="20"/>
          <w:szCs w:val="20"/>
        </w:rPr>
        <w:br w:type="page"/>
      </w:r>
    </w:p>
    <w:p w14:paraId="5C49D0DC" w14:textId="77777777" w:rsidR="001C22DD" w:rsidRPr="007E344B" w:rsidRDefault="001C22DD" w:rsidP="00176119">
      <w:pPr>
        <w:pStyle w:val="Kop2"/>
        <w:tabs>
          <w:tab w:val="left" w:pos="3600"/>
        </w:tabs>
        <w:spacing w:before="0" w:after="0"/>
        <w:jc w:val="left"/>
        <w:rPr>
          <w:rFonts w:asciiTheme="minorHAnsi" w:hAnsiTheme="minorHAnsi" w:cstheme="minorHAnsi"/>
          <w:sz w:val="20"/>
          <w:szCs w:val="20"/>
        </w:rPr>
      </w:pPr>
      <w:bookmarkStart w:id="1064" w:name="_Toc487534655"/>
      <w:r w:rsidRPr="007E344B">
        <w:rPr>
          <w:rFonts w:asciiTheme="minorHAnsi" w:hAnsiTheme="minorHAnsi" w:cstheme="minorHAnsi"/>
          <w:sz w:val="20"/>
          <w:szCs w:val="20"/>
        </w:rPr>
        <w:lastRenderedPageBreak/>
        <w:t xml:space="preserve">Hoofdstuk XI. </w:t>
      </w:r>
      <w:bookmarkEnd w:id="1054"/>
      <w:bookmarkEnd w:id="1055"/>
      <w:bookmarkEnd w:id="1056"/>
      <w:bookmarkEnd w:id="1057"/>
      <w:bookmarkEnd w:id="1058"/>
      <w:bookmarkEnd w:id="1059"/>
      <w:bookmarkEnd w:id="1060"/>
      <w:bookmarkEnd w:id="1061"/>
      <w:bookmarkEnd w:id="1062"/>
      <w:bookmarkEnd w:id="1063"/>
      <w:r w:rsidR="003E5FA4" w:rsidRPr="007E344B">
        <w:rPr>
          <w:rFonts w:asciiTheme="minorHAnsi" w:hAnsiTheme="minorHAnsi" w:cstheme="minorHAnsi"/>
          <w:sz w:val="20"/>
          <w:szCs w:val="20"/>
        </w:rPr>
        <w:t>Thematische verloven</w:t>
      </w:r>
      <w:bookmarkEnd w:id="1064"/>
    </w:p>
    <w:p w14:paraId="16DE60B7" w14:textId="77777777" w:rsidR="001C22DD" w:rsidRPr="007E344B" w:rsidRDefault="001C22DD" w:rsidP="00176119">
      <w:pPr>
        <w:jc w:val="left"/>
        <w:rPr>
          <w:rFonts w:asciiTheme="minorHAnsi" w:hAnsiTheme="minorHAnsi" w:cstheme="minorHAnsi"/>
          <w:sz w:val="20"/>
          <w:szCs w:val="20"/>
        </w:rPr>
      </w:pPr>
    </w:p>
    <w:p w14:paraId="6C310952"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 xml:space="preserve">Deze verloven worden toegekend in overeenstemming met de bestaande wettelijke </w:t>
      </w:r>
      <w:r w:rsidR="00DF75B6" w:rsidRPr="007E344B">
        <w:rPr>
          <w:rFonts w:asciiTheme="minorHAnsi" w:hAnsiTheme="minorHAnsi" w:cstheme="minorHAnsi"/>
          <w:sz w:val="20"/>
          <w:szCs w:val="20"/>
        </w:rPr>
        <w:t xml:space="preserve">federale </w:t>
      </w:r>
      <w:r w:rsidRPr="007E344B">
        <w:rPr>
          <w:rFonts w:asciiTheme="minorHAnsi" w:hAnsiTheme="minorHAnsi" w:cstheme="minorHAnsi"/>
          <w:sz w:val="20"/>
          <w:szCs w:val="20"/>
        </w:rPr>
        <w:t xml:space="preserve">regeling betreffende loopbaanonderbreking voor het gemeente- en het provinciepersoneel. </w:t>
      </w:r>
    </w:p>
    <w:p w14:paraId="303F7B83" w14:textId="77777777" w:rsidR="001C22DD" w:rsidRPr="007E344B" w:rsidRDefault="001C22DD" w:rsidP="00176119">
      <w:pPr>
        <w:ind w:left="567"/>
        <w:jc w:val="left"/>
        <w:rPr>
          <w:rFonts w:asciiTheme="minorHAnsi" w:hAnsiTheme="minorHAnsi" w:cstheme="minorHAnsi"/>
          <w:sz w:val="20"/>
          <w:szCs w:val="20"/>
        </w:rPr>
      </w:pPr>
    </w:p>
    <w:p w14:paraId="0E7219A6" w14:textId="77777777" w:rsidR="001C22DD" w:rsidRPr="007E344B" w:rsidRDefault="001C22DD" w:rsidP="00176119">
      <w:pPr>
        <w:pStyle w:val="artikeltekstCharChar"/>
        <w:keepNext w:val="0"/>
        <w:tabs>
          <w:tab w:val="left" w:pos="1800"/>
        </w:tabs>
        <w:spacing w:before="0" w:after="0"/>
        <w:ind w:left="0"/>
        <w:jc w:val="left"/>
        <w:rPr>
          <w:rFonts w:asciiTheme="minorHAnsi" w:hAnsiTheme="minorHAnsi" w:cstheme="minorHAnsi"/>
          <w:sz w:val="20"/>
          <w:szCs w:val="20"/>
        </w:rPr>
      </w:pPr>
      <w:r w:rsidRPr="007E344B">
        <w:rPr>
          <w:rStyle w:val="Zwaar"/>
          <w:rFonts w:asciiTheme="minorHAnsi" w:hAnsiTheme="minorHAnsi" w:cstheme="minorHAnsi"/>
          <w:sz w:val="20"/>
          <w:szCs w:val="20"/>
        </w:rPr>
        <w:t>Afdeling 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Volledige onderbreking van de loopbaan</w:t>
      </w:r>
    </w:p>
    <w:p w14:paraId="4A4EAC9A"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47406BBB" w14:textId="77777777" w:rsidR="001C22DD" w:rsidRPr="007E344B" w:rsidRDefault="008866D1" w:rsidP="00176119">
      <w:pPr>
        <w:pStyle w:val="artikelnummer"/>
        <w:keepNext w:val="0"/>
        <w:spacing w:before="0" w:after="0"/>
        <w:jc w:val="left"/>
        <w:rPr>
          <w:rFonts w:asciiTheme="minorHAnsi" w:hAnsiTheme="minorHAnsi" w:cstheme="minorHAnsi"/>
          <w:strike/>
          <w:sz w:val="20"/>
          <w:szCs w:val="20"/>
        </w:rPr>
      </w:pPr>
      <w:r w:rsidRPr="007E344B">
        <w:rPr>
          <w:rFonts w:asciiTheme="minorHAnsi" w:hAnsiTheme="minorHAnsi" w:cstheme="minorHAnsi"/>
          <w:sz w:val="20"/>
          <w:szCs w:val="20"/>
        </w:rPr>
        <w:t>Art. 212</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p>
    <w:p w14:paraId="0D71D255"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u w:val="single"/>
        </w:rPr>
      </w:pPr>
    </w:p>
    <w:p w14:paraId="629EC1D8" w14:textId="77777777" w:rsidR="001C22DD" w:rsidRPr="007E344B" w:rsidRDefault="001C22DD" w:rsidP="00176119">
      <w:pPr>
        <w:pStyle w:val="artikeltekstCharChar"/>
        <w:keepNext w:val="0"/>
        <w:tabs>
          <w:tab w:val="left" w:pos="1800"/>
        </w:tabs>
        <w:spacing w:before="0" w:after="0"/>
        <w:ind w:left="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Vermindering van prestaties</w:t>
      </w:r>
    </w:p>
    <w:p w14:paraId="7F7F79CB"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58706A63" w14:textId="77777777" w:rsidR="001C22DD" w:rsidRPr="007E344B" w:rsidRDefault="008866D1" w:rsidP="00176119">
      <w:pPr>
        <w:pStyle w:val="artikelnummer"/>
        <w:keepNext w:val="0"/>
        <w:spacing w:before="0" w:after="0"/>
        <w:jc w:val="left"/>
        <w:rPr>
          <w:rFonts w:asciiTheme="minorHAnsi" w:hAnsiTheme="minorHAnsi" w:cstheme="minorHAnsi"/>
          <w:strike/>
          <w:sz w:val="20"/>
          <w:szCs w:val="20"/>
        </w:rPr>
      </w:pPr>
      <w:r w:rsidRPr="007E344B">
        <w:rPr>
          <w:rFonts w:asciiTheme="minorHAnsi" w:hAnsiTheme="minorHAnsi" w:cstheme="minorHAnsi"/>
          <w:sz w:val="20"/>
          <w:szCs w:val="20"/>
        </w:rPr>
        <w:t>Art. 213</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p>
    <w:p w14:paraId="6BAE4BBA" w14:textId="77777777" w:rsidR="001C22DD" w:rsidRPr="007E344B" w:rsidRDefault="001C22DD" w:rsidP="00176119">
      <w:pPr>
        <w:jc w:val="left"/>
        <w:rPr>
          <w:rFonts w:asciiTheme="minorHAnsi" w:hAnsiTheme="minorHAnsi" w:cstheme="minorHAnsi"/>
          <w:sz w:val="20"/>
          <w:szCs w:val="20"/>
        </w:rPr>
      </w:pPr>
    </w:p>
    <w:p w14:paraId="189C10C4"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214.</w:t>
      </w:r>
      <w:r w:rsidR="00705793" w:rsidRPr="007E344B">
        <w:rPr>
          <w:rFonts w:asciiTheme="minorHAnsi" w:hAnsiTheme="minorHAnsi" w:cstheme="minorHAnsi"/>
          <w:sz w:val="20"/>
          <w:szCs w:val="20"/>
          <w:u w:val="none"/>
        </w:rPr>
        <w:t xml:space="preserve"> </w:t>
      </w:r>
      <w:r w:rsidR="00E42367" w:rsidRPr="007E344B">
        <w:rPr>
          <w:rFonts w:asciiTheme="minorHAnsi" w:hAnsiTheme="minorHAnsi" w:cstheme="minorHAnsi"/>
          <w:b w:val="0"/>
          <w:sz w:val="20"/>
          <w:szCs w:val="20"/>
          <w:u w:val="none"/>
        </w:rPr>
        <w:t>Nihil</w:t>
      </w:r>
    </w:p>
    <w:p w14:paraId="363BDBC9" w14:textId="77777777" w:rsidR="00D25A3D" w:rsidRPr="007E344B" w:rsidRDefault="00D25A3D" w:rsidP="00176119">
      <w:pPr>
        <w:pStyle w:val="artikeltekstCharChar"/>
        <w:keepNext w:val="0"/>
        <w:spacing w:before="0" w:after="0"/>
        <w:jc w:val="left"/>
        <w:rPr>
          <w:rFonts w:asciiTheme="minorHAnsi" w:hAnsiTheme="minorHAnsi" w:cstheme="minorHAnsi"/>
          <w:sz w:val="20"/>
          <w:szCs w:val="20"/>
          <w:u w:val="single"/>
        </w:rPr>
      </w:pPr>
    </w:p>
    <w:p w14:paraId="316B8AC8" w14:textId="77777777" w:rsidR="001C22DD" w:rsidRPr="007E344B" w:rsidRDefault="001C22DD" w:rsidP="00176119">
      <w:pPr>
        <w:pStyle w:val="artikeltekstCharChar"/>
        <w:keepNext w:val="0"/>
        <w:tabs>
          <w:tab w:val="left" w:pos="1800"/>
        </w:tabs>
        <w:spacing w:before="0" w:after="0"/>
        <w:ind w:left="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III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Palliatieve verzorging</w:t>
      </w:r>
    </w:p>
    <w:p w14:paraId="05B7EF8E"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7C6DC657"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215.</w:t>
      </w:r>
      <w:r w:rsidR="00705793"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 xml:space="preserve">Alle personeelsleden hebben recht op de volledige onderbreking van hun beroepsloopbaan voor een periode van één maand, eventueel </w:t>
      </w:r>
      <w:r w:rsidR="009168FD" w:rsidRPr="007E344B">
        <w:rPr>
          <w:rFonts w:asciiTheme="minorHAnsi" w:hAnsiTheme="minorHAnsi" w:cstheme="minorHAnsi"/>
          <w:b w:val="0"/>
          <w:sz w:val="20"/>
          <w:szCs w:val="20"/>
          <w:u w:val="none"/>
        </w:rPr>
        <w:t xml:space="preserve">tweemaal </w:t>
      </w:r>
      <w:r w:rsidRPr="007E344B">
        <w:rPr>
          <w:rFonts w:asciiTheme="minorHAnsi" w:hAnsiTheme="minorHAnsi" w:cstheme="minorHAnsi"/>
          <w:b w:val="0"/>
          <w:sz w:val="20"/>
          <w:szCs w:val="20"/>
          <w:u w:val="none"/>
        </w:rPr>
        <w:t>verlengbaar voor één maand, om palliatieve zorgen te vertrekken aan een persoon.</w:t>
      </w:r>
    </w:p>
    <w:p w14:paraId="1A5EFACF"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p>
    <w:p w14:paraId="48C88CC6"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Art. 216.</w:t>
      </w:r>
    </w:p>
    <w:p w14:paraId="50CD5CE6" w14:textId="77777777" w:rsidR="001C22DD" w:rsidRPr="007E344B" w:rsidRDefault="001C22DD" w:rsidP="00176119">
      <w:pPr>
        <w:pStyle w:val="artikeltekstCharChar"/>
        <w:keepNext w:val="0"/>
        <w:spacing w:before="0" w:after="0"/>
        <w:ind w:left="1429" w:firstLine="11"/>
        <w:jc w:val="left"/>
        <w:rPr>
          <w:rFonts w:asciiTheme="minorHAnsi" w:hAnsiTheme="minorHAnsi" w:cstheme="minorHAnsi"/>
          <w:sz w:val="20"/>
          <w:szCs w:val="20"/>
          <w:u w:val="single"/>
        </w:rPr>
      </w:pPr>
    </w:p>
    <w:p w14:paraId="7171BCA4"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r>
      <w:r w:rsidR="000E3F9C" w:rsidRPr="007E344B">
        <w:rPr>
          <w:rFonts w:asciiTheme="minorHAnsi" w:hAnsiTheme="minorHAnsi" w:cstheme="minorHAnsi"/>
          <w:sz w:val="20"/>
          <w:szCs w:val="20"/>
        </w:rPr>
        <w:t xml:space="preserve">De voltijdse personeelsleden hebben het recht hun prestaties te verminderen met de helft of een vijfde, voor een periode van één maand eventueel </w:t>
      </w:r>
      <w:r w:rsidR="00066687" w:rsidRPr="007E344B">
        <w:rPr>
          <w:rFonts w:asciiTheme="minorHAnsi" w:hAnsiTheme="minorHAnsi" w:cstheme="minorHAnsi"/>
          <w:sz w:val="20"/>
          <w:szCs w:val="20"/>
        </w:rPr>
        <w:t xml:space="preserve">tweemaal </w:t>
      </w:r>
      <w:r w:rsidR="000E3F9C" w:rsidRPr="007E344B">
        <w:rPr>
          <w:rFonts w:asciiTheme="minorHAnsi" w:hAnsiTheme="minorHAnsi" w:cstheme="minorHAnsi"/>
          <w:sz w:val="20"/>
          <w:szCs w:val="20"/>
        </w:rPr>
        <w:t>verlengbaar met een maand, om palliatieve zorgen te verstrekken aan een persoon.</w:t>
      </w:r>
    </w:p>
    <w:p w14:paraId="335EDEA8"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5990AF44"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De deeltijdse personeelsleden hebben het recht hun prestaties te verminderen om palliatieve zorgen te verstrekken aan een persoon, op voorwaarde dat:</w:t>
      </w:r>
    </w:p>
    <w:p w14:paraId="1EA0B48C"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zij presteren gemiddeld ten minste 28.30 uur per week;</w:t>
      </w:r>
    </w:p>
    <w:p w14:paraId="163B2778"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 xml:space="preserve">de duur van de vermindering van de prestaties één maand bedraagt, eventueel </w:t>
      </w:r>
      <w:r w:rsidR="00066687" w:rsidRPr="007E344B">
        <w:rPr>
          <w:rFonts w:asciiTheme="minorHAnsi" w:hAnsiTheme="minorHAnsi" w:cstheme="minorHAnsi"/>
          <w:sz w:val="20"/>
          <w:szCs w:val="20"/>
        </w:rPr>
        <w:t xml:space="preserve">tweemaal </w:t>
      </w:r>
      <w:r w:rsidRPr="007E344B">
        <w:rPr>
          <w:rFonts w:asciiTheme="minorHAnsi" w:hAnsiTheme="minorHAnsi" w:cstheme="minorHAnsi"/>
          <w:sz w:val="20"/>
          <w:szCs w:val="20"/>
        </w:rPr>
        <w:t>verlengbaar met één maand;</w:t>
      </w:r>
    </w:p>
    <w:p w14:paraId="7665DA71" w14:textId="77777777" w:rsidR="001C22DD" w:rsidRPr="007E344B" w:rsidRDefault="001C22DD" w:rsidP="00176119">
      <w:pPr>
        <w:pStyle w:val="bullets"/>
        <w:numPr>
          <w:ilvl w:val="0"/>
          <w:numId w:val="19"/>
        </w:numPr>
        <w:jc w:val="left"/>
        <w:rPr>
          <w:rFonts w:asciiTheme="minorHAnsi" w:hAnsiTheme="minorHAnsi" w:cstheme="minorHAnsi"/>
          <w:sz w:val="20"/>
          <w:szCs w:val="20"/>
        </w:rPr>
      </w:pPr>
      <w:r w:rsidRPr="007E344B">
        <w:rPr>
          <w:rFonts w:asciiTheme="minorHAnsi" w:hAnsiTheme="minorHAnsi" w:cstheme="minorHAnsi"/>
          <w:sz w:val="20"/>
          <w:szCs w:val="20"/>
        </w:rPr>
        <w:t>zij gemiddeld 19 uren per week blijven presteren.</w:t>
      </w:r>
    </w:p>
    <w:p w14:paraId="3C7A1591"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329A2089"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217</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r w:rsidR="001C22DD" w:rsidRPr="007E344B">
        <w:rPr>
          <w:rFonts w:asciiTheme="minorHAnsi" w:hAnsiTheme="minorHAnsi" w:cstheme="minorHAnsi"/>
          <w:b w:val="0"/>
          <w:sz w:val="20"/>
          <w:szCs w:val="20"/>
          <w:u w:val="none"/>
        </w:rPr>
        <w:t>Voor de toepassing van afdeling III wordt onder palliatieve verzorging verstaan, elke vorm van bijstand en inzonderheid medische, sociale, administratieve en psychologische bijstand aan en verzorging van personen die lijden aan een ongeneeslijke ziekte en die zich in een terminale fase bevinden.</w:t>
      </w:r>
    </w:p>
    <w:p w14:paraId="5DDEFED6"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u w:val="single"/>
        </w:rPr>
      </w:pPr>
    </w:p>
    <w:p w14:paraId="4EE33421"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218.</w:t>
      </w:r>
      <w:r w:rsidR="002F5E4B" w:rsidRPr="007E344B">
        <w:rPr>
          <w:rFonts w:asciiTheme="minorHAnsi" w:hAnsiTheme="minorHAnsi" w:cstheme="minorHAnsi"/>
          <w:b w:val="0"/>
          <w:sz w:val="20"/>
          <w:szCs w:val="20"/>
          <w:u w:val="none"/>
        </w:rPr>
        <w:t xml:space="preserve"> </w:t>
      </w:r>
      <w:r w:rsidRPr="007E344B">
        <w:rPr>
          <w:rFonts w:asciiTheme="minorHAnsi" w:hAnsiTheme="minorHAnsi" w:cstheme="minorHAnsi"/>
          <w:b w:val="0"/>
          <w:sz w:val="20"/>
          <w:szCs w:val="20"/>
          <w:u w:val="none"/>
        </w:rPr>
        <w:t xml:space="preserve">De personeelsleden die hun loopbaan volledig onderbreken of hun prestaties verminderen, stellen </w:t>
      </w:r>
      <w:r w:rsidR="00A06397" w:rsidRPr="007E344B">
        <w:rPr>
          <w:rFonts w:asciiTheme="minorHAnsi" w:hAnsiTheme="minorHAnsi" w:cstheme="minorHAnsi"/>
          <w:b w:val="0"/>
          <w:sz w:val="20"/>
          <w:szCs w:val="20"/>
          <w:u w:val="none"/>
        </w:rPr>
        <w:t xml:space="preserve">de aanstellende overheid </w:t>
      </w:r>
      <w:r w:rsidRPr="007E344B">
        <w:rPr>
          <w:rFonts w:asciiTheme="minorHAnsi" w:hAnsiTheme="minorHAnsi" w:cstheme="minorHAnsi"/>
          <w:b w:val="0"/>
          <w:sz w:val="20"/>
          <w:szCs w:val="20"/>
          <w:u w:val="none"/>
        </w:rPr>
        <w:t>voor het begin van de onderbreking schriftelijk op de hoogte.</w:t>
      </w:r>
    </w:p>
    <w:p w14:paraId="7D53AE66"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14:paraId="0E568C26" w14:textId="77777777" w:rsidR="001C22DD" w:rsidRPr="007E344B" w:rsidRDefault="001C22DD" w:rsidP="00176119">
      <w:pPr>
        <w:pStyle w:val="artikeltekst"/>
        <w:spacing w:before="0" w:after="0"/>
        <w:jc w:val="left"/>
        <w:rPr>
          <w:rFonts w:asciiTheme="minorHAnsi" w:hAnsiTheme="minorHAnsi" w:cstheme="minorHAnsi"/>
          <w:sz w:val="20"/>
          <w:szCs w:val="20"/>
        </w:rPr>
      </w:pPr>
    </w:p>
    <w:p w14:paraId="294B427B"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219</w:t>
      </w:r>
      <w:r w:rsidR="009D6F5D"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r w:rsidR="000E3F9C" w:rsidRPr="007E344B">
        <w:rPr>
          <w:rFonts w:asciiTheme="minorHAnsi" w:hAnsiTheme="minorHAnsi" w:cstheme="minorHAnsi"/>
          <w:b w:val="0"/>
          <w:sz w:val="20"/>
          <w:szCs w:val="20"/>
          <w:u w:val="none"/>
        </w:rPr>
        <w:t xml:space="preserve">De onderbreking vangt aan de eerste dag van de week volgend op die gedurende welke de in artikel 218 bedoelde mededeling is gebeurd of op een vroeger tijdstip met akkoord van </w:t>
      </w:r>
      <w:r w:rsidR="00A06397" w:rsidRPr="007E344B">
        <w:rPr>
          <w:rFonts w:asciiTheme="minorHAnsi" w:hAnsiTheme="minorHAnsi" w:cstheme="minorHAnsi"/>
          <w:b w:val="0"/>
          <w:sz w:val="20"/>
          <w:szCs w:val="20"/>
          <w:u w:val="none"/>
        </w:rPr>
        <w:t>de aanstellende overheid.</w:t>
      </w:r>
    </w:p>
    <w:p w14:paraId="474236C2"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523B94A8" w14:textId="77777777" w:rsidR="001C22DD" w:rsidRPr="007E344B" w:rsidRDefault="002F5E4B"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220</w:t>
      </w:r>
      <w:r w:rsidR="009D6F5D" w:rsidRPr="007E344B">
        <w:rPr>
          <w:rFonts w:asciiTheme="minorHAnsi" w:hAnsiTheme="minorHAnsi" w:cstheme="minorHAnsi"/>
          <w:sz w:val="20"/>
          <w:szCs w:val="20"/>
        </w:rPr>
        <w:t>.</w:t>
      </w:r>
      <w:r w:rsidRPr="007E344B">
        <w:rPr>
          <w:rFonts w:asciiTheme="minorHAnsi" w:hAnsiTheme="minorHAnsi" w:cstheme="minorHAnsi"/>
          <w:b w:val="0"/>
          <w:sz w:val="20"/>
          <w:szCs w:val="20"/>
          <w:u w:val="none"/>
        </w:rPr>
        <w:t xml:space="preserve"> </w:t>
      </w:r>
      <w:r w:rsidR="001C22DD" w:rsidRPr="007E344B">
        <w:rPr>
          <w:rFonts w:asciiTheme="minorHAnsi" w:hAnsiTheme="minorHAnsi" w:cstheme="minorHAnsi"/>
          <w:b w:val="0"/>
          <w:sz w:val="20"/>
          <w:szCs w:val="20"/>
          <w:u w:val="none"/>
        </w:rPr>
        <w:t>De personeelsleden die de ondertekeningsperiode met een maand wensen te verlengen, moeten een nieuw attest van de behandelende geneesheer voorleggen.</w:t>
      </w:r>
    </w:p>
    <w:p w14:paraId="52C2C540" w14:textId="77777777" w:rsidR="00D25A3D" w:rsidRPr="007E344B" w:rsidRDefault="00D25A3D" w:rsidP="00176119">
      <w:pPr>
        <w:ind w:left="1800" w:hanging="1800"/>
        <w:jc w:val="left"/>
        <w:rPr>
          <w:rStyle w:val="Zwaar"/>
          <w:rFonts w:asciiTheme="minorHAnsi" w:hAnsiTheme="minorHAnsi" w:cstheme="minorHAnsi"/>
          <w:sz w:val="20"/>
          <w:szCs w:val="20"/>
        </w:rPr>
      </w:pPr>
    </w:p>
    <w:p w14:paraId="15160863" w14:textId="77777777" w:rsidR="001C22DD" w:rsidRPr="007E344B" w:rsidRDefault="001C22DD" w:rsidP="00176119">
      <w:pPr>
        <w:ind w:left="1800" w:hanging="180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IV</w:t>
      </w:r>
      <w:r w:rsidR="00401286"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Ouderschapsverlof in het kader van de onde</w:t>
      </w:r>
      <w:r w:rsidR="00401286" w:rsidRPr="007E344B">
        <w:rPr>
          <w:rStyle w:val="Zwaar"/>
          <w:rFonts w:asciiTheme="minorHAnsi" w:hAnsiTheme="minorHAnsi" w:cstheme="minorHAnsi"/>
          <w:sz w:val="20"/>
          <w:szCs w:val="20"/>
        </w:rPr>
        <w:t>rbreking van de beroepsloopbaan</w:t>
      </w:r>
    </w:p>
    <w:p w14:paraId="094C732B" w14:textId="77777777" w:rsidR="001C22DD" w:rsidRPr="007E344B" w:rsidRDefault="001C22DD" w:rsidP="00176119">
      <w:pPr>
        <w:ind w:left="567"/>
        <w:jc w:val="left"/>
        <w:rPr>
          <w:rStyle w:val="Zwaar"/>
          <w:rFonts w:asciiTheme="minorHAnsi" w:hAnsiTheme="minorHAnsi" w:cstheme="minorHAnsi"/>
          <w:sz w:val="20"/>
          <w:szCs w:val="20"/>
        </w:rPr>
      </w:pPr>
    </w:p>
    <w:p w14:paraId="54EAEABF" w14:textId="77777777" w:rsidR="001C22DD" w:rsidRPr="007E344B" w:rsidRDefault="001C22DD" w:rsidP="00176119">
      <w:pPr>
        <w:tabs>
          <w:tab w:val="left" w:pos="720"/>
        </w:tabs>
        <w:jc w:val="left"/>
        <w:rPr>
          <w:rStyle w:val="Zwaar"/>
          <w:rFonts w:asciiTheme="minorHAnsi" w:hAnsiTheme="minorHAnsi" w:cstheme="minorHAnsi"/>
          <w:sz w:val="20"/>
          <w:szCs w:val="20"/>
          <w:u w:val="single"/>
        </w:rPr>
      </w:pPr>
      <w:r w:rsidRPr="007E344B">
        <w:rPr>
          <w:rStyle w:val="Zwaar"/>
          <w:rFonts w:asciiTheme="minorHAnsi" w:hAnsiTheme="minorHAnsi" w:cstheme="minorHAnsi"/>
          <w:sz w:val="20"/>
          <w:szCs w:val="20"/>
          <w:u w:val="single"/>
        </w:rPr>
        <w:t>Art. 221.</w:t>
      </w:r>
    </w:p>
    <w:p w14:paraId="533C8F15" w14:textId="77777777" w:rsidR="001C22DD" w:rsidRPr="007E344B" w:rsidRDefault="001C22DD" w:rsidP="00176119">
      <w:pPr>
        <w:tabs>
          <w:tab w:val="left" w:pos="720"/>
        </w:tabs>
        <w:jc w:val="left"/>
        <w:rPr>
          <w:rFonts w:asciiTheme="minorHAnsi" w:hAnsiTheme="minorHAnsi" w:cstheme="minorHAnsi"/>
          <w:sz w:val="20"/>
          <w:szCs w:val="20"/>
        </w:rPr>
      </w:pPr>
    </w:p>
    <w:p w14:paraId="5549EF78" w14:textId="77777777" w:rsidR="00882B29" w:rsidRPr="007E344B" w:rsidRDefault="00882B29" w:rsidP="00882B29">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 Om voor zijn kind te zorgen heeft het personeelslid het recht om:</w:t>
      </w:r>
    </w:p>
    <w:p w14:paraId="1074BC71"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 xml:space="preserve">hetzij gedurende een periode van vier maanden de uitvoering van zijn volledige arbeidsprestaties te schorsen zoals bedoeld bij artikel 100 van de herstelwet van 22 januari 1985 houdende sociale bepalingen; deze periode kan naar keuze van de werknemer worden opgesplitst in maanden; </w:t>
      </w:r>
    </w:p>
    <w:p w14:paraId="696DF977"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hetzij gedurende een periode van acht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3B082FD5"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lastRenderedPageBreak/>
        <w:t>hetzij gedurende een periode van twintig maanden zijn arbeidsprestaties deeltijds verder te zetten in de vorm van een vermindering met één vijfde zoals bedoeld in artikel 102 van voornoemde wet wanneer hij voltijds is tewerkgesteld; deze periode kan naar keuze van de werknemer worden opgesplitst in periodes van vijf maanden of een veelvoud hiervan.</w:t>
      </w:r>
    </w:p>
    <w:p w14:paraId="441FE3E8" w14:textId="77777777" w:rsidR="00882B29" w:rsidRPr="007E344B" w:rsidRDefault="00882B29" w:rsidP="00504AD6">
      <w:pPr>
        <w:numPr>
          <w:ilvl w:val="0"/>
          <w:numId w:val="25"/>
        </w:numPr>
        <w:ind w:left="1985" w:hanging="567"/>
        <w:jc w:val="left"/>
        <w:rPr>
          <w:rFonts w:asciiTheme="minorHAnsi" w:hAnsiTheme="minorHAnsi" w:cstheme="minorHAnsi"/>
          <w:sz w:val="20"/>
          <w:szCs w:val="20"/>
        </w:rPr>
      </w:pPr>
      <w:r w:rsidRPr="007E344B">
        <w:rPr>
          <w:rFonts w:asciiTheme="minorHAnsi" w:hAnsiTheme="minorHAnsi" w:cstheme="minorHAnsi"/>
          <w:sz w:val="20"/>
          <w:szCs w:val="20"/>
        </w:rPr>
        <w:t xml:space="preserve">hetzij gedurende een periode van veertig maanden zijn arbeidsprestaties deeltijds verder te zetten in de vorm van een vermindering met één tiende en dit onder het regime van één dag om de twee weken of een halve dag per week. Deze periode kan naar keuze van de werknemer worden gesplitst in periodes van 10 maanden of een veelvoud daarvan. </w:t>
      </w:r>
    </w:p>
    <w:p w14:paraId="167719D8" w14:textId="77777777" w:rsidR="00882B29" w:rsidRPr="007E344B" w:rsidRDefault="00882B29" w:rsidP="00882B29">
      <w:pPr>
        <w:ind w:left="1985"/>
        <w:jc w:val="left"/>
        <w:rPr>
          <w:rFonts w:asciiTheme="minorHAnsi" w:hAnsiTheme="minorHAnsi" w:cstheme="minorHAnsi"/>
          <w:sz w:val="20"/>
          <w:szCs w:val="20"/>
        </w:rPr>
      </w:pPr>
      <w:r w:rsidRPr="007E344B">
        <w:rPr>
          <w:rFonts w:asciiTheme="minorHAnsi" w:hAnsiTheme="minorHAnsi" w:cstheme="minorHAnsi"/>
          <w:sz w:val="20"/>
          <w:szCs w:val="20"/>
        </w:rPr>
        <w:t xml:space="preserve">Deze vorm is geen recht, maar een gunst van het bestuur.  </w:t>
      </w:r>
    </w:p>
    <w:p w14:paraId="72272FC9" w14:textId="77777777" w:rsidR="004D2A8C" w:rsidRPr="007E344B" w:rsidRDefault="004D2A8C" w:rsidP="00176119">
      <w:pPr>
        <w:ind w:left="1985"/>
        <w:jc w:val="left"/>
        <w:rPr>
          <w:rFonts w:asciiTheme="minorHAnsi" w:hAnsiTheme="minorHAnsi" w:cstheme="minorHAnsi"/>
          <w:sz w:val="20"/>
          <w:szCs w:val="20"/>
        </w:rPr>
      </w:pPr>
    </w:p>
    <w:p w14:paraId="64611453" w14:textId="77777777" w:rsidR="0091234C" w:rsidRPr="007E344B" w:rsidRDefault="0091234C" w:rsidP="0091234C">
      <w:pPr>
        <w:tabs>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 xml:space="preserve">Het personeelslid heeft de mogelijkheid om bij het opnemen van zijn ouderschapsverlof gebruik te maken van de verschillende modaliteiten vermeld in paragraaf 1. Bij een wijziging van opname vorm moet rekening worden gehouden met het principe dat één maand schorsing van de uitvoering van de arbeidsovereenkomst gelijk is aan twee maanden halftijdse verderzetting van de arbeidsprestaties, </w:t>
      </w:r>
      <w:r w:rsidRPr="007E344B">
        <w:rPr>
          <w:rFonts w:asciiTheme="minorHAnsi" w:hAnsiTheme="minorHAnsi" w:cstheme="minorHAnsi"/>
          <w:strike/>
          <w:sz w:val="20"/>
          <w:szCs w:val="20"/>
        </w:rPr>
        <w:t>en</w:t>
      </w:r>
      <w:r w:rsidRPr="007E344B">
        <w:rPr>
          <w:rFonts w:asciiTheme="minorHAnsi" w:hAnsiTheme="minorHAnsi" w:cstheme="minorHAnsi"/>
          <w:sz w:val="20"/>
          <w:szCs w:val="20"/>
        </w:rPr>
        <w:t xml:space="preserve"> gelijk is aan vijf maanden vermindering van de arbeidsprestaties met één vijfde en aan tien maanden vermindering van de arbeidsprestaties met één tiende.</w:t>
      </w:r>
    </w:p>
    <w:p w14:paraId="7B5599FA" w14:textId="77777777" w:rsidR="001C22DD" w:rsidRPr="007E344B" w:rsidRDefault="001C22DD" w:rsidP="00176119">
      <w:pPr>
        <w:jc w:val="left"/>
        <w:rPr>
          <w:rFonts w:asciiTheme="minorHAnsi" w:hAnsiTheme="minorHAnsi" w:cstheme="minorHAnsi"/>
          <w:sz w:val="20"/>
          <w:szCs w:val="20"/>
        </w:rPr>
      </w:pPr>
    </w:p>
    <w:p w14:paraId="1E010641" w14:textId="77777777" w:rsidR="00DA453F" w:rsidRPr="007E344B" w:rsidRDefault="00DA453F" w:rsidP="00DA453F">
      <w:pPr>
        <w:tabs>
          <w:tab w:val="left" w:pos="720"/>
        </w:tabs>
        <w:jc w:val="left"/>
        <w:rPr>
          <w:u w:val="single"/>
        </w:rPr>
      </w:pPr>
      <w:r w:rsidRPr="007E344B">
        <w:rPr>
          <w:rStyle w:val="Zwaar"/>
          <w:rFonts w:asciiTheme="minorHAnsi" w:hAnsiTheme="minorHAnsi" w:cstheme="minorHAnsi"/>
          <w:sz w:val="20"/>
          <w:szCs w:val="20"/>
          <w:u w:val="single"/>
        </w:rPr>
        <w:t>Art. 221bis.</w:t>
      </w:r>
    </w:p>
    <w:p w14:paraId="2859BDF6" w14:textId="77777777" w:rsidR="00DA453F" w:rsidRPr="007E344B" w:rsidRDefault="00DA453F" w:rsidP="00DA453F">
      <w:pPr>
        <w:tabs>
          <w:tab w:val="left" w:pos="1418"/>
        </w:tabs>
      </w:pPr>
    </w:p>
    <w:p w14:paraId="15D951BF" w14:textId="77777777" w:rsidR="00DA453F" w:rsidRPr="007E344B" w:rsidRDefault="00DA453F" w:rsidP="00DA453F">
      <w:pPr>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In afwijking van artikel 221, §1, 1e streepje, kan de periode van vier maanden mits akkoord van de werkgever geheel of gedeeltelijk worden opgesplitst in periodes van een week of een veelvoud hiervan. Bij een opsplitsing in weken moet rekening gehouden worden gehouden met het principe dat vier maanden schorsing van de uitvoering van de arbeidsovereenkomst gelijk is aan zestien weken schorsing van de uitvoering van de arbeidsovereenkomst.</w:t>
      </w:r>
    </w:p>
    <w:p w14:paraId="4D21DBE3" w14:textId="77777777" w:rsidR="00DA453F" w:rsidRPr="007E344B" w:rsidRDefault="00DA453F" w:rsidP="00DA453F">
      <w:pPr>
        <w:tabs>
          <w:tab w:val="left" w:pos="1418"/>
        </w:tabs>
        <w:ind w:left="1416" w:hanging="849"/>
      </w:pPr>
      <w:r w:rsidRPr="007E344B">
        <w:tab/>
      </w:r>
    </w:p>
    <w:p w14:paraId="26FD6297"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werknemer heeft de mogelijkheid om bij het opnemen van zijn ouderschapsverlof gebruik te maken van de verschillende modaliteiten vermeld in het eerste lid en in artikel 221, §1. Onverminderd artikel 221, §2, moet bij een wijziging van opnamevorm na een gedeeltelijke opsplitsing in weken, rekening worden gehouden met het principe dat vier weken schorsing van de uitvoering van de arbeidsovereenkomst gelijk is aan één maand schorsing van de uitvoering van de arbeidsovereenkomst.</w:t>
      </w:r>
    </w:p>
    <w:p w14:paraId="61BC0D80"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p>
    <w:p w14:paraId="065ECEC1" w14:textId="77777777" w:rsidR="00DA453F" w:rsidRPr="007E344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Wanneer ingevolge een gedeeltelijke opsplitsing in weken, het resterend gedeelte minder dan vier weken bedraagt, heeft de werknemer het recht om dit saldo zonder akkoord van de werkgever op te nemen.</w:t>
      </w:r>
    </w:p>
    <w:p w14:paraId="7E2E8120" w14:textId="77777777" w:rsidR="00DA453F" w:rsidRPr="007E344B" w:rsidRDefault="00DA453F" w:rsidP="00DA453F">
      <w:pPr>
        <w:tabs>
          <w:tab w:val="left" w:pos="1418"/>
        </w:tabs>
        <w:ind w:left="1416" w:hanging="849"/>
      </w:pPr>
    </w:p>
    <w:p w14:paraId="591C9F9C" w14:textId="77777777" w:rsidR="00DA453F" w:rsidRPr="007E344B" w:rsidRDefault="00DA453F" w:rsidP="00DA453F">
      <w:pPr>
        <w:jc w:val="left"/>
        <w:rPr>
          <w:rFonts w:asciiTheme="minorHAnsi" w:hAnsiTheme="minorHAnsi" w:cstheme="minorHAnsi"/>
          <w:sz w:val="20"/>
          <w:szCs w:val="20"/>
        </w:rPr>
      </w:pPr>
      <w:r w:rsidRPr="007E344B">
        <w:rPr>
          <w:rFonts w:asciiTheme="minorHAnsi" w:hAnsiTheme="minorHAnsi" w:cstheme="minorHAnsi"/>
          <w:sz w:val="20"/>
          <w:szCs w:val="20"/>
        </w:rPr>
        <w:t xml:space="preserve">§ 2. </w:t>
      </w:r>
      <w:r w:rsidRPr="007E344B">
        <w:rPr>
          <w:rFonts w:asciiTheme="minorHAnsi" w:hAnsiTheme="minorHAnsi" w:cstheme="minorHAnsi"/>
          <w:sz w:val="20"/>
          <w:szCs w:val="20"/>
        </w:rPr>
        <w:tab/>
        <w:t>In afwijking van artikel 221, §1, 2e streepje, kan de periode van acht maanden mits akkoord van de werkgever geheel of gedeeltelijk worden opgesplitst in periodes van een maand of een veelvoud hiervan.</w:t>
      </w:r>
    </w:p>
    <w:p w14:paraId="3A240E98" w14:textId="77777777" w:rsidR="00DA453F" w:rsidRPr="007E344B" w:rsidRDefault="00DA453F" w:rsidP="00DA453F">
      <w:pPr>
        <w:pStyle w:val="artikeltekst"/>
        <w:spacing w:before="0" w:after="0"/>
        <w:ind w:left="0"/>
        <w:jc w:val="left"/>
      </w:pPr>
      <w:r w:rsidRPr="007E344B">
        <w:tab/>
      </w:r>
      <w:r w:rsidRPr="007E344B">
        <w:br/>
      </w:r>
      <w:r w:rsidRPr="007E344B">
        <w:rPr>
          <w:rFonts w:asciiTheme="minorHAnsi" w:hAnsiTheme="minorHAnsi" w:cstheme="minorHAnsi"/>
          <w:sz w:val="20"/>
          <w:szCs w:val="20"/>
        </w:rPr>
        <w:t>Wanneer ingevolge een gedeeltelijke opsplitsing in maanden, het resterend gedeelte een maand bedraagt, heeft de werknemer het recht om dit saldo zonder akkoord van de werkgever op te nemen.</w:t>
      </w:r>
    </w:p>
    <w:p w14:paraId="1450BEC7" w14:textId="77777777" w:rsidR="00DA453F" w:rsidRPr="007E344B" w:rsidRDefault="00DA453F" w:rsidP="00DA453F">
      <w:pPr>
        <w:tabs>
          <w:tab w:val="left" w:pos="720"/>
        </w:tabs>
        <w:jc w:val="left"/>
        <w:rPr>
          <w:u w:val="single"/>
        </w:rPr>
      </w:pPr>
      <w:r w:rsidRPr="007E344B">
        <w:br/>
      </w:r>
      <w:r w:rsidRPr="007E344B">
        <w:rPr>
          <w:rStyle w:val="Zwaar"/>
          <w:rFonts w:asciiTheme="minorHAnsi" w:hAnsiTheme="minorHAnsi" w:cstheme="minorHAnsi"/>
          <w:sz w:val="20"/>
          <w:szCs w:val="20"/>
          <w:u w:val="single"/>
        </w:rPr>
        <w:t>Art. 221ter.</w:t>
      </w:r>
    </w:p>
    <w:p w14:paraId="78B39ECC" w14:textId="77777777" w:rsidR="00DA453F" w:rsidRPr="007E344B" w:rsidRDefault="00DA453F" w:rsidP="00DA453F">
      <w:pPr>
        <w:tabs>
          <w:tab w:val="left" w:pos="1418"/>
        </w:tabs>
        <w:rPr>
          <w:b/>
          <w:u w:val="single"/>
        </w:rPr>
      </w:pPr>
    </w:p>
    <w:p w14:paraId="1DDFF564" w14:textId="77777777" w:rsidR="00DA453F" w:rsidRPr="00E409DB" w:rsidRDefault="00DA453F" w:rsidP="00DA453F">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werkgever kan de uitoefening van het in artikel 221, §1, 4e streepje, artikel 221bis, §1, eerste lid, en artikel 221bis, §2, eerste lid, </w:t>
      </w:r>
      <w:r w:rsidRPr="00E409DB">
        <w:rPr>
          <w:rFonts w:asciiTheme="minorHAnsi" w:hAnsiTheme="minorHAnsi" w:cstheme="minorHAnsi"/>
          <w:sz w:val="20"/>
          <w:szCs w:val="20"/>
        </w:rPr>
        <w:t>bedoelde recht weigeren.</w:t>
      </w:r>
    </w:p>
    <w:p w14:paraId="33D5CBC7" w14:textId="77777777" w:rsidR="00DA453F" w:rsidRPr="00E409DB" w:rsidRDefault="00DA453F" w:rsidP="00DA453F">
      <w:pPr>
        <w:pStyle w:val="artikeltekst"/>
        <w:spacing w:before="0" w:after="0"/>
        <w:ind w:left="0"/>
        <w:jc w:val="left"/>
        <w:rPr>
          <w:rFonts w:asciiTheme="minorHAnsi" w:hAnsiTheme="minorHAnsi" w:cstheme="minorHAnsi"/>
          <w:sz w:val="20"/>
          <w:szCs w:val="20"/>
        </w:rPr>
      </w:pPr>
    </w:p>
    <w:p w14:paraId="2570E800" w14:textId="15955F2D" w:rsidR="00632772" w:rsidRPr="00E409DB" w:rsidRDefault="00DA453F" w:rsidP="00DA453F">
      <w:pPr>
        <w:pStyle w:val="artikeltekst"/>
        <w:spacing w:before="0" w:after="0"/>
        <w:ind w:left="0"/>
        <w:jc w:val="left"/>
      </w:pPr>
      <w:r w:rsidRPr="00E409DB">
        <w:rPr>
          <w:rFonts w:asciiTheme="minorHAnsi" w:hAnsiTheme="minorHAnsi" w:cstheme="minorHAnsi"/>
          <w:sz w:val="20"/>
          <w:szCs w:val="20"/>
        </w:rPr>
        <w:t xml:space="preserve">In dit geval dient de werkgever zijn </w:t>
      </w:r>
      <w:r w:rsidR="009947DC" w:rsidRPr="00E409DB">
        <w:rPr>
          <w:rFonts w:asciiTheme="minorHAnsi" w:hAnsiTheme="minorHAnsi" w:cstheme="minorHAnsi"/>
          <w:sz w:val="20"/>
          <w:szCs w:val="20"/>
        </w:rPr>
        <w:t xml:space="preserve">gemotiveerde </w:t>
      </w:r>
      <w:r w:rsidRPr="00E409DB">
        <w:rPr>
          <w:rFonts w:asciiTheme="minorHAnsi" w:hAnsiTheme="minorHAnsi" w:cstheme="minorHAnsi"/>
          <w:sz w:val="20"/>
          <w:szCs w:val="20"/>
        </w:rPr>
        <w:t xml:space="preserve">beslissing schriftelijk mede te delen aan de werknemer die de schorsing van de uitvoering van de arbeidsovereenkomst als bedoeld in artikel 221bis, §1, eerste lid, of de vermindering van de arbeidsprestaties als bedoeld in artikel 221, §1, 4e streepje of artikel 221bis, §2, eerste lid, heeft aangevraagd, binnen een maand na de schriftelijke kennisgeving zoals </w:t>
      </w:r>
      <w:r w:rsidR="00FB3799" w:rsidRPr="00E409DB">
        <w:rPr>
          <w:rFonts w:asciiTheme="minorHAnsi" w:hAnsiTheme="minorHAnsi" w:cstheme="minorHAnsi"/>
          <w:sz w:val="20"/>
          <w:szCs w:val="20"/>
        </w:rPr>
        <w:t>gebeur</w:t>
      </w:r>
      <w:r w:rsidR="00FB3799">
        <w:rPr>
          <w:rFonts w:asciiTheme="minorHAnsi" w:hAnsiTheme="minorHAnsi" w:cstheme="minorHAnsi"/>
          <w:sz w:val="20"/>
          <w:szCs w:val="20"/>
        </w:rPr>
        <w:t>d</w:t>
      </w:r>
      <w:r w:rsidRPr="00E409DB">
        <w:rPr>
          <w:rFonts w:asciiTheme="minorHAnsi" w:hAnsiTheme="minorHAnsi" w:cstheme="minorHAnsi"/>
          <w:sz w:val="20"/>
          <w:szCs w:val="20"/>
        </w:rPr>
        <w:t xml:space="preserve"> overeenkomstig artikel 223.</w:t>
      </w:r>
      <w:r w:rsidR="00632772" w:rsidRPr="00E409DB">
        <w:t xml:space="preserve"> </w:t>
      </w:r>
    </w:p>
    <w:p w14:paraId="2B3EFD5B" w14:textId="77777777" w:rsidR="00632772" w:rsidRPr="00E409DB" w:rsidRDefault="00632772" w:rsidP="00DA453F">
      <w:pPr>
        <w:pStyle w:val="artikeltekst"/>
        <w:spacing w:before="0" w:after="0"/>
        <w:ind w:left="0"/>
        <w:jc w:val="left"/>
      </w:pPr>
    </w:p>
    <w:p w14:paraId="2BF771F4" w14:textId="77810237" w:rsidR="00DA453F" w:rsidRPr="007E344B" w:rsidRDefault="00632772" w:rsidP="00DA453F">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Het uitblijven van een beslissing wordt gelijkgesteld met een akkoord van de werkgever.</w:t>
      </w:r>
    </w:p>
    <w:p w14:paraId="4EDB5D41" w14:textId="77777777" w:rsidR="00DA453F" w:rsidRPr="007E344B" w:rsidRDefault="00DA453F" w:rsidP="00176119">
      <w:pPr>
        <w:jc w:val="left"/>
        <w:rPr>
          <w:rFonts w:asciiTheme="minorHAnsi" w:hAnsiTheme="minorHAnsi" w:cstheme="minorHAnsi"/>
          <w:sz w:val="20"/>
          <w:szCs w:val="20"/>
        </w:rPr>
      </w:pPr>
    </w:p>
    <w:p w14:paraId="5095689E" w14:textId="77777777" w:rsidR="00DA453F" w:rsidRPr="007E344B" w:rsidRDefault="00DA453F" w:rsidP="00176119">
      <w:pPr>
        <w:jc w:val="left"/>
        <w:rPr>
          <w:rFonts w:asciiTheme="minorHAnsi" w:hAnsiTheme="minorHAnsi" w:cstheme="minorHAnsi"/>
          <w:sz w:val="20"/>
          <w:szCs w:val="20"/>
        </w:rPr>
      </w:pPr>
    </w:p>
    <w:p w14:paraId="0EDB65B8" w14:textId="77777777" w:rsidR="001C22DD"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222.</w:t>
      </w:r>
    </w:p>
    <w:p w14:paraId="11DA020A" w14:textId="77777777" w:rsidR="001C22DD" w:rsidRPr="007E344B" w:rsidRDefault="001C22DD" w:rsidP="00176119">
      <w:pPr>
        <w:jc w:val="left"/>
        <w:rPr>
          <w:rFonts w:asciiTheme="minorHAnsi" w:hAnsiTheme="minorHAnsi" w:cstheme="minorHAnsi"/>
          <w:b/>
          <w:sz w:val="20"/>
          <w:szCs w:val="20"/>
          <w:u w:val="single"/>
        </w:rPr>
      </w:pPr>
    </w:p>
    <w:p w14:paraId="738CE3F7"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Het personeelslid heeft recht op dit ouderschapsverlof:</w:t>
      </w:r>
    </w:p>
    <w:p w14:paraId="7F126C9E" w14:textId="77777777" w:rsidR="001C22DD" w:rsidRPr="007E344B" w:rsidRDefault="001C22DD" w:rsidP="00176119">
      <w:pPr>
        <w:numPr>
          <w:ilvl w:val="0"/>
          <w:numId w:val="3"/>
        </w:numPr>
        <w:jc w:val="left"/>
        <w:rPr>
          <w:rFonts w:asciiTheme="minorHAnsi" w:hAnsiTheme="minorHAnsi" w:cstheme="minorHAnsi"/>
          <w:sz w:val="20"/>
          <w:szCs w:val="20"/>
        </w:rPr>
      </w:pPr>
      <w:r w:rsidRPr="007E344B">
        <w:rPr>
          <w:rFonts w:asciiTheme="minorHAnsi" w:hAnsiTheme="minorHAnsi" w:cstheme="minorHAnsi"/>
          <w:sz w:val="20"/>
          <w:szCs w:val="20"/>
        </w:rPr>
        <w:t>naar aanleiding van de geboorte van zijn kind en tot het kind twaalf jaar wordt;</w:t>
      </w:r>
    </w:p>
    <w:p w14:paraId="00DDED34" w14:textId="77777777" w:rsidR="001C22DD" w:rsidRPr="007E344B" w:rsidRDefault="001C22DD" w:rsidP="00176119">
      <w:pPr>
        <w:numPr>
          <w:ilvl w:val="0"/>
          <w:numId w:val="3"/>
        </w:numPr>
        <w:ind w:left="1769" w:hanging="357"/>
        <w:jc w:val="left"/>
        <w:rPr>
          <w:rFonts w:asciiTheme="minorHAnsi" w:hAnsiTheme="minorHAnsi" w:cstheme="minorHAnsi"/>
          <w:sz w:val="20"/>
          <w:szCs w:val="20"/>
        </w:rPr>
      </w:pPr>
      <w:r w:rsidRPr="007E344B">
        <w:rPr>
          <w:rFonts w:asciiTheme="minorHAnsi" w:hAnsiTheme="minorHAnsi" w:cstheme="minorHAnsi"/>
          <w:sz w:val="20"/>
          <w:szCs w:val="20"/>
        </w:rPr>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5CE1847C" w14:textId="77777777" w:rsidR="001C22DD" w:rsidRPr="007E344B" w:rsidRDefault="001C22DD" w:rsidP="00176119">
      <w:pPr>
        <w:tabs>
          <w:tab w:val="left" w:pos="1620"/>
        </w:tabs>
        <w:ind w:left="709"/>
        <w:jc w:val="left"/>
        <w:rPr>
          <w:rFonts w:asciiTheme="minorHAnsi" w:hAnsiTheme="minorHAnsi" w:cstheme="minorHAnsi"/>
          <w:sz w:val="20"/>
          <w:szCs w:val="20"/>
        </w:rPr>
      </w:pPr>
    </w:p>
    <w:p w14:paraId="52A46369" w14:textId="77777777" w:rsidR="004D2A8C" w:rsidRPr="007E344B" w:rsidRDefault="004D2A8C" w:rsidP="00176119">
      <w:pPr>
        <w:jc w:val="left"/>
        <w:rPr>
          <w:rFonts w:asciiTheme="minorHAnsi" w:hAnsiTheme="minorHAnsi" w:cstheme="minorHAnsi"/>
          <w:sz w:val="20"/>
          <w:szCs w:val="20"/>
        </w:rPr>
      </w:pPr>
      <w:r w:rsidRPr="007E344B">
        <w:rPr>
          <w:rFonts w:asciiTheme="minorHAnsi" w:hAnsiTheme="minorHAnsi" w:cstheme="minorHAnsi"/>
          <w:sz w:val="20"/>
          <w:szCs w:val="20"/>
        </w:rPr>
        <w:lastRenderedPageBreak/>
        <w:t>De leeftijdsgrens wordt vastgesteld op 21 jaar wanneer het kind voor ten minste 66% getroffen is door een lichamelijke of geestelijke ongeschiktheid of een aandoening heeft die tot gevolg heeft dat ten minste 4 punten toegekend worden in pijler I van de medisch-sociale schaal in de zin van de regelgevi</w:t>
      </w:r>
      <w:r w:rsidR="00A06397" w:rsidRPr="007E344B">
        <w:rPr>
          <w:rFonts w:asciiTheme="minorHAnsi" w:hAnsiTheme="minorHAnsi" w:cstheme="minorHAnsi"/>
          <w:sz w:val="20"/>
          <w:szCs w:val="20"/>
        </w:rPr>
        <w:t>ng betreffende de kinderbijslag, of dat ten minste 9 punten toegekend worden in alle drie de pijlers samen van de medisch-sociale schaal in de zin van de regelgeving betreffende de kinderbijslag.</w:t>
      </w:r>
    </w:p>
    <w:p w14:paraId="07869AB3" w14:textId="77777777" w:rsidR="004D2A8C" w:rsidRPr="007E344B" w:rsidRDefault="004D2A8C" w:rsidP="00176119">
      <w:pPr>
        <w:tabs>
          <w:tab w:val="left" w:pos="1620"/>
        </w:tabs>
        <w:ind w:left="709"/>
        <w:jc w:val="left"/>
        <w:rPr>
          <w:rFonts w:asciiTheme="minorHAnsi" w:hAnsiTheme="minorHAnsi" w:cstheme="minorHAnsi"/>
          <w:sz w:val="20"/>
          <w:szCs w:val="20"/>
        </w:rPr>
      </w:pPr>
    </w:p>
    <w:p w14:paraId="51E9798D" w14:textId="77777777" w:rsidR="004D2A8C" w:rsidRPr="00E409DB" w:rsidRDefault="001C22DD" w:rsidP="00176119">
      <w:pPr>
        <w:tabs>
          <w:tab w:val="left" w:pos="720"/>
          <w:tab w:val="left" w:pos="1440"/>
        </w:tabs>
        <w:jc w:val="left"/>
        <w:rPr>
          <w:rFonts w:asciiTheme="minorHAnsi" w:hAnsiTheme="minorHAnsi" w:cstheme="minorHAnsi"/>
          <w:sz w:val="20"/>
          <w:szCs w:val="20"/>
        </w:rPr>
      </w:pPr>
      <w:r w:rsidRPr="00E409DB">
        <w:rPr>
          <w:rFonts w:asciiTheme="minorHAnsi" w:hAnsiTheme="minorHAnsi" w:cstheme="minorHAnsi"/>
          <w:sz w:val="20"/>
          <w:szCs w:val="20"/>
        </w:rPr>
        <w:t>§2.</w:t>
      </w:r>
      <w:r w:rsidRPr="00E409DB">
        <w:rPr>
          <w:rFonts w:asciiTheme="minorHAnsi" w:hAnsiTheme="minorHAnsi" w:cstheme="minorHAnsi"/>
          <w:sz w:val="20"/>
          <w:szCs w:val="20"/>
        </w:rPr>
        <w:tab/>
      </w:r>
      <w:r w:rsidR="004D2A8C" w:rsidRPr="00E409DB">
        <w:rPr>
          <w:rFonts w:asciiTheme="minorHAnsi" w:hAnsiTheme="minorHAnsi" w:cstheme="minorHAnsi"/>
          <w:sz w:val="20"/>
          <w:szCs w:val="20"/>
        </w:rPr>
        <w:t>Aan de voorwaarde van de twaalfde en de eenentwintigste verjaardag moet zijn voldaan uiterlijk gedurende de periode van het ouderschapsverlof.</w:t>
      </w:r>
    </w:p>
    <w:p w14:paraId="04E8FCBA" w14:textId="77777777" w:rsidR="001C22DD" w:rsidRPr="00E409DB" w:rsidRDefault="004D2A8C" w:rsidP="00176119">
      <w:pPr>
        <w:jc w:val="left"/>
        <w:rPr>
          <w:rFonts w:asciiTheme="minorHAnsi" w:hAnsiTheme="minorHAnsi" w:cstheme="minorHAnsi"/>
          <w:sz w:val="20"/>
          <w:szCs w:val="20"/>
        </w:rPr>
      </w:pPr>
      <w:r w:rsidRPr="00E409DB">
        <w:rPr>
          <w:rFonts w:asciiTheme="minorHAnsi" w:hAnsiTheme="minorHAnsi" w:cstheme="minorHAnsi"/>
          <w:sz w:val="20"/>
          <w:szCs w:val="20"/>
        </w:rPr>
        <w:t>De twaalfde en de eenentwintigste verjaardag kan bovendien worden overschreden wanneer het verlof op verzoek van de werkgever wordt uitgesteld en voor zover de schriftelijke kennisgeving is gebeurd in overeenstemming met de hierna aangegeven wijze.</w:t>
      </w:r>
    </w:p>
    <w:p w14:paraId="092941B0" w14:textId="77777777" w:rsidR="00BC2157" w:rsidRPr="00E409DB" w:rsidRDefault="00BC2157" w:rsidP="00176119">
      <w:pPr>
        <w:jc w:val="left"/>
        <w:rPr>
          <w:rFonts w:asciiTheme="minorHAnsi" w:hAnsiTheme="minorHAnsi" w:cstheme="minorHAnsi"/>
          <w:sz w:val="20"/>
          <w:szCs w:val="20"/>
        </w:rPr>
      </w:pPr>
    </w:p>
    <w:p w14:paraId="6C44EFE0" w14:textId="7900D859" w:rsidR="00BC2157" w:rsidRPr="00E409DB" w:rsidRDefault="00BC2157" w:rsidP="00176119">
      <w:pPr>
        <w:jc w:val="left"/>
        <w:rPr>
          <w:rFonts w:asciiTheme="minorHAnsi" w:hAnsiTheme="minorHAnsi" w:cstheme="minorHAnsi"/>
          <w:sz w:val="20"/>
          <w:szCs w:val="20"/>
        </w:rPr>
      </w:pPr>
      <w:r w:rsidRPr="00E409DB">
        <w:rPr>
          <w:rFonts w:asciiTheme="minorHAnsi" w:hAnsiTheme="minorHAnsi" w:cstheme="minorHAnsi"/>
          <w:sz w:val="20"/>
          <w:szCs w:val="20"/>
        </w:rPr>
        <w:t>De twaalfde of eenentwintigste verjaardag kan eveneens worden overschreden wanneer het verlof wordt uitgesteld ten gevolge van een door de werkgever in toepassing van artikel 22</w:t>
      </w:r>
      <w:r w:rsidR="00E3392E" w:rsidRPr="00E409DB">
        <w:rPr>
          <w:rFonts w:asciiTheme="minorHAnsi" w:hAnsiTheme="minorHAnsi" w:cstheme="minorHAnsi"/>
          <w:sz w:val="20"/>
          <w:szCs w:val="20"/>
        </w:rPr>
        <w:t>4</w:t>
      </w:r>
      <w:r w:rsidRPr="00E409DB">
        <w:rPr>
          <w:rFonts w:asciiTheme="minorHAnsi" w:hAnsiTheme="minorHAnsi" w:cstheme="minorHAnsi"/>
          <w:sz w:val="20"/>
          <w:szCs w:val="20"/>
        </w:rPr>
        <w:t>, § 1, tweede en derde lid, aangeboden alternatief.</w:t>
      </w:r>
    </w:p>
    <w:p w14:paraId="793431A0" w14:textId="77777777" w:rsidR="00253380" w:rsidRPr="00E409DB" w:rsidRDefault="00253380" w:rsidP="00176119">
      <w:pPr>
        <w:jc w:val="left"/>
        <w:rPr>
          <w:rFonts w:asciiTheme="minorHAnsi" w:hAnsiTheme="minorHAnsi" w:cstheme="minorHAnsi"/>
          <w:sz w:val="20"/>
          <w:szCs w:val="20"/>
        </w:rPr>
      </w:pPr>
    </w:p>
    <w:p w14:paraId="6260C0F5" w14:textId="77777777" w:rsidR="001C22DD" w:rsidRPr="00E409DB" w:rsidRDefault="001C22DD" w:rsidP="00176119">
      <w:pPr>
        <w:tabs>
          <w:tab w:val="left" w:pos="720"/>
          <w:tab w:val="left" w:pos="1440"/>
        </w:tabs>
        <w:jc w:val="left"/>
        <w:rPr>
          <w:rFonts w:asciiTheme="minorHAnsi" w:hAnsiTheme="minorHAnsi" w:cstheme="minorHAnsi"/>
          <w:b/>
          <w:sz w:val="20"/>
          <w:szCs w:val="20"/>
          <w:u w:val="single"/>
        </w:rPr>
      </w:pPr>
      <w:r w:rsidRPr="00E409DB">
        <w:rPr>
          <w:rFonts w:asciiTheme="minorHAnsi" w:hAnsiTheme="minorHAnsi" w:cstheme="minorHAnsi"/>
          <w:b/>
          <w:sz w:val="20"/>
          <w:szCs w:val="20"/>
          <w:u w:val="single"/>
        </w:rPr>
        <w:t>Art. 223.</w:t>
      </w:r>
    </w:p>
    <w:p w14:paraId="34D75E55" w14:textId="77777777" w:rsidR="001C22DD" w:rsidRPr="00E409D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454AA8DD"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Om recht te hebben op ouderschapsverlof moet het personeelslid gedurende 15 maanden die voorafgaan aan de vermelde schriftelijke kennisgeving, 12 maanden in dienst zijn geweest van het bestuur.</w:t>
      </w:r>
    </w:p>
    <w:p w14:paraId="0604D5F9" w14:textId="77777777" w:rsidR="006D4CF3" w:rsidRPr="00E409DB" w:rsidRDefault="006D4CF3" w:rsidP="00176119">
      <w:pPr>
        <w:pStyle w:val="artikeltekst"/>
        <w:spacing w:before="0" w:after="0"/>
        <w:ind w:left="0"/>
        <w:jc w:val="left"/>
        <w:rPr>
          <w:rFonts w:asciiTheme="minorHAnsi" w:hAnsiTheme="minorHAnsi" w:cstheme="minorHAnsi"/>
          <w:sz w:val="20"/>
          <w:szCs w:val="20"/>
        </w:rPr>
      </w:pPr>
    </w:p>
    <w:p w14:paraId="1EC5001D" w14:textId="0A87C579" w:rsidR="006D4CF3" w:rsidRPr="00E409DB" w:rsidRDefault="006D4CF3"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Voor de berekening van de anciënniteitsvoorwaarde in het vorige lid worden de vroegere periodes van tewerkstelling die de werknemer als uitzendkracht verricht heeft bij het bestuur in de hoedanigheid van gebruiker mee in aanmerking genomen.</w:t>
      </w:r>
    </w:p>
    <w:p w14:paraId="1ED716A1" w14:textId="77777777" w:rsidR="006D4CF3" w:rsidRPr="00E409DB" w:rsidRDefault="006D4CF3" w:rsidP="00176119">
      <w:pPr>
        <w:pStyle w:val="artikeltekst"/>
        <w:spacing w:before="0" w:after="0"/>
        <w:ind w:left="0"/>
        <w:jc w:val="left"/>
        <w:rPr>
          <w:rFonts w:asciiTheme="minorHAnsi" w:hAnsiTheme="minorHAnsi" w:cstheme="minorHAnsi"/>
          <w:sz w:val="20"/>
          <w:szCs w:val="20"/>
        </w:rPr>
      </w:pPr>
    </w:p>
    <w:p w14:paraId="5C3CF2C9"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Het personeelslid verstrekt uiterlijk op het ogenblik waarop het ouderschapsverlof ingaat, het document of de documenten tot staving van de geboorte of de adoptie.</w:t>
      </w:r>
    </w:p>
    <w:p w14:paraId="293AF452"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Het personeelslid dat gebruik wenst te maken van het hier bedoelde recht op ouderschapsverlof geeft het bestuur hiervan kennis op de volgende wijze:</w:t>
      </w:r>
    </w:p>
    <w:p w14:paraId="55BBA576" w14:textId="77777777" w:rsidR="001C22DD" w:rsidRPr="00E409DB" w:rsidRDefault="001C22DD" w:rsidP="00176119">
      <w:pPr>
        <w:tabs>
          <w:tab w:val="left" w:pos="720"/>
        </w:tabs>
        <w:ind w:left="720" w:hanging="720"/>
        <w:jc w:val="left"/>
        <w:rPr>
          <w:rFonts w:asciiTheme="minorHAnsi" w:hAnsiTheme="minorHAnsi" w:cstheme="minorHAnsi"/>
          <w:sz w:val="20"/>
          <w:szCs w:val="20"/>
        </w:rPr>
      </w:pPr>
      <w:r w:rsidRPr="00E409DB">
        <w:rPr>
          <w:rFonts w:asciiTheme="minorHAnsi" w:hAnsiTheme="minorHAnsi" w:cstheme="minorHAnsi"/>
          <w:sz w:val="20"/>
          <w:szCs w:val="20"/>
        </w:rPr>
        <w:tab/>
      </w:r>
    </w:p>
    <w:p w14:paraId="1AC77823" w14:textId="77777777" w:rsidR="001C22DD" w:rsidRPr="00E409DB" w:rsidRDefault="001C22DD" w:rsidP="00176119">
      <w:pPr>
        <w:tabs>
          <w:tab w:val="left" w:pos="720"/>
          <w:tab w:val="left" w:pos="1440"/>
        </w:tabs>
        <w:ind w:left="2160" w:hanging="2160"/>
        <w:jc w:val="left"/>
        <w:rPr>
          <w:rFonts w:asciiTheme="minorHAnsi" w:hAnsiTheme="minorHAnsi" w:cstheme="minorHAnsi"/>
          <w:sz w:val="20"/>
          <w:szCs w:val="20"/>
        </w:rPr>
      </w:pPr>
      <w:r w:rsidRPr="00E409DB">
        <w:rPr>
          <w:rFonts w:asciiTheme="minorHAnsi" w:hAnsiTheme="minorHAnsi" w:cstheme="minorHAnsi"/>
          <w:sz w:val="20"/>
          <w:szCs w:val="20"/>
        </w:rPr>
        <w:tab/>
      </w:r>
      <w:r w:rsidRPr="00E409DB">
        <w:rPr>
          <w:rFonts w:asciiTheme="minorHAnsi" w:hAnsiTheme="minorHAnsi" w:cstheme="minorHAnsi"/>
          <w:sz w:val="20"/>
          <w:szCs w:val="20"/>
        </w:rPr>
        <w:tab/>
        <w:t>1°</w:t>
      </w:r>
      <w:r w:rsidRPr="00E409DB">
        <w:rPr>
          <w:rFonts w:asciiTheme="minorHAnsi" w:hAnsiTheme="minorHAnsi" w:cstheme="minorHAnsi"/>
          <w:sz w:val="20"/>
          <w:szCs w:val="20"/>
        </w:rPr>
        <w:tab/>
        <w:t>de werknemer brengt ten minste twee maanden en ten hoogste drie maanden op voorhand het bestuur hiervan schriftelijk op de hoogte; die termijn kan in overleg tussen het personeelslid en het bestuur worden ingekort;</w:t>
      </w:r>
    </w:p>
    <w:p w14:paraId="71588924" w14:textId="77777777" w:rsidR="001C22DD" w:rsidRPr="00E409DB" w:rsidRDefault="001C22DD" w:rsidP="00176119">
      <w:pPr>
        <w:tabs>
          <w:tab w:val="left" w:pos="720"/>
          <w:tab w:val="left" w:pos="1440"/>
        </w:tabs>
        <w:ind w:left="2160" w:hanging="2160"/>
        <w:jc w:val="left"/>
        <w:rPr>
          <w:rFonts w:asciiTheme="minorHAnsi" w:hAnsiTheme="minorHAnsi" w:cstheme="minorHAnsi"/>
          <w:sz w:val="20"/>
          <w:szCs w:val="20"/>
        </w:rPr>
      </w:pPr>
      <w:r w:rsidRPr="00E409DB">
        <w:rPr>
          <w:rFonts w:asciiTheme="minorHAnsi" w:hAnsiTheme="minorHAnsi" w:cstheme="minorHAnsi"/>
          <w:sz w:val="20"/>
          <w:szCs w:val="20"/>
        </w:rPr>
        <w:tab/>
      </w:r>
      <w:r w:rsidRPr="00E409DB">
        <w:rPr>
          <w:rFonts w:asciiTheme="minorHAnsi" w:hAnsiTheme="minorHAnsi" w:cstheme="minorHAnsi"/>
          <w:sz w:val="20"/>
          <w:szCs w:val="20"/>
        </w:rPr>
        <w:tab/>
        <w:t>2°</w:t>
      </w:r>
      <w:r w:rsidRPr="00E409DB">
        <w:rPr>
          <w:rFonts w:asciiTheme="minorHAnsi" w:hAnsiTheme="minorHAnsi" w:cstheme="minorHAnsi"/>
          <w:sz w:val="20"/>
          <w:szCs w:val="20"/>
        </w:rPr>
        <w:tab/>
        <w:t>de kennisgeving gebeurt door middel van een aangetekend schrijven of de overhandiging van het in 1° van deze paragraaf bedoelde geschrift waarvan het duplicaat wordt ondertekend door het bestuur,</w:t>
      </w:r>
    </w:p>
    <w:p w14:paraId="6C920D48" w14:textId="77777777" w:rsidR="001C22DD" w:rsidRPr="00E409DB" w:rsidRDefault="001C22DD" w:rsidP="00176119">
      <w:pPr>
        <w:tabs>
          <w:tab w:val="left" w:pos="720"/>
          <w:tab w:val="left" w:pos="1440"/>
        </w:tabs>
        <w:ind w:left="2160" w:hanging="2160"/>
        <w:jc w:val="left"/>
        <w:rPr>
          <w:rFonts w:asciiTheme="minorHAnsi" w:hAnsiTheme="minorHAnsi" w:cstheme="minorHAnsi"/>
          <w:sz w:val="20"/>
          <w:szCs w:val="20"/>
        </w:rPr>
      </w:pPr>
      <w:r w:rsidRPr="00E409DB">
        <w:rPr>
          <w:rFonts w:asciiTheme="minorHAnsi" w:hAnsiTheme="minorHAnsi" w:cstheme="minorHAnsi"/>
          <w:sz w:val="20"/>
          <w:szCs w:val="20"/>
        </w:rPr>
        <w:tab/>
      </w:r>
      <w:r w:rsidRPr="00E409DB">
        <w:rPr>
          <w:rFonts w:asciiTheme="minorHAnsi" w:hAnsiTheme="minorHAnsi" w:cstheme="minorHAnsi"/>
          <w:sz w:val="20"/>
          <w:szCs w:val="20"/>
        </w:rPr>
        <w:tab/>
        <w:t>3°</w:t>
      </w:r>
      <w:r w:rsidRPr="00E409DB">
        <w:rPr>
          <w:rFonts w:asciiTheme="minorHAnsi" w:hAnsiTheme="minorHAnsi" w:cstheme="minorHAnsi"/>
          <w:sz w:val="20"/>
          <w:szCs w:val="20"/>
        </w:rPr>
        <w:tab/>
        <w:t>het in 1° van dit artikel bedoelde geschrift vermeldt de begin- en einddatum van het ouderschapsverlof.</w:t>
      </w:r>
    </w:p>
    <w:p w14:paraId="3A146FE1" w14:textId="77777777" w:rsidR="001C22DD" w:rsidRPr="00E409DB" w:rsidRDefault="001C22DD" w:rsidP="00176119">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Per aanvraag kan slechts één aaneengesloten periode van ouderschapsverlof worden gevraagd.</w:t>
      </w:r>
    </w:p>
    <w:p w14:paraId="3D14D3CB" w14:textId="77777777" w:rsidR="00A00AAB" w:rsidRPr="00E409DB" w:rsidRDefault="00A00AAB" w:rsidP="00176119">
      <w:pPr>
        <w:pStyle w:val="artikeltekst"/>
        <w:spacing w:before="0" w:after="0"/>
        <w:ind w:left="0"/>
        <w:jc w:val="left"/>
        <w:rPr>
          <w:rFonts w:asciiTheme="minorHAnsi" w:hAnsiTheme="minorHAnsi" w:cstheme="minorHAnsi"/>
          <w:sz w:val="20"/>
          <w:szCs w:val="20"/>
        </w:rPr>
      </w:pPr>
    </w:p>
    <w:p w14:paraId="630DF068" w14:textId="77777777" w:rsidR="00A00AAB" w:rsidRPr="00E409DB" w:rsidRDefault="00A00AAB" w:rsidP="00A00AAB">
      <w:pPr>
        <w:pStyle w:val="artikeltekst"/>
        <w:spacing w:before="0" w:after="0"/>
        <w:ind w:left="0"/>
        <w:jc w:val="left"/>
        <w:rPr>
          <w:rFonts w:asciiTheme="minorHAnsi" w:hAnsiTheme="minorHAnsi" w:cstheme="minorHAnsi"/>
          <w:sz w:val="20"/>
          <w:szCs w:val="20"/>
        </w:rPr>
      </w:pPr>
      <w:r w:rsidRPr="00E409DB">
        <w:rPr>
          <w:rFonts w:asciiTheme="minorHAnsi" w:hAnsiTheme="minorHAnsi" w:cstheme="minorHAnsi"/>
          <w:sz w:val="20"/>
          <w:szCs w:val="20"/>
        </w:rPr>
        <w:t>In afwijking van het vierde lid, kan, bij toepassing van artikel 221bis, §1, eerste lid, elke aanvraag betrekking hebben op verschillende niet aaneengesloten periodes van een week of een veelvoud hiervan, op voorwaarde dat de aldus aangevraagde weken gespreid zijn over een periode van maximum drie maanden. Het in 1° van dit artikel bedoelde geschrift vermeldt in dat geval de begin- en einddatum van elk van deze periodes.</w:t>
      </w:r>
    </w:p>
    <w:p w14:paraId="28CCA192" w14:textId="77777777" w:rsidR="001C22DD" w:rsidRPr="00E409DB" w:rsidRDefault="001C22DD" w:rsidP="00176119">
      <w:pPr>
        <w:tabs>
          <w:tab w:val="left" w:pos="720"/>
        </w:tabs>
        <w:ind w:left="720" w:hanging="720"/>
        <w:jc w:val="left"/>
        <w:rPr>
          <w:rFonts w:asciiTheme="minorHAnsi" w:hAnsiTheme="minorHAnsi" w:cstheme="minorHAnsi"/>
          <w:sz w:val="20"/>
          <w:szCs w:val="20"/>
        </w:rPr>
      </w:pPr>
    </w:p>
    <w:p w14:paraId="4D5F2512" w14:textId="77777777" w:rsidR="001C22DD" w:rsidRPr="00E409D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E409DB">
        <w:rPr>
          <w:rFonts w:asciiTheme="minorHAnsi" w:hAnsiTheme="minorHAnsi" w:cstheme="minorHAnsi"/>
          <w:b/>
          <w:sz w:val="20"/>
          <w:szCs w:val="20"/>
          <w:u w:val="single"/>
        </w:rPr>
        <w:t>Art. 224.</w:t>
      </w:r>
    </w:p>
    <w:p w14:paraId="561E04DF" w14:textId="77777777" w:rsidR="001C22DD" w:rsidRPr="00E409D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324D9C49" w14:textId="77777777" w:rsidR="00E409DB" w:rsidRPr="00E409DB" w:rsidRDefault="001C22DD"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§1.</w:t>
      </w:r>
      <w:r w:rsidR="00E409DB" w:rsidRPr="00E409DB">
        <w:rPr>
          <w:rFonts w:asciiTheme="minorHAnsi" w:hAnsiTheme="minorHAnsi" w:cstheme="minorHAnsi"/>
          <w:sz w:val="20"/>
          <w:szCs w:val="20"/>
        </w:rPr>
        <w:t xml:space="preserve"> </w:t>
      </w:r>
      <w:r w:rsidR="00AE538B" w:rsidRPr="00E409DB">
        <w:rPr>
          <w:rFonts w:asciiTheme="minorHAnsi" w:hAnsiTheme="minorHAnsi" w:cstheme="minorHAnsi"/>
          <w:sz w:val="20"/>
          <w:szCs w:val="20"/>
        </w:rPr>
        <w:t>Binnen een maand na de schriftelijke kennisgeving zoals gebeurd overeenkomstig artikel 22</w:t>
      </w:r>
      <w:r w:rsidR="00FB6918" w:rsidRPr="00E409DB">
        <w:rPr>
          <w:rFonts w:asciiTheme="minorHAnsi" w:hAnsiTheme="minorHAnsi" w:cstheme="minorHAnsi"/>
          <w:sz w:val="20"/>
          <w:szCs w:val="20"/>
        </w:rPr>
        <w:t>3</w:t>
      </w:r>
      <w:r w:rsidR="00AE538B" w:rsidRPr="00E409DB">
        <w:rPr>
          <w:rFonts w:asciiTheme="minorHAnsi" w:hAnsiTheme="minorHAnsi" w:cstheme="minorHAnsi"/>
          <w:sz w:val="20"/>
          <w:szCs w:val="20"/>
        </w:rPr>
        <w:t>, kan de werkgever schriftelijk</w:t>
      </w:r>
    </w:p>
    <w:p w14:paraId="6B3416DD" w14:textId="77777777" w:rsidR="00E409DB" w:rsidRPr="00E409DB" w:rsidRDefault="00AE538B"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de uitoefening van het recht op ouderschapsverlof uitstellen indien de opname van ouderschapsverlof in de aangevraagde</w:t>
      </w:r>
    </w:p>
    <w:p w14:paraId="0E5EF5AB" w14:textId="77777777" w:rsidR="00E409DB" w:rsidRPr="00E409DB" w:rsidRDefault="00AE538B"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periode een goed functioneren van het bestuur ernstig zou verstoren. Dit geschrift bevat een omstandige motivering van het</w:t>
      </w:r>
    </w:p>
    <w:p w14:paraId="740371DC" w14:textId="5C0D8973" w:rsidR="00AE538B" w:rsidRPr="00E409DB" w:rsidRDefault="00AE538B" w:rsidP="00E409DB">
      <w:pPr>
        <w:tabs>
          <w:tab w:val="left" w:pos="720"/>
        </w:tabs>
        <w:ind w:left="1410" w:hanging="1410"/>
        <w:jc w:val="left"/>
        <w:rPr>
          <w:rFonts w:asciiTheme="minorHAnsi" w:hAnsiTheme="minorHAnsi" w:cstheme="minorHAnsi"/>
          <w:sz w:val="20"/>
          <w:szCs w:val="20"/>
        </w:rPr>
      </w:pPr>
      <w:r w:rsidRPr="00E409DB">
        <w:rPr>
          <w:rFonts w:asciiTheme="minorHAnsi" w:hAnsiTheme="minorHAnsi" w:cstheme="minorHAnsi"/>
          <w:sz w:val="20"/>
          <w:szCs w:val="20"/>
        </w:rPr>
        <w:t>uitstel.</w:t>
      </w:r>
    </w:p>
    <w:p w14:paraId="43340A5F" w14:textId="341EF1F1" w:rsidR="00AE538B" w:rsidRPr="00E409DB" w:rsidRDefault="00AE538B" w:rsidP="00AE538B">
      <w:pPr>
        <w:tabs>
          <w:tab w:val="left" w:pos="720"/>
        </w:tabs>
        <w:jc w:val="left"/>
        <w:rPr>
          <w:rFonts w:asciiTheme="minorHAnsi" w:hAnsiTheme="minorHAnsi" w:cstheme="minorHAnsi"/>
          <w:sz w:val="20"/>
          <w:szCs w:val="20"/>
        </w:rPr>
      </w:pPr>
      <w:r w:rsidRPr="00E409DB">
        <w:rPr>
          <w:rFonts w:asciiTheme="minorHAnsi" w:hAnsiTheme="minorHAnsi" w:cstheme="minorHAnsi"/>
          <w:sz w:val="20"/>
          <w:szCs w:val="20"/>
        </w:rPr>
        <w:t>Bij toepassing van artikel 2</w:t>
      </w:r>
      <w:r w:rsidR="00FB6918" w:rsidRPr="00E409DB">
        <w:rPr>
          <w:rFonts w:asciiTheme="minorHAnsi" w:hAnsiTheme="minorHAnsi" w:cstheme="minorHAnsi"/>
          <w:sz w:val="20"/>
          <w:szCs w:val="20"/>
        </w:rPr>
        <w:t>21</w:t>
      </w:r>
      <w:r w:rsidRPr="00E409DB">
        <w:rPr>
          <w:rFonts w:asciiTheme="minorHAnsi" w:hAnsiTheme="minorHAnsi" w:cstheme="minorHAnsi"/>
          <w:sz w:val="20"/>
          <w:szCs w:val="20"/>
        </w:rPr>
        <w:t>, § 1, eerste gedachtestreep, of artikel 2</w:t>
      </w:r>
      <w:r w:rsidR="00FB6918" w:rsidRPr="00E409DB">
        <w:rPr>
          <w:rFonts w:asciiTheme="minorHAnsi" w:hAnsiTheme="minorHAnsi" w:cstheme="minorHAnsi"/>
          <w:sz w:val="20"/>
          <w:szCs w:val="20"/>
        </w:rPr>
        <w:t>21</w:t>
      </w:r>
      <w:r w:rsidRPr="00E409DB">
        <w:rPr>
          <w:rFonts w:asciiTheme="minorHAnsi" w:hAnsiTheme="minorHAnsi" w:cstheme="minorHAnsi"/>
          <w:sz w:val="20"/>
          <w:szCs w:val="20"/>
        </w:rPr>
        <w:t xml:space="preserve">bis, § 1, derde lid, moet de werkgever, om gebruik te kunnen maken van het bepaalde in het eerste lid, de werknemer schriftelijk één of meerdere alternatieven aanbieden voor de opname van ouderschapsverlof, bestaande uit één of meerdere andere opnamevormen en/of periodes die zich geheel of gedeeltelijk situeren binnen de door de werknemer gevraagde begin- en einddatum en die toegelaten zijn overeenkomstig de bepalingen van </w:t>
      </w:r>
      <w:r w:rsidR="00406137" w:rsidRPr="00E409DB">
        <w:rPr>
          <w:rFonts w:asciiTheme="minorHAnsi" w:hAnsiTheme="minorHAnsi" w:cstheme="minorHAnsi"/>
          <w:sz w:val="20"/>
          <w:szCs w:val="20"/>
        </w:rPr>
        <w:t>het Koninklijk besluit van 7 oktober 2022 tot gedeeltelijke omzetting van de Richtlijn (EU) 2019/1158 van het Europees Parlement en de Raad van 20 juni 2019 betreffende het evenwicht tussen werk en privéleven voor ouders en mantelzorgers, en tot intrekking van Richtlijn 2010/18/EU van de Raad</w:t>
      </w:r>
      <w:r w:rsidRPr="00E409DB">
        <w:rPr>
          <w:rFonts w:asciiTheme="minorHAnsi" w:hAnsiTheme="minorHAnsi" w:cstheme="minorHAnsi"/>
          <w:sz w:val="20"/>
          <w:szCs w:val="20"/>
        </w:rPr>
        <w:t>.</w:t>
      </w:r>
    </w:p>
    <w:p w14:paraId="1F794AC6" w14:textId="54C454DC" w:rsidR="001C22DD" w:rsidRPr="00E409DB" w:rsidRDefault="00AE538B" w:rsidP="00AE538B">
      <w:pPr>
        <w:tabs>
          <w:tab w:val="left" w:pos="720"/>
        </w:tabs>
        <w:jc w:val="left"/>
        <w:rPr>
          <w:rFonts w:asciiTheme="minorHAnsi" w:hAnsiTheme="minorHAnsi" w:cstheme="minorHAnsi"/>
          <w:sz w:val="20"/>
          <w:szCs w:val="20"/>
        </w:rPr>
      </w:pPr>
      <w:r w:rsidRPr="00E409DB">
        <w:rPr>
          <w:rFonts w:asciiTheme="minorHAnsi" w:hAnsiTheme="minorHAnsi" w:cstheme="minorHAnsi"/>
          <w:sz w:val="20"/>
          <w:szCs w:val="20"/>
        </w:rPr>
        <w:t>Het geschrift bedoeld in het vorige lid bevat, enerzijds, ofwel de als alternatief voorgestelde opnamevorm(en) en, per voorgestelde opnamevorm, de begin- en einddatum van de voorgestelde periode(s), ofwel de begin- en einddatum van de als alternatief voorgestelde periode(s), en, anderzijds, de termijn waarbinnen de werknemer het aanbod van de werkgever kan aanvaarden, zonder evenwel minder dan een week te kunnen bedragen.</w:t>
      </w:r>
    </w:p>
    <w:p w14:paraId="0B3652CB" w14:textId="77777777" w:rsidR="001C22DD" w:rsidRPr="00E409DB" w:rsidRDefault="001C22DD" w:rsidP="00176119">
      <w:pPr>
        <w:tabs>
          <w:tab w:val="left" w:pos="720"/>
        </w:tabs>
        <w:jc w:val="left"/>
        <w:rPr>
          <w:rFonts w:asciiTheme="minorHAnsi" w:hAnsiTheme="minorHAnsi" w:cstheme="minorHAnsi"/>
          <w:sz w:val="20"/>
          <w:szCs w:val="20"/>
        </w:rPr>
      </w:pPr>
    </w:p>
    <w:p w14:paraId="54A2FA7D" w14:textId="77777777" w:rsidR="00E409DB" w:rsidRPr="00E409DB" w:rsidRDefault="00E409DB" w:rsidP="00176119">
      <w:pPr>
        <w:tabs>
          <w:tab w:val="left" w:pos="720"/>
        </w:tabs>
        <w:jc w:val="left"/>
        <w:rPr>
          <w:rFonts w:asciiTheme="minorHAnsi" w:hAnsiTheme="minorHAnsi" w:cstheme="minorHAnsi"/>
          <w:sz w:val="20"/>
          <w:szCs w:val="20"/>
        </w:rPr>
      </w:pPr>
    </w:p>
    <w:p w14:paraId="711C2098" w14:textId="77777777" w:rsidR="00E409DB" w:rsidRPr="00E409DB" w:rsidRDefault="00E409DB" w:rsidP="00176119">
      <w:pPr>
        <w:tabs>
          <w:tab w:val="left" w:pos="720"/>
        </w:tabs>
        <w:jc w:val="left"/>
        <w:rPr>
          <w:rFonts w:asciiTheme="minorHAnsi" w:hAnsiTheme="minorHAnsi" w:cstheme="minorHAnsi"/>
          <w:sz w:val="20"/>
          <w:szCs w:val="20"/>
        </w:rPr>
      </w:pPr>
    </w:p>
    <w:p w14:paraId="57BB0A88" w14:textId="77777777" w:rsidR="00E409DB" w:rsidRPr="00E409DB" w:rsidRDefault="001C22DD" w:rsidP="00E409DB">
      <w:pPr>
        <w:tabs>
          <w:tab w:val="left" w:pos="720"/>
        </w:tabs>
        <w:ind w:left="1412" w:hanging="1412"/>
        <w:jc w:val="left"/>
        <w:rPr>
          <w:rFonts w:asciiTheme="minorHAnsi" w:hAnsiTheme="minorHAnsi" w:cstheme="minorHAnsi"/>
          <w:sz w:val="20"/>
          <w:szCs w:val="20"/>
        </w:rPr>
      </w:pPr>
      <w:r w:rsidRPr="00E409DB">
        <w:rPr>
          <w:rFonts w:asciiTheme="minorHAnsi" w:hAnsiTheme="minorHAnsi" w:cstheme="minorHAnsi"/>
          <w:sz w:val="20"/>
          <w:szCs w:val="20"/>
        </w:rPr>
        <w:lastRenderedPageBreak/>
        <w:t>§2.</w:t>
      </w:r>
    </w:p>
    <w:p w14:paraId="274BDE90" w14:textId="77777777" w:rsidR="00E409DB" w:rsidRPr="00E409DB" w:rsidRDefault="00FB6918" w:rsidP="00E409DB">
      <w:pPr>
        <w:tabs>
          <w:tab w:val="left" w:pos="720"/>
        </w:tabs>
        <w:ind w:left="1412" w:hanging="1412"/>
        <w:jc w:val="left"/>
        <w:rPr>
          <w:rFonts w:asciiTheme="minorHAnsi" w:hAnsiTheme="minorHAnsi" w:cstheme="minorHAnsi"/>
          <w:sz w:val="20"/>
          <w:szCs w:val="20"/>
        </w:rPr>
      </w:pPr>
      <w:r w:rsidRPr="00E409DB">
        <w:rPr>
          <w:rFonts w:asciiTheme="minorHAnsi" w:hAnsiTheme="minorHAnsi" w:cstheme="minorHAnsi"/>
          <w:sz w:val="20"/>
          <w:szCs w:val="20"/>
        </w:rPr>
        <w:t xml:space="preserve"> Het bepaalde in paragraaf 1 is van toepassing onverminderd het recht op ouderschapsverlof dat ingaat uiterlijk zes maanden na</w:t>
      </w:r>
    </w:p>
    <w:p w14:paraId="10BF8D3C" w14:textId="24DF5851" w:rsidR="00FB6918" w:rsidRPr="00E409DB" w:rsidRDefault="00FB6918" w:rsidP="00E409DB">
      <w:pPr>
        <w:tabs>
          <w:tab w:val="left" w:pos="720"/>
        </w:tabs>
        <w:ind w:left="1412" w:hanging="1412"/>
        <w:jc w:val="left"/>
        <w:rPr>
          <w:rFonts w:asciiTheme="minorHAnsi" w:hAnsiTheme="minorHAnsi" w:cstheme="minorHAnsi"/>
          <w:sz w:val="20"/>
          <w:szCs w:val="20"/>
        </w:rPr>
      </w:pPr>
      <w:r w:rsidRPr="00E409DB">
        <w:rPr>
          <w:rFonts w:asciiTheme="minorHAnsi" w:hAnsiTheme="minorHAnsi" w:cstheme="minorHAnsi"/>
          <w:sz w:val="20"/>
          <w:szCs w:val="20"/>
        </w:rPr>
        <w:t>de maand waarin het gemotiveerd uitstel plaatsheeft.</w:t>
      </w:r>
    </w:p>
    <w:p w14:paraId="761FA629" w14:textId="35191214" w:rsidR="001C22DD" w:rsidRPr="00FB6918" w:rsidRDefault="00FB6918" w:rsidP="00FB6918">
      <w:pPr>
        <w:tabs>
          <w:tab w:val="left" w:pos="720"/>
        </w:tabs>
        <w:jc w:val="left"/>
        <w:rPr>
          <w:rFonts w:asciiTheme="minorHAnsi" w:hAnsiTheme="minorHAnsi" w:cstheme="minorHAnsi"/>
          <w:sz w:val="20"/>
          <w:szCs w:val="20"/>
        </w:rPr>
      </w:pPr>
      <w:r w:rsidRPr="00E409DB">
        <w:rPr>
          <w:rFonts w:asciiTheme="minorHAnsi" w:hAnsiTheme="minorHAnsi" w:cstheme="minorHAnsi"/>
          <w:sz w:val="20"/>
          <w:szCs w:val="20"/>
        </w:rPr>
        <w:t>Ingeval de werkgever gebruik maakt van het bepaalde in het eerste lid, heeft de werknemer het recht om voor aanvang af te zien van de opname van het ouderschapsverlof.</w:t>
      </w:r>
      <w:r w:rsidRPr="00FB6918">
        <w:rPr>
          <w:rFonts w:asciiTheme="minorHAnsi" w:hAnsiTheme="minorHAnsi" w:cstheme="minorHAnsi"/>
          <w:sz w:val="20"/>
          <w:szCs w:val="20"/>
        </w:rPr>
        <w:tab/>
      </w:r>
    </w:p>
    <w:p w14:paraId="373671AD" w14:textId="77777777" w:rsidR="001C22DD" w:rsidRPr="007E344B" w:rsidRDefault="001C22DD" w:rsidP="00176119">
      <w:pPr>
        <w:tabs>
          <w:tab w:val="left" w:pos="720"/>
        </w:tabs>
        <w:ind w:left="1440" w:hanging="1440"/>
        <w:jc w:val="left"/>
        <w:rPr>
          <w:rFonts w:asciiTheme="minorHAnsi" w:hAnsiTheme="minorHAnsi" w:cstheme="minorHAnsi"/>
          <w:sz w:val="20"/>
          <w:szCs w:val="20"/>
        </w:rPr>
      </w:pPr>
    </w:p>
    <w:p w14:paraId="3EB3BA36" w14:textId="77777777" w:rsidR="00A00AAB" w:rsidRPr="007E344B" w:rsidRDefault="00A00AAB" w:rsidP="00A00AAB">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 xml:space="preserve">§3. </w:t>
      </w:r>
      <w:r w:rsidRPr="007E344B">
        <w:rPr>
          <w:rFonts w:asciiTheme="minorHAnsi" w:hAnsiTheme="minorHAnsi" w:cstheme="minorHAnsi"/>
          <w:sz w:val="20"/>
          <w:szCs w:val="20"/>
        </w:rPr>
        <w:tab/>
        <w:t>Het bepaalde in § 1 geldt niet bij toepassing van artikel 221, §1, 4e streepje, artikel 221bis, §1, eerste lid, en artikel 221bis, §2, eerste lid.</w:t>
      </w:r>
    </w:p>
    <w:p w14:paraId="0FFB8495" w14:textId="77777777" w:rsidR="00A00AAB" w:rsidRPr="007E344B" w:rsidRDefault="00A00AAB" w:rsidP="00176119">
      <w:pPr>
        <w:tabs>
          <w:tab w:val="left" w:pos="720"/>
        </w:tabs>
        <w:ind w:left="1440" w:hanging="1440"/>
        <w:jc w:val="left"/>
        <w:rPr>
          <w:rFonts w:asciiTheme="minorHAnsi" w:hAnsiTheme="minorHAnsi" w:cstheme="minorHAnsi"/>
          <w:sz w:val="20"/>
          <w:szCs w:val="20"/>
        </w:rPr>
      </w:pPr>
    </w:p>
    <w:p w14:paraId="3F1A0F3C" w14:textId="77777777" w:rsidR="004D2A8C" w:rsidRPr="007E344B" w:rsidRDefault="004D2A8C" w:rsidP="00176119">
      <w:pPr>
        <w:tabs>
          <w:tab w:val="left" w:pos="72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224bis.</w:t>
      </w:r>
    </w:p>
    <w:p w14:paraId="65C75918" w14:textId="77777777" w:rsidR="004D2A8C" w:rsidRPr="007E344B" w:rsidRDefault="004D2A8C" w:rsidP="00176119">
      <w:pPr>
        <w:tabs>
          <w:tab w:val="left" w:pos="720"/>
        </w:tabs>
        <w:ind w:left="1440" w:hanging="1440"/>
        <w:jc w:val="left"/>
        <w:rPr>
          <w:rFonts w:asciiTheme="minorHAnsi" w:hAnsiTheme="minorHAnsi" w:cstheme="minorHAnsi"/>
          <w:sz w:val="20"/>
          <w:szCs w:val="20"/>
        </w:rPr>
      </w:pPr>
    </w:p>
    <w:p w14:paraId="2BB1E7EE" w14:textId="77777777" w:rsidR="00A00AAB" w:rsidRPr="007E344B" w:rsidRDefault="00A00AAB" w:rsidP="00A00AAB">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heeft het recht om een aangepast(e) arbeidsregeling of werkrooster aan te vragen voor de periode die volgt op het einde van het ouderschapsverlof behoudens wanneer het ouderschapsverlof slechts drie aaneengesloten weken of minder omvat. Deze periode bedraagt maximum 6 maanden.</w:t>
      </w:r>
    </w:p>
    <w:p w14:paraId="631B52C0" w14:textId="77777777" w:rsidR="004D2A8C" w:rsidRPr="007E344B" w:rsidRDefault="004D2A8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bezorgt hiertoe ten laatste 3 weken voor het einde van de lopende periode van ouderschapsverlof, een schriftelijke aanvraag aan het bestuur. In de aanvraag dient het personeelslid de redenen aan te geven die verband houden met een betere combinatie tussen werk en gezinsleven.</w:t>
      </w:r>
    </w:p>
    <w:p w14:paraId="2A427FEB" w14:textId="77777777" w:rsidR="004D2A8C" w:rsidRPr="007E344B" w:rsidRDefault="004D2A8C"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bestuur beoordeelt deze aanvraag en geeft er schriftelijk gevolg aan ten laatste één week voor het einde van de lopende periode van ouderschapsverlof, rekening houdend met de behoeften van de werkgever en die van het personeelslid. Het bestuur deelt in het betrokken geschrift mee op welke wijze bij de beoordeling van de aanvraag rekening werd gehouden met de behoeften van de werkgever en die van het personeelslid.</w:t>
      </w:r>
    </w:p>
    <w:p w14:paraId="543230FD" w14:textId="77777777" w:rsidR="004D2A8C" w:rsidRPr="007E344B" w:rsidRDefault="004D2A8C" w:rsidP="00176119">
      <w:pPr>
        <w:tabs>
          <w:tab w:val="left" w:pos="720"/>
        </w:tabs>
        <w:ind w:left="1440" w:hanging="1440"/>
        <w:jc w:val="left"/>
        <w:rPr>
          <w:rFonts w:asciiTheme="minorHAnsi" w:hAnsiTheme="minorHAnsi" w:cstheme="minorHAnsi"/>
          <w:sz w:val="20"/>
          <w:szCs w:val="20"/>
        </w:rPr>
      </w:pPr>
    </w:p>
    <w:p w14:paraId="7FDDC0FC" w14:textId="77777777" w:rsidR="003F63F0" w:rsidRDefault="003F63F0">
      <w:pPr>
        <w:jc w:val="left"/>
        <w:rPr>
          <w:rFonts w:asciiTheme="minorHAnsi" w:hAnsiTheme="minorHAnsi" w:cstheme="minorHAnsi"/>
          <w:b/>
          <w:sz w:val="20"/>
          <w:szCs w:val="20"/>
          <w:u w:val="single"/>
        </w:rPr>
      </w:pPr>
      <w:r>
        <w:rPr>
          <w:rFonts w:asciiTheme="minorHAnsi" w:hAnsiTheme="minorHAnsi" w:cstheme="minorHAnsi"/>
          <w:b/>
          <w:sz w:val="20"/>
          <w:szCs w:val="20"/>
          <w:u w:val="single"/>
        </w:rPr>
        <w:br w:type="page"/>
      </w:r>
    </w:p>
    <w:p w14:paraId="248E32DA" w14:textId="4C26998E"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lastRenderedPageBreak/>
        <w:t>Art. 225.</w:t>
      </w:r>
    </w:p>
    <w:p w14:paraId="7E419FF8"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36A2F7F0" w14:textId="77777777" w:rsidR="001C22DD"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Voor zover er niet afgeweken wordt door de bepalingen van deze afdeling zijn op deze vorm van ouderschapsverlof de bepalingen van toepassing van het koninklijk besluit van 2 januari 1991 betreffende de toekenning van onderbrekingsuitkeringen.</w:t>
      </w:r>
    </w:p>
    <w:p w14:paraId="250E7BFE" w14:textId="77777777" w:rsidR="001C22DD" w:rsidRPr="007E344B" w:rsidRDefault="001C22DD" w:rsidP="00176119">
      <w:pPr>
        <w:tabs>
          <w:tab w:val="left" w:pos="720"/>
        </w:tabs>
        <w:ind w:left="1440" w:hanging="1440"/>
        <w:jc w:val="left"/>
        <w:rPr>
          <w:rFonts w:asciiTheme="minorHAnsi" w:hAnsiTheme="minorHAnsi" w:cstheme="minorHAnsi"/>
          <w:sz w:val="20"/>
          <w:szCs w:val="20"/>
        </w:rPr>
      </w:pPr>
    </w:p>
    <w:p w14:paraId="37B795E4"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In afwijking van het koninklijk besluit van 2 januari 1991 betreffende de toekenning van onderbrekingsuitkeringen, opent de </w:t>
      </w:r>
    </w:p>
    <w:p w14:paraId="18FE24C5"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vierde maand of een ander gelijkwaardig regime ingevoerd door het koninklijk besluit van 31 mei 2012 in artikel 2, §1 van het </w:t>
      </w:r>
    </w:p>
    <w:p w14:paraId="68D56458"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koninklijk besluit van 29 oktober 1997 tot invoering van een recht op ouderschapsverlof in het kader van de onderbreking van </w:t>
      </w:r>
    </w:p>
    <w:p w14:paraId="5D776872" w14:textId="77777777" w:rsidR="00705793"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 xml:space="preserve">de beroepsloopbaan, slechts een recht op een onderbrekingsuitkering in hoofd van personeelsleden die de vierde maand of een </w:t>
      </w:r>
    </w:p>
    <w:p w14:paraId="48EECD82" w14:textId="77777777" w:rsidR="004D2A8C" w:rsidRPr="007E344B" w:rsidRDefault="004D2A8C" w:rsidP="00176119">
      <w:pPr>
        <w:tabs>
          <w:tab w:val="left" w:pos="720"/>
        </w:tabs>
        <w:ind w:left="720" w:hanging="720"/>
        <w:jc w:val="left"/>
        <w:rPr>
          <w:rFonts w:asciiTheme="minorHAnsi" w:hAnsiTheme="minorHAnsi" w:cstheme="minorHAnsi"/>
          <w:sz w:val="20"/>
          <w:szCs w:val="20"/>
        </w:rPr>
      </w:pPr>
      <w:r w:rsidRPr="007E344B">
        <w:rPr>
          <w:rFonts w:asciiTheme="minorHAnsi" w:hAnsiTheme="minorHAnsi" w:cstheme="minorHAnsi"/>
          <w:sz w:val="20"/>
          <w:szCs w:val="20"/>
        </w:rPr>
        <w:t>ander gelijkwaardig regime opnemen voor kinderen geboren of geadopteerd vanaf 8 maart 2012.</w:t>
      </w:r>
    </w:p>
    <w:p w14:paraId="0C4EC3E1" w14:textId="77777777" w:rsidR="00D25A3D" w:rsidRPr="007E344B" w:rsidRDefault="00D25A3D" w:rsidP="00176119">
      <w:pPr>
        <w:tabs>
          <w:tab w:val="left" w:pos="720"/>
        </w:tabs>
        <w:ind w:left="720" w:hanging="720"/>
        <w:jc w:val="left"/>
        <w:rPr>
          <w:rFonts w:asciiTheme="minorHAnsi" w:hAnsiTheme="minorHAnsi" w:cstheme="minorHAnsi"/>
          <w:sz w:val="20"/>
          <w:szCs w:val="20"/>
        </w:rPr>
      </w:pPr>
    </w:p>
    <w:p w14:paraId="44BD4570" w14:textId="77777777" w:rsidR="001C22DD" w:rsidRPr="007E344B" w:rsidRDefault="001C22DD" w:rsidP="00176119">
      <w:pPr>
        <w:ind w:left="1800" w:hanging="1800"/>
        <w:jc w:val="left"/>
        <w:rPr>
          <w:rStyle w:val="Zwaar"/>
          <w:rFonts w:asciiTheme="minorHAnsi" w:hAnsiTheme="minorHAnsi" w:cstheme="minorHAnsi"/>
          <w:sz w:val="20"/>
          <w:szCs w:val="20"/>
        </w:rPr>
      </w:pPr>
      <w:r w:rsidRPr="007E344B">
        <w:rPr>
          <w:rStyle w:val="Zwaar"/>
          <w:rFonts w:asciiTheme="minorHAnsi" w:hAnsiTheme="minorHAnsi" w:cstheme="minorHAnsi"/>
          <w:sz w:val="20"/>
          <w:szCs w:val="20"/>
        </w:rPr>
        <w:t>Afdeling V</w:t>
      </w:r>
      <w:r w:rsidR="00401286"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Loopbaanonderbreking voor bijstand of verzorging van een z</w:t>
      </w:r>
      <w:r w:rsidR="00401286" w:rsidRPr="007E344B">
        <w:rPr>
          <w:rStyle w:val="Zwaar"/>
          <w:rFonts w:asciiTheme="minorHAnsi" w:hAnsiTheme="minorHAnsi" w:cstheme="minorHAnsi"/>
          <w:sz w:val="20"/>
          <w:szCs w:val="20"/>
        </w:rPr>
        <w:t>waar ziek gezins- of familielid</w:t>
      </w:r>
    </w:p>
    <w:p w14:paraId="2C1DA418" w14:textId="77777777" w:rsidR="001C22DD" w:rsidRPr="007E344B" w:rsidRDefault="001C22DD" w:rsidP="00176119">
      <w:pPr>
        <w:jc w:val="left"/>
        <w:rPr>
          <w:rStyle w:val="Zwaar"/>
          <w:rFonts w:asciiTheme="minorHAnsi" w:hAnsiTheme="minorHAnsi" w:cstheme="minorHAnsi"/>
          <w:sz w:val="20"/>
          <w:szCs w:val="20"/>
        </w:rPr>
      </w:pPr>
    </w:p>
    <w:p w14:paraId="082CEE5C"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226.</w:t>
      </w:r>
    </w:p>
    <w:p w14:paraId="3EC0F76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0BDFAB78" w14:textId="5646E4C9" w:rsidR="001C22DD" w:rsidRPr="007E344B" w:rsidRDefault="001C22DD" w:rsidP="00176119">
      <w:pPr>
        <w:tabs>
          <w:tab w:val="left" w:pos="720"/>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Om bijstand of verzorging te verlenen aan een gezinslid of een familielid dat lijdt aan een zware ziekte heeft het personeelslid het recht om:</w:t>
      </w:r>
    </w:p>
    <w:p w14:paraId="1EC1E2E7" w14:textId="77777777" w:rsidR="001C22DD" w:rsidRPr="007E344B" w:rsidRDefault="001C22DD" w:rsidP="00176119">
      <w:pPr>
        <w:tabs>
          <w:tab w:val="left" w:pos="720"/>
          <w:tab w:val="left" w:pos="1260"/>
          <w:tab w:val="left" w:pos="1620"/>
        </w:tabs>
        <w:ind w:left="720"/>
        <w:jc w:val="left"/>
        <w:rPr>
          <w:rFonts w:asciiTheme="minorHAnsi" w:hAnsiTheme="minorHAnsi" w:cstheme="minorHAnsi"/>
          <w:sz w:val="20"/>
          <w:szCs w:val="20"/>
        </w:rPr>
      </w:pPr>
    </w:p>
    <w:p w14:paraId="0F2A7643" w14:textId="77777777" w:rsidR="001C22DD" w:rsidRPr="007E344B" w:rsidRDefault="001C22DD" w:rsidP="00176119">
      <w:pPr>
        <w:numPr>
          <w:ilvl w:val="0"/>
          <w:numId w:val="3"/>
        </w:numPr>
        <w:tabs>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hetzij zijn arbeidsarbeidsprestaties volledig te schorsen, zoals bedoeld bij artikel 100 van de herstelwet van 22 januari 1985 houdende sociale bepalingen;</w:t>
      </w:r>
    </w:p>
    <w:p w14:paraId="6B07A09C" w14:textId="77777777" w:rsidR="001C22DD" w:rsidRPr="007E344B" w:rsidRDefault="001C22DD" w:rsidP="00176119">
      <w:pPr>
        <w:numPr>
          <w:ilvl w:val="0"/>
          <w:numId w:val="3"/>
        </w:numPr>
        <w:tabs>
          <w:tab w:val="left" w:pos="1260"/>
          <w:tab w:val="left" w:pos="1620"/>
        </w:tabs>
        <w:jc w:val="left"/>
        <w:rPr>
          <w:rFonts w:asciiTheme="minorHAnsi" w:hAnsiTheme="minorHAnsi" w:cstheme="minorHAnsi"/>
          <w:sz w:val="20"/>
          <w:szCs w:val="20"/>
        </w:rPr>
      </w:pPr>
      <w:r w:rsidRPr="007E344B">
        <w:rPr>
          <w:rFonts w:asciiTheme="minorHAnsi" w:hAnsiTheme="minorHAnsi" w:cstheme="minorHAnsi"/>
          <w:sz w:val="20"/>
          <w:szCs w:val="20"/>
        </w:rPr>
        <w:t>hetzij zijn voltijdse arbeidsprestaties te verminderen met 1/5</w:t>
      </w:r>
      <w:r w:rsidRPr="007E344B">
        <w:rPr>
          <w:rFonts w:asciiTheme="minorHAnsi" w:hAnsiTheme="minorHAnsi" w:cstheme="minorHAnsi"/>
          <w:sz w:val="20"/>
          <w:szCs w:val="20"/>
          <w:vertAlign w:val="superscript"/>
        </w:rPr>
        <w:t>de</w:t>
      </w:r>
      <w:r w:rsidRPr="007E344B">
        <w:rPr>
          <w:rFonts w:asciiTheme="minorHAnsi" w:hAnsiTheme="minorHAnsi" w:cstheme="minorHAnsi"/>
          <w:sz w:val="20"/>
          <w:szCs w:val="20"/>
        </w:rPr>
        <w:t xml:space="preserve"> of de helft, zoals bedoeld in artikel 102 van dezelfde wet.</w:t>
      </w:r>
    </w:p>
    <w:p w14:paraId="1EA96A53" w14:textId="77777777" w:rsidR="001C22DD" w:rsidRPr="007E344B" w:rsidRDefault="001C22DD" w:rsidP="00176119">
      <w:pPr>
        <w:tabs>
          <w:tab w:val="left" w:pos="1260"/>
          <w:tab w:val="left" w:pos="1620"/>
        </w:tabs>
        <w:jc w:val="left"/>
        <w:rPr>
          <w:rFonts w:asciiTheme="minorHAnsi" w:hAnsiTheme="minorHAnsi" w:cstheme="minorHAnsi"/>
          <w:sz w:val="20"/>
          <w:szCs w:val="20"/>
        </w:rPr>
      </w:pPr>
    </w:p>
    <w:p w14:paraId="6460AA1F" w14:textId="77777777" w:rsidR="001C22DD" w:rsidRPr="007E344B" w:rsidRDefault="001C22DD"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In afwijking van het voorgaande lid heeft een personeelslid dat, anders dan in toepassing van de voormelde wet van 22 januari 1985, tewerkgesteld is in een deeltijdse arbeidsregeling waarvan het normaal gemiddeld aantal arbeidsuren per week ten minste gelijk is aan drie vierden van het gemiddeld voltijds aantal arbeidsuren van een personeelslid dat voltijds is tewerkgesteld bij hetzelfde bestuur, het recht om voor dezelfde redenen over te gaan naar een deeltijdse arbeidsregeling waarvan het aantal arbeidsuren gelijk is aan de helft van het aantal arbeidsuren van de voltijdse arbeidsregeling.</w:t>
      </w:r>
    </w:p>
    <w:p w14:paraId="6B6B5B66" w14:textId="77777777" w:rsidR="001C22DD" w:rsidRPr="007E344B" w:rsidRDefault="001C22DD" w:rsidP="00176119">
      <w:pPr>
        <w:tabs>
          <w:tab w:val="left" w:pos="720"/>
          <w:tab w:val="left" w:pos="1260"/>
          <w:tab w:val="left" w:pos="1620"/>
        </w:tabs>
        <w:jc w:val="left"/>
        <w:rPr>
          <w:rFonts w:asciiTheme="minorHAnsi" w:hAnsiTheme="minorHAnsi" w:cstheme="minorHAnsi"/>
          <w:sz w:val="20"/>
          <w:szCs w:val="20"/>
        </w:rPr>
      </w:pPr>
    </w:p>
    <w:p w14:paraId="109E46B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227.</w:t>
      </w:r>
    </w:p>
    <w:p w14:paraId="230C0BF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2034A827"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verstaan onder gezinslid, elke persoon die samenwoont met de.</w:t>
      </w:r>
    </w:p>
    <w:p w14:paraId="1F239F56" w14:textId="77777777" w:rsidR="00B517F7" w:rsidRPr="007E344B" w:rsidRDefault="00B517F7"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familielid wordt begrepen de bloedverwanten tot de tweede graad en de aanverwanten tot de eerste graad van de werknemer. Wanneer het personeelslid wettelijk samenwonend is, worden ook de ouders tot de eerste graad van de wettelijk samenwonende partner en de kinderen van de wettelijk samenwonende partner als familieleden van het personeelslid beschouwd. Onder “wettelijk samenwonend” wordt verstaan, de toestand van samenleven zoals geregeld door de artikelen 1475 e.v. van het Burgerlijk Wetboek.</w:t>
      </w:r>
    </w:p>
    <w:p w14:paraId="34A45E7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verstaan onder zware ziekte elke ziekte of medische ingreep die door de behandelende arts als zware ziekte wordt beschouwd en waarbij de arts oordeelt dat elke vorm van sociale, familiale of emotionele bijstand of verzorging noodzakelijk is voor het herstel.</w:t>
      </w:r>
    </w:p>
    <w:p w14:paraId="20C7D15F" w14:textId="77777777" w:rsidR="00366642" w:rsidRPr="007E344B" w:rsidRDefault="00366642" w:rsidP="00176119">
      <w:pPr>
        <w:pStyle w:val="artikeltekst"/>
        <w:spacing w:before="0" w:after="0"/>
        <w:ind w:left="0"/>
        <w:jc w:val="left"/>
        <w:rPr>
          <w:rFonts w:asciiTheme="minorHAnsi" w:hAnsiTheme="minorHAnsi" w:cstheme="minorHAnsi"/>
          <w:sz w:val="20"/>
          <w:szCs w:val="20"/>
        </w:rPr>
      </w:pPr>
    </w:p>
    <w:p w14:paraId="2CB7E575" w14:textId="77777777" w:rsidR="001C22DD" w:rsidRPr="007E344B" w:rsidRDefault="001C22DD" w:rsidP="00176119">
      <w:pPr>
        <w:tabs>
          <w:tab w:val="left" w:pos="720"/>
        </w:tabs>
        <w:jc w:val="left"/>
        <w:rPr>
          <w:rFonts w:asciiTheme="minorHAnsi" w:hAnsiTheme="minorHAnsi" w:cstheme="minorHAnsi"/>
          <w:sz w:val="20"/>
          <w:szCs w:val="20"/>
        </w:rPr>
      </w:pPr>
    </w:p>
    <w:p w14:paraId="25EA78F8" w14:textId="77777777" w:rsidR="008866D1" w:rsidRPr="007E344B" w:rsidRDefault="008866D1"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228</w:t>
      </w:r>
      <w:r w:rsidR="009D6F5D" w:rsidRPr="007E344B">
        <w:rPr>
          <w:rFonts w:asciiTheme="minorHAnsi" w:hAnsiTheme="minorHAnsi" w:cstheme="minorHAnsi"/>
          <w:b/>
          <w:sz w:val="20"/>
          <w:szCs w:val="20"/>
          <w:u w:val="single"/>
        </w:rPr>
        <w:t>.</w:t>
      </w:r>
      <w:r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Het bewijs van de aangehaalde reden tot schorsing of tot vermindering van de arbeidsprestaties wordt geleverd door </w:t>
      </w:r>
    </w:p>
    <w:p w14:paraId="2F2F962A" w14:textId="77777777" w:rsidR="008866D1"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bij middel van een attest afgeleverd door de behandelende geneesheer van het zwaar zieke gezinslid of </w:t>
      </w:r>
    </w:p>
    <w:p w14:paraId="4FA09B74" w14:textId="77777777" w:rsidR="008866D1"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familielid tot de tweede graad, waaruit blijkt dat de werknemer zich bereid verklaard heeft bijstand of verzorging te verlenen </w:t>
      </w:r>
    </w:p>
    <w:p w14:paraId="5F7894F2"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aan de zwaar zieke persoon.</w:t>
      </w:r>
    </w:p>
    <w:p w14:paraId="2FF6DFA8" w14:textId="77777777" w:rsidR="001C22DD" w:rsidRPr="007E344B" w:rsidRDefault="001C22DD" w:rsidP="00176119">
      <w:pPr>
        <w:tabs>
          <w:tab w:val="left" w:pos="720"/>
        </w:tabs>
        <w:jc w:val="left"/>
        <w:rPr>
          <w:rFonts w:asciiTheme="minorHAnsi" w:hAnsiTheme="minorHAnsi" w:cstheme="minorHAnsi"/>
          <w:sz w:val="20"/>
          <w:szCs w:val="20"/>
        </w:rPr>
      </w:pPr>
    </w:p>
    <w:p w14:paraId="2CEEFE68" w14:textId="77777777" w:rsidR="00B517F7" w:rsidRPr="007E344B" w:rsidRDefault="00B517F7"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Met uitzondering van situaties waarin de schorsing van de uitvoering van de arbeidsprestaties of de vermindering van de arbeidsprestaties wordt gevraagd voor het verlenen van bijstand of verzorging aan zijn minderjarig zwaar ziek kind of aan een minderjarig zwaar ziek kind dat gezinslid is, dient uit het in het eerste lid bedoelde attest ook te blijken dat de zorgbehoefte, naast de eventuele professionele ondersteuning waarop deze persoon kan rekenen, daadwerkelijk een voltijds</w:t>
      </w:r>
      <w:r w:rsidR="00725041" w:rsidRPr="007E344B">
        <w:rPr>
          <w:rFonts w:asciiTheme="minorHAnsi" w:hAnsiTheme="minorHAnsi" w:cstheme="minorHAnsi"/>
          <w:sz w:val="20"/>
          <w:szCs w:val="20"/>
        </w:rPr>
        <w:t xml:space="preserve"> loopbaanonderbreking, een vermindering met 1/5 of de helft behoeft.</w:t>
      </w:r>
    </w:p>
    <w:p w14:paraId="67A2B578" w14:textId="77777777" w:rsidR="00B517F7" w:rsidRPr="007E344B" w:rsidRDefault="00B517F7" w:rsidP="00176119">
      <w:pPr>
        <w:tabs>
          <w:tab w:val="left" w:pos="720"/>
        </w:tabs>
        <w:jc w:val="left"/>
        <w:rPr>
          <w:rFonts w:asciiTheme="minorHAnsi" w:hAnsiTheme="minorHAnsi" w:cstheme="minorHAnsi"/>
          <w:sz w:val="20"/>
          <w:szCs w:val="20"/>
        </w:rPr>
      </w:pPr>
    </w:p>
    <w:p w14:paraId="6818A6B1"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229.</w:t>
      </w:r>
    </w:p>
    <w:p w14:paraId="14BFB5EF" w14:textId="77777777" w:rsidR="001C22DD"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ab/>
      </w:r>
    </w:p>
    <w:p w14:paraId="19B35F4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w:t>
      </w:r>
      <w:r w:rsidRPr="007E344B">
        <w:rPr>
          <w:rFonts w:asciiTheme="minorHAnsi" w:hAnsiTheme="minorHAnsi" w:cstheme="minorHAnsi"/>
          <w:sz w:val="20"/>
          <w:szCs w:val="20"/>
        </w:rPr>
        <w:tab/>
        <w:t>Het hier bedoelde recht op volledige schorsing van de arbeidsprestaties wordt beperkt tot maximum 12 maanden per patiënt.</w:t>
      </w:r>
    </w:p>
    <w:p w14:paraId="115BDFC6" w14:textId="77777777" w:rsidR="001C22DD" w:rsidRPr="007E344B" w:rsidRDefault="00B574D2"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onderbrekingsperioden kunnen enkel opgenomen worden met periodes van minimum 1 maand of maximum 3 maanden, aaneensluitend of niet, tot de maximumtermijn van 12 maanden bereikt is.</w:t>
      </w:r>
    </w:p>
    <w:p w14:paraId="0CA45765"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7B97477" w14:textId="77777777" w:rsidR="001C22DD" w:rsidRPr="007E344B" w:rsidRDefault="001C22DD" w:rsidP="00176119">
      <w:pPr>
        <w:tabs>
          <w:tab w:val="left" w:pos="709"/>
        </w:tabs>
        <w:jc w:val="left"/>
        <w:rPr>
          <w:rFonts w:asciiTheme="minorHAnsi" w:hAnsiTheme="minorHAnsi" w:cstheme="minorHAnsi"/>
          <w:bCs/>
          <w:iCs/>
          <w:sz w:val="20"/>
          <w:szCs w:val="20"/>
        </w:rPr>
      </w:pPr>
      <w:r w:rsidRPr="007E344B">
        <w:rPr>
          <w:rFonts w:asciiTheme="minorHAnsi" w:hAnsiTheme="minorHAnsi" w:cstheme="minorHAnsi"/>
          <w:sz w:val="20"/>
          <w:szCs w:val="20"/>
        </w:rPr>
        <w:lastRenderedPageBreak/>
        <w:t>§2.</w:t>
      </w:r>
      <w:r w:rsidRPr="007E344B">
        <w:rPr>
          <w:rFonts w:asciiTheme="minorHAnsi" w:hAnsiTheme="minorHAnsi" w:cstheme="minorHAnsi"/>
          <w:sz w:val="20"/>
          <w:szCs w:val="20"/>
        </w:rPr>
        <w:tab/>
      </w:r>
      <w:r w:rsidRPr="007E344B">
        <w:rPr>
          <w:rFonts w:asciiTheme="minorHAnsi" w:hAnsiTheme="minorHAnsi" w:cstheme="minorHAnsi"/>
          <w:bCs/>
          <w:iCs/>
          <w:sz w:val="20"/>
          <w:szCs w:val="20"/>
        </w:rPr>
        <w:t>Het hier bedoelde recht op vermindering van de arbeidsprestaties kunnen enkel opgenomen worden met periodes van minimum 1 maand of maximum 3 maanden, aaneensluitend of niet, tot de maximumtermijn van 24 maanden bereikt is.</w:t>
      </w:r>
    </w:p>
    <w:p w14:paraId="40B5CA9A"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92A59D4" w14:textId="77777777" w:rsidR="008866D1" w:rsidRPr="007E344B" w:rsidRDefault="008866D1"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230</w:t>
      </w:r>
      <w:r w:rsidR="009D6F5D" w:rsidRPr="007E344B">
        <w:rPr>
          <w:rFonts w:asciiTheme="minorHAnsi" w:hAnsiTheme="minorHAnsi" w:cstheme="minorHAnsi"/>
          <w:b/>
          <w:sz w:val="20"/>
          <w:szCs w:val="20"/>
          <w:u w:val="single"/>
        </w:rPr>
        <w:t>.</w:t>
      </w:r>
      <w:r w:rsidRPr="007E344B">
        <w:rPr>
          <w:rFonts w:asciiTheme="minorHAnsi" w:hAnsiTheme="minorHAnsi" w:cstheme="minorHAnsi"/>
          <w:b/>
          <w:sz w:val="20"/>
          <w:szCs w:val="20"/>
          <w:u w:val="single"/>
        </w:rPr>
        <w:t xml:space="preserve"> </w:t>
      </w:r>
      <w:r w:rsidR="001C22DD" w:rsidRPr="007E344B">
        <w:rPr>
          <w:rFonts w:asciiTheme="minorHAnsi" w:hAnsiTheme="minorHAnsi" w:cstheme="minorHAnsi"/>
          <w:sz w:val="20"/>
          <w:szCs w:val="20"/>
        </w:rPr>
        <w:t xml:space="preserve">Voor het personeelslid dat alleenstaand is, wordt, in geval van zware ziekte van zijn kind dat hoogstens 16 jaar oud is, </w:t>
      </w:r>
    </w:p>
    <w:p w14:paraId="08C4D25E"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de maximumperiodes van de hier bedoelde schorsing van de arbeidsprestaties verdubbeld tot respectievelijk 24 en 48 maanden.</w:t>
      </w:r>
    </w:p>
    <w:p w14:paraId="01C7040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alleenstaande in de zin van dit artikel wordt verstaan het personeelslid dat uitsluitend en effectief samenwoont met één of meerdere van zijn kinderen.</w:t>
      </w:r>
    </w:p>
    <w:p w14:paraId="4AF2CDB2" w14:textId="77777777" w:rsidR="001C22DD" w:rsidRPr="007E344B" w:rsidRDefault="001C22DD" w:rsidP="00176119">
      <w:pPr>
        <w:tabs>
          <w:tab w:val="left" w:pos="720"/>
        </w:tabs>
        <w:ind w:left="720" w:hanging="720"/>
        <w:jc w:val="left"/>
        <w:rPr>
          <w:rFonts w:asciiTheme="minorHAnsi" w:hAnsiTheme="minorHAnsi" w:cstheme="minorHAnsi"/>
          <w:sz w:val="20"/>
          <w:szCs w:val="20"/>
        </w:rPr>
      </w:pPr>
    </w:p>
    <w:p w14:paraId="5FCA0C3E" w14:textId="77777777" w:rsidR="00A634E6" w:rsidRPr="007E344B" w:rsidRDefault="00A634E6" w:rsidP="00176119">
      <w:pPr>
        <w:tabs>
          <w:tab w:val="left" w:pos="709"/>
        </w:tabs>
        <w:ind w:left="709" w:hanging="731"/>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Art.230bis.</w:t>
      </w:r>
    </w:p>
    <w:p w14:paraId="65448A8D" w14:textId="77777777" w:rsidR="00253380" w:rsidRPr="007E344B" w:rsidRDefault="00253380" w:rsidP="00176119">
      <w:pPr>
        <w:tabs>
          <w:tab w:val="left" w:pos="720"/>
          <w:tab w:val="left" w:pos="1440"/>
        </w:tabs>
        <w:jc w:val="left"/>
        <w:rPr>
          <w:rFonts w:asciiTheme="minorHAnsi" w:hAnsiTheme="minorHAnsi" w:cstheme="minorHAnsi"/>
          <w:b/>
          <w:sz w:val="20"/>
          <w:szCs w:val="20"/>
          <w:u w:val="single"/>
        </w:rPr>
      </w:pPr>
    </w:p>
    <w:p w14:paraId="11842FDF"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§1. </w:t>
      </w:r>
      <w:r w:rsidRPr="007E344B">
        <w:rPr>
          <w:rFonts w:asciiTheme="minorHAnsi" w:hAnsiTheme="minorHAnsi" w:cstheme="minorHAnsi"/>
          <w:sz w:val="20"/>
          <w:szCs w:val="20"/>
        </w:rPr>
        <w:tab/>
        <w:t>In afwijking van artikel 229, §1, tweede lid, kan het personeelslid bedoeld in het derde lid, voor de bijstand of de verzorging van een minderjarig kind, tijdens of vlak na de hospitalisatie van het kind als gevolg van een zware ziekte, zijn arbeidsprestaties volledig schorsen voor een duur van één week, aansluitend verlengbaar met één week.</w:t>
      </w:r>
    </w:p>
    <w:p w14:paraId="172D4007" w14:textId="77777777" w:rsidR="00253380" w:rsidRPr="007E344B" w:rsidRDefault="00253380" w:rsidP="00176119">
      <w:pPr>
        <w:tabs>
          <w:tab w:val="left" w:pos="720"/>
          <w:tab w:val="left" w:pos="1440"/>
        </w:tabs>
        <w:jc w:val="left"/>
        <w:rPr>
          <w:rFonts w:asciiTheme="minorHAnsi" w:hAnsiTheme="minorHAnsi" w:cstheme="minorHAnsi"/>
          <w:sz w:val="20"/>
          <w:szCs w:val="20"/>
        </w:rPr>
      </w:pPr>
    </w:p>
    <w:p w14:paraId="3DFE00FE"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Voor de toepassing van deze paragraaf wordt verstaan onder zware ziekte, elke ziekte of medische ingreep die door de behandelend geneesheer van het zwaar ziek kind als dusdanig wordt beschouwd en waarbij de geneesheer oordeelt dat elke vorm van sociale, familiale of emotionele bijstand of verzorging noodzakelijk is.</w:t>
      </w:r>
    </w:p>
    <w:p w14:paraId="5478EFCE" w14:textId="77777777" w:rsidR="00A634E6" w:rsidRPr="007E344B" w:rsidRDefault="00A634E6" w:rsidP="00176119">
      <w:pPr>
        <w:tabs>
          <w:tab w:val="left" w:pos="720"/>
          <w:tab w:val="left" w:pos="1440"/>
        </w:tabs>
        <w:ind w:left="2123"/>
        <w:jc w:val="left"/>
        <w:rPr>
          <w:rFonts w:asciiTheme="minorHAnsi" w:hAnsiTheme="minorHAnsi" w:cstheme="minorHAnsi"/>
          <w:sz w:val="20"/>
          <w:szCs w:val="20"/>
        </w:rPr>
      </w:pPr>
    </w:p>
    <w:p w14:paraId="3E94A261"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De door het eerste lid geboden mogelijkheid staat open voor:</w:t>
      </w:r>
    </w:p>
    <w:p w14:paraId="67263655"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ouder is in de eerste graad van het zwaar zieke kind en ermee samenwoont;</w:t>
      </w:r>
    </w:p>
    <w:p w14:paraId="3FFF4594"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samenwoont met het zwaar zieke kind en belast is met de dagelijkse opvoeding.</w:t>
      </w:r>
    </w:p>
    <w:p w14:paraId="3F1D0B6B" w14:textId="77777777" w:rsidR="00A634E6" w:rsidRPr="007E344B" w:rsidRDefault="00A634E6" w:rsidP="00176119">
      <w:pPr>
        <w:tabs>
          <w:tab w:val="left" w:pos="720"/>
          <w:tab w:val="left" w:pos="1440"/>
        </w:tabs>
        <w:jc w:val="left"/>
        <w:rPr>
          <w:rFonts w:asciiTheme="minorHAnsi" w:hAnsiTheme="minorHAnsi" w:cstheme="minorHAnsi"/>
          <w:sz w:val="20"/>
          <w:szCs w:val="20"/>
        </w:rPr>
      </w:pPr>
    </w:p>
    <w:p w14:paraId="584BDABE"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Wanneer de in het derde lid bedoelde personeelsleden geen gebruik kunnen maken van de door het eerste lid geboden mogelijkheid, kunnen ook de volgende personeelsleden zich op die mogelijkheid beroepen:</w:t>
      </w:r>
    </w:p>
    <w:p w14:paraId="711380D0"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het personeelslid die ouder is in de eerste graad van het zwaar zieke kind en er niet mee samenwoont;</w:t>
      </w:r>
    </w:p>
    <w:p w14:paraId="1441AAF2" w14:textId="77777777" w:rsidR="00A634E6" w:rsidRPr="007E344B" w:rsidRDefault="00A634E6" w:rsidP="00504AD6">
      <w:pPr>
        <w:pStyle w:val="Lijstalinea"/>
        <w:numPr>
          <w:ilvl w:val="0"/>
          <w:numId w:val="26"/>
        </w:numPr>
        <w:tabs>
          <w:tab w:val="left" w:pos="720"/>
          <w:tab w:val="left" w:pos="1440"/>
        </w:tabs>
        <w:ind w:left="2410"/>
        <w:rPr>
          <w:rFonts w:asciiTheme="minorHAnsi" w:hAnsiTheme="minorHAnsi" w:cstheme="minorHAnsi"/>
          <w:sz w:val="20"/>
          <w:szCs w:val="20"/>
        </w:rPr>
      </w:pPr>
      <w:r w:rsidRPr="007E344B">
        <w:rPr>
          <w:rFonts w:asciiTheme="minorHAnsi" w:hAnsiTheme="minorHAnsi" w:cstheme="minorHAnsi"/>
          <w:sz w:val="20"/>
          <w:szCs w:val="20"/>
        </w:rPr>
        <w:t>of, wanneer laatstgenoemd personeelslid in de onmogelijkheid verkeert dit verlof op te nemen, een familielid van het zwaar zieke kind tot de tweede graad.</w:t>
      </w:r>
    </w:p>
    <w:p w14:paraId="3647B14C" w14:textId="77777777" w:rsidR="00A634E6" w:rsidRPr="007E344B" w:rsidRDefault="00A634E6" w:rsidP="00176119">
      <w:pPr>
        <w:tabs>
          <w:tab w:val="left" w:pos="720"/>
          <w:tab w:val="left" w:pos="1440"/>
        </w:tabs>
        <w:jc w:val="left"/>
        <w:rPr>
          <w:rFonts w:asciiTheme="minorHAnsi" w:hAnsiTheme="minorHAnsi" w:cstheme="minorHAnsi"/>
          <w:sz w:val="20"/>
          <w:szCs w:val="20"/>
        </w:rPr>
      </w:pPr>
    </w:p>
    <w:p w14:paraId="776990F7"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In afwijking van artikel 229, §1, tweede lid, kan de duur van de volledige schorsing van de arbeidsprestaties korter zijn dan 1 maand wanneer het personeelslid aansluitend op de in de eerste paragraaf bedoelde schorsing zijn recht bedoeld in artikel 226, eerste lid, wenst uit te oefenen voor hetzelfde zwaar zieke kind.</w:t>
      </w:r>
    </w:p>
    <w:p w14:paraId="27EB4433" w14:textId="77777777" w:rsidR="00A634E6" w:rsidRPr="007E344B" w:rsidRDefault="00A634E6" w:rsidP="00176119">
      <w:pPr>
        <w:tabs>
          <w:tab w:val="left" w:pos="720"/>
          <w:tab w:val="left" w:pos="1440"/>
        </w:tabs>
        <w:ind w:left="1418" w:hanging="705"/>
        <w:jc w:val="left"/>
        <w:rPr>
          <w:rFonts w:asciiTheme="minorHAnsi" w:hAnsiTheme="minorHAnsi" w:cstheme="minorHAnsi"/>
          <w:sz w:val="20"/>
          <w:szCs w:val="20"/>
        </w:rPr>
      </w:pPr>
    </w:p>
    <w:p w14:paraId="07A424BC" w14:textId="77777777" w:rsidR="00A634E6" w:rsidRPr="007E344B" w:rsidRDefault="00A634E6" w:rsidP="00176119">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§3.</w:t>
      </w:r>
      <w:r w:rsidRPr="007E344B">
        <w:rPr>
          <w:rFonts w:asciiTheme="minorHAnsi" w:hAnsiTheme="minorHAnsi" w:cstheme="minorHAnsi"/>
          <w:sz w:val="20"/>
          <w:szCs w:val="20"/>
        </w:rPr>
        <w:tab/>
        <w:t>Onverminderd artikel 228, wordt het bewijs van hospitalisatie van het kind geleverd door een attest van het betrokken ziekenhuis.</w:t>
      </w:r>
    </w:p>
    <w:p w14:paraId="3F21E95C" w14:textId="77777777" w:rsidR="00A634E6" w:rsidRPr="007E344B" w:rsidRDefault="00A634E6" w:rsidP="00176119">
      <w:pPr>
        <w:tabs>
          <w:tab w:val="left" w:pos="720"/>
        </w:tabs>
        <w:ind w:left="720" w:hanging="720"/>
        <w:jc w:val="left"/>
        <w:rPr>
          <w:rFonts w:asciiTheme="minorHAnsi" w:hAnsiTheme="minorHAnsi" w:cstheme="minorHAnsi"/>
          <w:sz w:val="20"/>
          <w:szCs w:val="20"/>
        </w:rPr>
      </w:pPr>
    </w:p>
    <w:p w14:paraId="13023695" w14:textId="77777777" w:rsidR="00C83FB6" w:rsidRPr="007E344B" w:rsidRDefault="00C83FB6" w:rsidP="00C83FB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230ter.</w:t>
      </w:r>
    </w:p>
    <w:p w14:paraId="56F4A288" w14:textId="77777777" w:rsidR="00C83FB6" w:rsidRPr="007E344B" w:rsidRDefault="00C83FB6" w:rsidP="00C83FB6">
      <w:pPr>
        <w:tabs>
          <w:tab w:val="left" w:pos="720"/>
        </w:tabs>
        <w:ind w:left="720" w:hanging="720"/>
        <w:rPr>
          <w:b/>
        </w:rPr>
      </w:pPr>
    </w:p>
    <w:p w14:paraId="020C2249"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In afwijking van artikel 229, §1, tweede lid kan de minimumperiode van schorsing mits akkoord van de werkgever worden ingekort tot hetzij een week, hetzij twee weken, hetzij drie weken.</w:t>
      </w:r>
    </w:p>
    <w:p w14:paraId="268C0D0F"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br/>
        <w:t>Wanneer het resterend gedeelte van de maximumperiode van schorsing als bedoeld in artikel 229, §1, eerste lid ingevolge de toepassing van het eerste lid, minder bedraagt dan de minimale schorsingsperiode van één maand, heeft de werknemer het recht om dit saldo zonder akkoord van de werkgever op te nemen.</w:t>
      </w:r>
    </w:p>
    <w:p w14:paraId="65DDB750" w14:textId="77777777" w:rsidR="00C83FB6" w:rsidRPr="007E344B" w:rsidRDefault="00C83FB6" w:rsidP="00C83FB6">
      <w:pPr>
        <w:tabs>
          <w:tab w:val="left" w:pos="720"/>
          <w:tab w:val="left" w:pos="1440"/>
        </w:tabs>
        <w:jc w:val="left"/>
        <w:rPr>
          <w:rFonts w:asciiTheme="minorHAnsi" w:hAnsiTheme="minorHAnsi" w:cstheme="minorHAnsi"/>
          <w:sz w:val="20"/>
          <w:szCs w:val="20"/>
        </w:rPr>
      </w:pPr>
    </w:p>
    <w:p w14:paraId="05CE781E" w14:textId="77777777" w:rsidR="00C83FB6" w:rsidRPr="007E344B" w:rsidRDefault="00C83FB6" w:rsidP="00C83FB6">
      <w:p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De werkgever kan de uitoefening van het in het eerste lid bedoelde recht weigeren. In dit geval dient de werkgever zijn beslissing schriftelijk mede te delen aan de werknemer die de schorsing van de uitvoering van de arbeidsovereenkomst als bedoeld in het eerste lid heeft aangevraagd, binnen twee werkdagen na de ontvangst van de schriftelijke kennisgeving zoals gebeurd overeenkomstig artikel 231.</w:t>
      </w:r>
    </w:p>
    <w:p w14:paraId="5CE2DAA2" w14:textId="77777777" w:rsidR="00C83FB6" w:rsidRPr="007E344B" w:rsidRDefault="00C83FB6" w:rsidP="00176119">
      <w:pPr>
        <w:tabs>
          <w:tab w:val="left" w:pos="720"/>
        </w:tabs>
        <w:ind w:left="720" w:hanging="720"/>
        <w:jc w:val="left"/>
        <w:rPr>
          <w:rFonts w:asciiTheme="minorHAnsi" w:hAnsiTheme="minorHAnsi" w:cstheme="minorHAnsi"/>
          <w:sz w:val="20"/>
          <w:szCs w:val="20"/>
        </w:rPr>
      </w:pPr>
    </w:p>
    <w:p w14:paraId="05EA5A7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231.</w:t>
      </w:r>
    </w:p>
    <w:p w14:paraId="0A9E1487"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D862B7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dat van het recht gebruik wenst te maken dient hiervan schriftelijk kennis te geven aan het bestuur.</w:t>
      </w:r>
    </w:p>
    <w:p w14:paraId="4F3EB62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kennisgeving gebeurt minstens zeven dagen vóór de ingangsdatum van de schorsing of de vermindering van de arbeidsprestaties, tenzij beide partijen schriftelijk een andere termijn overeenkomen.</w:t>
      </w:r>
    </w:p>
    <w:p w14:paraId="33DE8694" w14:textId="77777777" w:rsidR="00A634E6" w:rsidRPr="007E344B" w:rsidRDefault="00A634E6"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In het kader van artikel 230bis kan, wanneer de hospitalisatie van het kind onvoorzienbaar is, worden afgeweken van voormelde termijn. In dat geval bezorgt het personeelslid zo spoedig mogelijk een attest van de behandelend geneesheer van het zwaar zieke kind waaruit het onvoorziene karakter van de hospitalisatie blijkt. Deze mogelijkheid geldt ook ingeval het verlof verlengd wordt met een week op basis van artikel 230bis.</w:t>
      </w:r>
    </w:p>
    <w:p w14:paraId="7ADDAD22"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Deze kennisgeving kan gebeuren door de overhandiging van een geschrift aan het bestuur, dat vervolgens een duplicaat tekent </w:t>
      </w:r>
      <w:r w:rsidRPr="007E344B">
        <w:rPr>
          <w:rFonts w:asciiTheme="minorHAnsi" w:hAnsiTheme="minorHAnsi" w:cstheme="minorHAnsi"/>
          <w:sz w:val="20"/>
          <w:szCs w:val="20"/>
        </w:rPr>
        <w:lastRenderedPageBreak/>
        <w:t>als bericht van ontvangst, of bij middel van een aangetekend schrijven dat geacht wordt ontvangen te zijn de derde werkdag na de afgifte ervan bij de post.</w:t>
      </w:r>
    </w:p>
    <w:p w14:paraId="2547FB99" w14:textId="77777777" w:rsidR="00A634E6" w:rsidRPr="007E344B" w:rsidRDefault="001C22DD" w:rsidP="00176119">
      <w:pPr>
        <w:tabs>
          <w:tab w:val="left" w:pos="720"/>
        </w:tabs>
        <w:jc w:val="left"/>
        <w:rPr>
          <w:rFonts w:asciiTheme="minorHAnsi" w:hAnsiTheme="minorHAnsi" w:cstheme="minorHAnsi"/>
          <w:sz w:val="20"/>
          <w:szCs w:val="20"/>
        </w:rPr>
      </w:pPr>
      <w:r w:rsidRPr="007E344B">
        <w:rPr>
          <w:rFonts w:asciiTheme="minorHAnsi" w:hAnsiTheme="minorHAnsi" w:cstheme="minorHAnsi"/>
          <w:sz w:val="20"/>
          <w:szCs w:val="20"/>
        </w:rPr>
        <w:t xml:space="preserve">In dit geschrift moet het personeelslid de periode vermelden gedurende dewelke hij zijn arbeidsprestaties schorst of vermindert en hij moet </w:t>
      </w:r>
      <w:r w:rsidR="00A634E6" w:rsidRPr="007E344B">
        <w:rPr>
          <w:rFonts w:asciiTheme="minorHAnsi" w:hAnsiTheme="minorHAnsi" w:cstheme="minorHAnsi"/>
          <w:sz w:val="20"/>
          <w:szCs w:val="20"/>
        </w:rPr>
        <w:t>de bovenvermelde attesten van de behandelende geneesheer van de zwaar zieke en van het betrokken ziekenhuis bijvoegen.</w:t>
      </w:r>
    </w:p>
    <w:p w14:paraId="558BD50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geval van toepassing van artikel </w:t>
      </w:r>
      <w:r w:rsidR="00A634E6" w:rsidRPr="007E344B">
        <w:rPr>
          <w:rFonts w:asciiTheme="minorHAnsi" w:hAnsiTheme="minorHAnsi" w:cstheme="minorHAnsi"/>
          <w:sz w:val="20"/>
          <w:szCs w:val="20"/>
        </w:rPr>
        <w:t xml:space="preserve">230 </w:t>
      </w:r>
      <w:r w:rsidRPr="007E344B">
        <w:rPr>
          <w:rFonts w:asciiTheme="minorHAnsi" w:hAnsiTheme="minorHAnsi" w:cstheme="minorHAnsi"/>
          <w:sz w:val="20"/>
          <w:szCs w:val="20"/>
        </w:rPr>
        <w:t>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70775895"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iedere verlenging van een periode van de hier bedoelde schorsing of vermindering van de arbeidsprestaties moet het personeelslid dezelfde procedure volgen en het vereiste attest of in voorkomend geval de twee vereiste attesten indienen.</w:t>
      </w:r>
    </w:p>
    <w:p w14:paraId="2D8E4870" w14:textId="77777777" w:rsidR="00D25A3D" w:rsidRPr="007E344B" w:rsidRDefault="00D25A3D" w:rsidP="00176119">
      <w:pPr>
        <w:tabs>
          <w:tab w:val="left" w:pos="720"/>
          <w:tab w:val="left" w:pos="1440"/>
        </w:tabs>
        <w:ind w:left="1440" w:hanging="1440"/>
        <w:jc w:val="left"/>
        <w:rPr>
          <w:rFonts w:asciiTheme="minorHAnsi" w:hAnsiTheme="minorHAnsi" w:cstheme="minorHAnsi"/>
          <w:b/>
          <w:sz w:val="20"/>
          <w:szCs w:val="20"/>
          <w:u w:val="single"/>
        </w:rPr>
      </w:pPr>
    </w:p>
    <w:p w14:paraId="467DB15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232.</w:t>
      </w:r>
    </w:p>
    <w:p w14:paraId="5F099A2B"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0E6C409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Binnen twee werkdagen na de ontvangst van de bovenvermelde schriftelijke kennisgeving kan de werkgever de werknemer ervan in kennis stellen dat de ingangsdatum wordt uitgesteld om redenen die verband houden met het functioneren van het bestuur.</w:t>
      </w:r>
    </w:p>
    <w:p w14:paraId="69F7641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kennisgeving van het uitstel gebeurt door de overhandiging van een geschrift aan de werknemer waarin de reden en de duur van het uitstel worden vermeld. </w:t>
      </w:r>
    </w:p>
    <w:p w14:paraId="52C84B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duur van het uitstel bedraagt zeven dagen.</w:t>
      </w:r>
    </w:p>
    <w:p w14:paraId="6915C76B" w14:textId="77777777" w:rsidR="00A634E6" w:rsidRPr="007E344B" w:rsidRDefault="00A634E6"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Dit artikel is niet van toepassing wanneer het personeelslid een volledige schorsing van de arbeidsprestaties geniet in het kader van artikel 2</w:t>
      </w:r>
      <w:r w:rsidR="003765F8" w:rsidRPr="007E344B">
        <w:rPr>
          <w:rFonts w:asciiTheme="minorHAnsi" w:hAnsiTheme="minorHAnsi" w:cstheme="minorHAnsi"/>
          <w:sz w:val="20"/>
          <w:szCs w:val="20"/>
        </w:rPr>
        <w:t>30</w:t>
      </w:r>
      <w:r w:rsidR="009E42FE" w:rsidRPr="007E344B">
        <w:rPr>
          <w:rFonts w:asciiTheme="minorHAnsi" w:hAnsiTheme="minorHAnsi" w:cstheme="minorHAnsi"/>
          <w:sz w:val="20"/>
          <w:szCs w:val="20"/>
        </w:rPr>
        <w:t>bis of 230ter, eerste lid.</w:t>
      </w:r>
    </w:p>
    <w:p w14:paraId="03904B89" w14:textId="77777777" w:rsidR="00A634E6" w:rsidRPr="007E344B" w:rsidRDefault="00A634E6" w:rsidP="00176119">
      <w:pPr>
        <w:pStyle w:val="artikeltekst"/>
        <w:spacing w:before="0" w:after="0"/>
        <w:jc w:val="left"/>
        <w:rPr>
          <w:rFonts w:asciiTheme="minorHAnsi" w:hAnsiTheme="minorHAnsi" w:cstheme="minorHAnsi"/>
          <w:sz w:val="20"/>
          <w:szCs w:val="20"/>
        </w:rPr>
      </w:pPr>
    </w:p>
    <w:p w14:paraId="51AE7D51"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w:t>
      </w:r>
    </w:p>
    <w:p w14:paraId="2E0A6F42"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615B00DB" w14:textId="77777777" w:rsidR="00705793"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Voor zover er niet van afgeweken wordt door de bepalingen van deze afdeling zijn op deze vorm van loopbaanonderbreking de </w:t>
      </w:r>
    </w:p>
    <w:p w14:paraId="7B3CAF24" w14:textId="77777777" w:rsidR="00705793"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 xml:space="preserve">bepalingen van toepassing van het koninklijk besluit van 2 januari 1991 betreffende de toekenning van </w:t>
      </w:r>
    </w:p>
    <w:p w14:paraId="6217F342" w14:textId="77777777" w:rsidR="001C22DD" w:rsidRPr="007E344B" w:rsidRDefault="001C22DD" w:rsidP="00176119">
      <w:pPr>
        <w:tabs>
          <w:tab w:val="left" w:pos="720"/>
        </w:tabs>
        <w:ind w:left="709" w:hanging="709"/>
        <w:jc w:val="left"/>
        <w:rPr>
          <w:rFonts w:asciiTheme="minorHAnsi" w:hAnsiTheme="minorHAnsi" w:cstheme="minorHAnsi"/>
          <w:sz w:val="20"/>
          <w:szCs w:val="20"/>
        </w:rPr>
      </w:pPr>
      <w:r w:rsidRPr="007E344B">
        <w:rPr>
          <w:rFonts w:asciiTheme="minorHAnsi" w:hAnsiTheme="minorHAnsi" w:cstheme="minorHAnsi"/>
          <w:sz w:val="20"/>
          <w:szCs w:val="20"/>
        </w:rPr>
        <w:t>onderbrekingsuitkeringen.</w:t>
      </w:r>
    </w:p>
    <w:p w14:paraId="4BDC1C7E" w14:textId="77777777" w:rsidR="009E42FE" w:rsidRPr="007E344B" w:rsidRDefault="009E42FE" w:rsidP="00176119">
      <w:pPr>
        <w:tabs>
          <w:tab w:val="left" w:pos="720"/>
        </w:tabs>
        <w:ind w:left="709" w:hanging="709"/>
        <w:jc w:val="left"/>
        <w:rPr>
          <w:rFonts w:asciiTheme="minorHAnsi" w:hAnsiTheme="minorHAnsi" w:cstheme="minorHAnsi"/>
          <w:sz w:val="20"/>
          <w:szCs w:val="20"/>
        </w:rPr>
      </w:pPr>
    </w:p>
    <w:p w14:paraId="563DEEBB" w14:textId="77777777" w:rsidR="00037846" w:rsidRPr="007E344B" w:rsidRDefault="00037846" w:rsidP="00037846">
      <w:pPr>
        <w:jc w:val="left"/>
        <w:rPr>
          <w:rFonts w:asciiTheme="minorHAnsi" w:hAnsiTheme="minorHAnsi" w:cstheme="minorHAnsi"/>
          <w:sz w:val="20"/>
          <w:szCs w:val="20"/>
        </w:rPr>
      </w:pPr>
      <w:r w:rsidRPr="007E344B">
        <w:rPr>
          <w:rStyle w:val="Zwaar"/>
          <w:rFonts w:asciiTheme="minorHAnsi" w:hAnsiTheme="minorHAnsi" w:cstheme="minorHAnsi"/>
          <w:sz w:val="20"/>
          <w:szCs w:val="20"/>
        </w:rPr>
        <w:t>Afdeling Vbis</w:t>
      </w:r>
      <w:r w:rsidRPr="007E344B">
        <w:rPr>
          <w:rStyle w:val="Zwaar"/>
          <w:rFonts w:asciiTheme="minorHAnsi" w:hAnsiTheme="minorHAnsi" w:cstheme="minorHAnsi"/>
          <w:sz w:val="20"/>
          <w:szCs w:val="20"/>
        </w:rPr>
        <w:tab/>
        <w:t>Mantelzorg</w:t>
      </w:r>
    </w:p>
    <w:p w14:paraId="20FC576C" w14:textId="77777777" w:rsidR="009E42FE" w:rsidRPr="007E344B" w:rsidRDefault="009E42FE" w:rsidP="00176119">
      <w:pPr>
        <w:tabs>
          <w:tab w:val="left" w:pos="720"/>
        </w:tabs>
        <w:ind w:left="709" w:hanging="709"/>
        <w:jc w:val="left"/>
        <w:rPr>
          <w:rFonts w:asciiTheme="minorHAnsi" w:hAnsiTheme="minorHAnsi" w:cstheme="minorHAnsi"/>
          <w:sz w:val="20"/>
          <w:szCs w:val="20"/>
        </w:rPr>
      </w:pPr>
    </w:p>
    <w:p w14:paraId="0BB29BC3"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233a.</w:t>
      </w:r>
    </w:p>
    <w:p w14:paraId="5E0E2CEE" w14:textId="77777777" w:rsidR="00037846" w:rsidRPr="007E344B" w:rsidRDefault="00037846" w:rsidP="00037846">
      <w:pPr>
        <w:rPr>
          <w:b/>
          <w:u w:val="single"/>
        </w:rPr>
      </w:pPr>
    </w:p>
    <w:p w14:paraId="60DE7CED" w14:textId="77777777" w:rsidR="001E4CE1" w:rsidRPr="007B4A7E" w:rsidRDefault="001E4CE1" w:rsidP="001E4CE1">
      <w:pPr>
        <w:jc w:val="left"/>
        <w:rPr>
          <w:rFonts w:asciiTheme="minorHAnsi" w:hAnsiTheme="minorHAnsi" w:cstheme="minorHAnsi"/>
          <w:sz w:val="20"/>
          <w:szCs w:val="20"/>
        </w:rPr>
      </w:pPr>
      <w:bookmarkStart w:id="1065" w:name="_Hlk484019613"/>
      <w:r w:rsidRPr="007B4A7E">
        <w:rPr>
          <w:rFonts w:asciiTheme="minorHAnsi" w:hAnsiTheme="minorHAnsi" w:cstheme="minorHAnsi"/>
          <w:sz w:val="20"/>
          <w:szCs w:val="20"/>
        </w:rPr>
        <w:t>Een personeelslid die erkend mantelzorger is van een zorgbehoevende persoon, heeft recht op de volledige onderbreking van zijn beroepsloopbaan voor een periode van drie maanden per zorgbehoevende persoon als bedoeld in artikel 233c.</w:t>
      </w:r>
    </w:p>
    <w:p w14:paraId="526B8177" w14:textId="77777777" w:rsidR="000373CC" w:rsidRPr="007B4A7E" w:rsidRDefault="00037846" w:rsidP="000373CC">
      <w:pPr>
        <w:jc w:val="left"/>
        <w:rPr>
          <w:sz w:val="18"/>
          <w:szCs w:val="18"/>
        </w:rPr>
      </w:pPr>
      <w:r w:rsidRPr="007B4A7E">
        <w:rPr>
          <w:rFonts w:asciiTheme="minorHAnsi" w:hAnsiTheme="minorHAnsi" w:cstheme="minorHAnsi"/>
          <w:sz w:val="20"/>
          <w:szCs w:val="20"/>
        </w:rPr>
        <w:br/>
      </w:r>
      <w:r w:rsidR="000373CC" w:rsidRPr="007B4A7E">
        <w:rPr>
          <w:rFonts w:asciiTheme="minorHAnsi" w:hAnsiTheme="minorHAnsi" w:cstheme="minorHAnsi"/>
          <w:sz w:val="20"/>
          <w:szCs w:val="20"/>
        </w:rPr>
        <w:t>De onderbrekingsperioden kunnen worden opgesplitst in maanden.</w:t>
      </w:r>
    </w:p>
    <w:p w14:paraId="01528541" w14:textId="77777777" w:rsidR="000373CC" w:rsidRDefault="000373CC" w:rsidP="000373CC">
      <w:pPr>
        <w:rPr>
          <w:sz w:val="18"/>
          <w:szCs w:val="18"/>
        </w:rPr>
      </w:pPr>
      <w:r w:rsidRPr="007B4A7E">
        <w:rPr>
          <w:rFonts w:asciiTheme="minorHAnsi" w:hAnsiTheme="minorHAnsi" w:cstheme="minorHAnsi"/>
          <w:sz w:val="20"/>
          <w:szCs w:val="20"/>
        </w:rPr>
        <w:br/>
        <w:t>De voltijdse personeelsleden die erkend mantelzorger zijn van een zorgbehoevende persoon hebben het recht hun prestaties te verminderen met de helft of een vijfde voor een periode van zes maanden per zorgbehoevende persoon als bedoeld in artikel 233c. De onderbrekingsperioden kunnen worden opgenomen in periodes van twee maanden of een veelvoud daarvan.</w:t>
      </w:r>
    </w:p>
    <w:p w14:paraId="79742CF4" w14:textId="77777777" w:rsidR="00037846" w:rsidRPr="007E344B" w:rsidRDefault="00037846" w:rsidP="00037846">
      <w:pPr>
        <w:jc w:val="left"/>
        <w:rPr>
          <w:rFonts w:asciiTheme="minorHAnsi" w:hAnsiTheme="minorHAnsi" w:cstheme="minorHAnsi"/>
          <w:sz w:val="20"/>
          <w:szCs w:val="20"/>
        </w:rPr>
      </w:pPr>
    </w:p>
    <w:p w14:paraId="78ED90F6" w14:textId="77777777" w:rsidR="00037846" w:rsidRPr="007E344B" w:rsidRDefault="00037846" w:rsidP="00037846">
      <w:pPr>
        <w:pStyle w:val="artikeltekstCharChar"/>
        <w:keepNext w:val="0"/>
        <w:spacing w:before="0" w:after="0"/>
        <w:rPr>
          <w:szCs w:val="24"/>
        </w:rPr>
      </w:pPr>
    </w:p>
    <w:bookmarkEnd w:id="1065"/>
    <w:p w14:paraId="4CDF252D"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233b.</w:t>
      </w:r>
    </w:p>
    <w:p w14:paraId="27A21A46" w14:textId="77777777" w:rsidR="00037846" w:rsidRPr="007E344B" w:rsidRDefault="00037846" w:rsidP="00037846">
      <w:pPr>
        <w:pStyle w:val="artikeltekstCharChar"/>
        <w:keepNext w:val="0"/>
        <w:spacing w:before="0" w:after="0"/>
        <w:ind w:left="1429" w:firstLine="11"/>
        <w:rPr>
          <w:szCs w:val="24"/>
          <w:u w:val="single"/>
        </w:rPr>
      </w:pPr>
    </w:p>
    <w:p w14:paraId="10D6AAA0" w14:textId="77777777" w:rsidR="000373CC" w:rsidRPr="007B4A7E" w:rsidRDefault="000373CC" w:rsidP="000373CC">
      <w:pPr>
        <w:rPr>
          <w:rFonts w:asciiTheme="minorHAnsi" w:hAnsiTheme="minorHAnsi" w:cstheme="minorHAnsi"/>
          <w:sz w:val="20"/>
          <w:szCs w:val="20"/>
        </w:rPr>
      </w:pPr>
      <w:r w:rsidRPr="007B4A7E">
        <w:rPr>
          <w:rFonts w:asciiTheme="minorHAnsi" w:hAnsiTheme="minorHAnsi" w:cstheme="minorHAnsi"/>
          <w:sz w:val="20"/>
          <w:szCs w:val="20"/>
        </w:rPr>
        <w:t>Het recht op de volledige schorsing bedraagt maximum zes maanden over de gehele beroepsloopbaan of maximum 12 maanden in geval van een opname in een halftijdse of 1/5 onderbreking.</w:t>
      </w:r>
    </w:p>
    <w:p w14:paraId="165C82A3" w14:textId="77777777" w:rsidR="000373CC" w:rsidRPr="007B4A7E" w:rsidRDefault="000373CC" w:rsidP="000373CC">
      <w:pPr>
        <w:rPr>
          <w:rFonts w:asciiTheme="minorHAnsi" w:hAnsiTheme="minorHAnsi" w:cstheme="minorHAnsi"/>
          <w:sz w:val="20"/>
          <w:szCs w:val="20"/>
        </w:rPr>
      </w:pPr>
    </w:p>
    <w:p w14:paraId="760C57C4" w14:textId="77777777" w:rsidR="000373CC" w:rsidRPr="007B4A7E" w:rsidRDefault="000373CC" w:rsidP="000373CC">
      <w:pPr>
        <w:rPr>
          <w:rFonts w:asciiTheme="minorHAnsi" w:hAnsiTheme="minorHAnsi" w:cstheme="minorHAnsi"/>
          <w:sz w:val="20"/>
          <w:szCs w:val="20"/>
        </w:rPr>
      </w:pPr>
      <w:r w:rsidRPr="007B4A7E">
        <w:rPr>
          <w:rFonts w:asciiTheme="minorHAnsi" w:hAnsiTheme="minorHAnsi" w:cstheme="minorHAnsi"/>
          <w:sz w:val="20"/>
          <w:szCs w:val="20"/>
        </w:rPr>
        <w:t>Bij de toepassing van deze afdeling moet rekening worden gehouden met het principe dat één maand schorsing per zorgbehoevende persoon gelijk is aan twee maanden vermindering van de arbeidsprestaties per zorgbehoevende persoon en dat de maximumduur van zes maanden schorsing over de gehele beroepsloopbaan gelijk is aan een maximumduur van twaalf maanden vermindering van de arbeidsprestaties over de gehele beroepsloopbaan (art. 102ter, § 1, tweede en derde lid, van de herstelwet).</w:t>
      </w:r>
    </w:p>
    <w:p w14:paraId="528FEF04" w14:textId="77777777" w:rsidR="000373CC" w:rsidRDefault="000373CC" w:rsidP="000373CC">
      <w:pPr>
        <w:pStyle w:val="artikeltekstCharChar"/>
        <w:keepNext w:val="0"/>
        <w:spacing w:before="0" w:after="0"/>
        <w:ind w:left="1429" w:firstLine="11"/>
        <w:rPr>
          <w:szCs w:val="24"/>
        </w:rPr>
      </w:pPr>
    </w:p>
    <w:p w14:paraId="76D14D2F" w14:textId="77777777" w:rsidR="00037846" w:rsidRPr="007E344B" w:rsidRDefault="00037846" w:rsidP="00037846">
      <w:pPr>
        <w:pStyle w:val="artikeltekstCharChar"/>
        <w:keepNext w:val="0"/>
        <w:spacing w:before="0" w:after="0"/>
        <w:rPr>
          <w:rFonts w:ascii="Times New Roman" w:hAnsi="Times New Roman" w:cs="Times New Roman"/>
          <w:b/>
          <w:szCs w:val="24"/>
          <w:lang w:eastAsia="nl-BE"/>
        </w:rPr>
      </w:pPr>
    </w:p>
    <w:p w14:paraId="568AF105"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233c.</w:t>
      </w:r>
    </w:p>
    <w:p w14:paraId="2B4D2ADA" w14:textId="77777777" w:rsidR="00037846" w:rsidRPr="007E344B" w:rsidRDefault="00037846" w:rsidP="00037846">
      <w:pPr>
        <w:pStyle w:val="artikeltekstCharChar"/>
        <w:keepNext w:val="0"/>
        <w:spacing w:before="0" w:after="0"/>
        <w:rPr>
          <w:szCs w:val="24"/>
        </w:rPr>
      </w:pPr>
    </w:p>
    <w:p w14:paraId="4A71C576" w14:textId="7DDD8E6E" w:rsidR="00037846"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Voor de toepassing van deze afdeling wordt onder erkend mantelzorger verstaan, de persoon van wie de hoedanigheid van mantelzorger erkend is overeenkomstig hoofdstuk 3 van de wet van 12 mei 2014 betreffende de erkenning van de mantelzorger</w:t>
      </w:r>
      <w:r w:rsidR="00E409DB">
        <w:rPr>
          <w:rFonts w:asciiTheme="minorHAnsi" w:hAnsiTheme="minorHAnsi" w:cstheme="minorHAnsi"/>
          <w:sz w:val="20"/>
          <w:szCs w:val="20"/>
        </w:rPr>
        <w:t>.</w:t>
      </w:r>
    </w:p>
    <w:p w14:paraId="09B118A9" w14:textId="77777777" w:rsidR="007B4A7E" w:rsidRPr="007E344B" w:rsidRDefault="007B4A7E" w:rsidP="00037846">
      <w:pPr>
        <w:jc w:val="left"/>
        <w:rPr>
          <w:rFonts w:asciiTheme="minorHAnsi" w:hAnsiTheme="minorHAnsi" w:cstheme="minorHAnsi"/>
          <w:sz w:val="20"/>
          <w:szCs w:val="20"/>
        </w:rPr>
      </w:pPr>
    </w:p>
    <w:p w14:paraId="6A0BC83C" w14:textId="77777777" w:rsidR="00037846" w:rsidRPr="007E344B" w:rsidRDefault="00037846" w:rsidP="00037846">
      <w:pPr>
        <w:pStyle w:val="artikeltekstCharChar"/>
        <w:keepNext w:val="0"/>
        <w:spacing w:before="0" w:after="0"/>
        <w:rPr>
          <w:szCs w:val="24"/>
        </w:rPr>
      </w:pPr>
    </w:p>
    <w:p w14:paraId="610D9284"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233d.</w:t>
      </w:r>
    </w:p>
    <w:p w14:paraId="60BAC14B" w14:textId="77777777" w:rsidR="00037846" w:rsidRPr="007E344B" w:rsidRDefault="00037846" w:rsidP="00037846">
      <w:pPr>
        <w:pStyle w:val="artikeltekstCharChar"/>
        <w:keepNext w:val="0"/>
        <w:spacing w:before="0" w:after="0"/>
        <w:rPr>
          <w:szCs w:val="24"/>
        </w:rPr>
      </w:pPr>
    </w:p>
    <w:p w14:paraId="7796574C" w14:textId="77777777" w:rsidR="00037846" w:rsidRPr="007E344B" w:rsidRDefault="00037846" w:rsidP="00037846">
      <w:pPr>
        <w:jc w:val="left"/>
        <w:rPr>
          <w:rFonts w:asciiTheme="minorHAnsi" w:hAnsiTheme="minorHAnsi" w:cstheme="minorHAnsi"/>
          <w:sz w:val="20"/>
          <w:szCs w:val="20"/>
        </w:rPr>
      </w:pPr>
      <w:r w:rsidRPr="007B4A7E">
        <w:rPr>
          <w:rFonts w:asciiTheme="minorHAnsi" w:hAnsiTheme="minorHAnsi" w:cstheme="minorHAnsi"/>
          <w:sz w:val="20"/>
          <w:szCs w:val="20"/>
        </w:rPr>
        <w:t>De personeelsleden die hun loopbaan volledig onderbreken of hun prestaties verminderen, stellen het bestuur minstens 7 kalenderdagen voor het begin van de onderbreking schriftelijk op de hoogte.</w:t>
      </w:r>
      <w:r w:rsidR="000373CC" w:rsidRPr="007B4A7E">
        <w:rPr>
          <w:rFonts w:asciiTheme="minorHAnsi" w:hAnsiTheme="minorHAnsi" w:cstheme="minorHAnsi"/>
          <w:sz w:val="20"/>
          <w:szCs w:val="20"/>
        </w:rPr>
        <w:t xml:space="preserve"> Per kennisgeving aan het bestuur kan slechts één aangesloten periode van verlof voor mantelzorg worden gevraagd.</w:t>
      </w:r>
    </w:p>
    <w:p w14:paraId="5DA004E1" w14:textId="77777777" w:rsidR="00037846" w:rsidRPr="007E344B" w:rsidRDefault="00037846" w:rsidP="00037846">
      <w:pPr>
        <w:jc w:val="left"/>
        <w:rPr>
          <w:rFonts w:asciiTheme="minorHAnsi" w:hAnsiTheme="minorHAnsi" w:cstheme="minorHAnsi"/>
          <w:sz w:val="20"/>
          <w:szCs w:val="20"/>
        </w:rPr>
      </w:pPr>
    </w:p>
    <w:p w14:paraId="5EE818C2" w14:textId="77777777" w:rsidR="00037846" w:rsidRPr="007E344B"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090AAF55" w14:textId="77777777" w:rsidR="00037846" w:rsidRPr="007E344B" w:rsidRDefault="00037846" w:rsidP="00037846">
      <w:pPr>
        <w:jc w:val="left"/>
      </w:pPr>
      <w:r w:rsidRPr="007E344B">
        <w:br/>
      </w:r>
      <w:r w:rsidRPr="007E344B">
        <w:rPr>
          <w:rFonts w:asciiTheme="minorHAnsi" w:hAnsiTheme="minorHAnsi" w:cstheme="minorHAnsi"/>
          <w:sz w:val="20"/>
          <w:szCs w:val="20"/>
        </w:rPr>
        <w:t>In dit geschrift dient het personeelslid de periode te vermelden waarin hij de uitvoering van zijn beroepsloopbaan schorst en hij dient er het bewijs bij te voegen van de erkenning van zijn hoedanigheid van mantelzorger van de in artikel 233a bedoelde zorgbehoevende persoon.</w:t>
      </w:r>
      <w:r w:rsidRPr="007E344B">
        <w:rPr>
          <w:rFonts w:asciiTheme="minorHAnsi" w:hAnsiTheme="minorHAnsi" w:cstheme="minorHAnsi"/>
          <w:sz w:val="20"/>
          <w:szCs w:val="20"/>
        </w:rPr>
        <w:br/>
      </w:r>
    </w:p>
    <w:p w14:paraId="79F51615" w14:textId="77777777" w:rsidR="00037846" w:rsidRPr="007E344B" w:rsidRDefault="00037846" w:rsidP="00037846">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233e.</w:t>
      </w:r>
    </w:p>
    <w:p w14:paraId="4A5D2B66" w14:textId="77777777" w:rsidR="00037846" w:rsidRPr="007E344B" w:rsidRDefault="00037846" w:rsidP="00037846">
      <w:pPr>
        <w:pStyle w:val="artikeltekstCharChar"/>
        <w:keepNext w:val="0"/>
        <w:spacing w:before="0" w:after="0"/>
        <w:rPr>
          <w:szCs w:val="24"/>
        </w:rPr>
      </w:pPr>
    </w:p>
    <w:p w14:paraId="7356C6FC" w14:textId="77777777" w:rsidR="00037846" w:rsidRPr="007E344B" w:rsidRDefault="00037846" w:rsidP="00037846">
      <w:pPr>
        <w:jc w:val="left"/>
        <w:rPr>
          <w:rFonts w:asciiTheme="minorHAnsi" w:hAnsiTheme="minorHAnsi" w:cstheme="minorHAnsi"/>
          <w:sz w:val="20"/>
          <w:szCs w:val="20"/>
        </w:rPr>
      </w:pPr>
      <w:r w:rsidRPr="007E344B">
        <w:rPr>
          <w:rFonts w:asciiTheme="minorHAnsi" w:hAnsiTheme="minorHAnsi" w:cstheme="minorHAnsi"/>
          <w:sz w:val="20"/>
          <w:szCs w:val="20"/>
        </w:rPr>
        <w:t>De onderbreking vangt ten vroegste aan zeven dagen nadat de in artikel 232d bedoelde mededeling is gebeurd of op een vroeger tijdstip met akkoord van het bestuur.</w:t>
      </w:r>
    </w:p>
    <w:p w14:paraId="631CB711" w14:textId="77777777" w:rsidR="00037846" w:rsidRPr="007E344B" w:rsidRDefault="00037846" w:rsidP="00176119">
      <w:pPr>
        <w:tabs>
          <w:tab w:val="left" w:pos="720"/>
        </w:tabs>
        <w:ind w:left="709" w:hanging="709"/>
        <w:jc w:val="left"/>
        <w:rPr>
          <w:rFonts w:asciiTheme="minorHAnsi" w:hAnsiTheme="minorHAnsi" w:cstheme="minorHAnsi"/>
          <w:sz w:val="20"/>
          <w:szCs w:val="20"/>
        </w:rPr>
      </w:pPr>
    </w:p>
    <w:p w14:paraId="5FA7FB63" w14:textId="77777777" w:rsidR="001C22DD" w:rsidRPr="007E344B" w:rsidRDefault="001C22DD" w:rsidP="00176119">
      <w:pPr>
        <w:jc w:val="left"/>
        <w:rPr>
          <w:rFonts w:asciiTheme="minorHAnsi" w:hAnsiTheme="minorHAnsi" w:cstheme="minorHAnsi"/>
          <w:sz w:val="20"/>
          <w:szCs w:val="20"/>
        </w:rPr>
      </w:pPr>
      <w:r w:rsidRPr="007E344B">
        <w:rPr>
          <w:rStyle w:val="Zwaar"/>
          <w:rFonts w:asciiTheme="minorHAnsi" w:hAnsiTheme="minorHAnsi" w:cstheme="minorHAnsi"/>
          <w:sz w:val="20"/>
          <w:szCs w:val="20"/>
        </w:rPr>
        <w:t>Afdeling VI</w:t>
      </w:r>
      <w:r w:rsidR="00B43033" w:rsidRPr="007E344B">
        <w:rPr>
          <w:rStyle w:val="Zwaar"/>
          <w:rFonts w:asciiTheme="minorHAnsi" w:hAnsiTheme="minorHAnsi" w:cstheme="minorHAnsi"/>
          <w:sz w:val="20"/>
          <w:szCs w:val="20"/>
        </w:rPr>
        <w:t>.</w:t>
      </w:r>
      <w:r w:rsidRPr="007E344B">
        <w:rPr>
          <w:rStyle w:val="Zwaar"/>
          <w:rFonts w:asciiTheme="minorHAnsi" w:hAnsiTheme="minorHAnsi" w:cstheme="minorHAnsi"/>
          <w:sz w:val="20"/>
          <w:szCs w:val="20"/>
        </w:rPr>
        <w:tab/>
        <w:t>Toepassingsmodaliteiten</w:t>
      </w:r>
    </w:p>
    <w:p w14:paraId="4A63FA9A" w14:textId="77777777" w:rsidR="001C22DD" w:rsidRPr="007E344B" w:rsidRDefault="001C22DD" w:rsidP="00176119">
      <w:pPr>
        <w:jc w:val="left"/>
        <w:rPr>
          <w:rFonts w:asciiTheme="minorHAnsi" w:hAnsiTheme="minorHAnsi" w:cstheme="minorHAnsi"/>
          <w:sz w:val="20"/>
          <w:szCs w:val="20"/>
        </w:rPr>
      </w:pPr>
    </w:p>
    <w:p w14:paraId="7891C686"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7E344B">
        <w:rPr>
          <w:rFonts w:asciiTheme="minorHAnsi" w:hAnsiTheme="minorHAnsi" w:cstheme="minorHAnsi"/>
          <w:sz w:val="20"/>
          <w:szCs w:val="20"/>
        </w:rPr>
        <w:t>Art. 234.</w:t>
      </w:r>
      <w:r w:rsidR="008866D1" w:rsidRPr="007E344B">
        <w:rPr>
          <w:rFonts w:asciiTheme="minorHAnsi" w:hAnsiTheme="minorHAnsi" w:cstheme="minorHAnsi"/>
          <w:sz w:val="20"/>
          <w:szCs w:val="20"/>
        </w:rPr>
        <w:t xml:space="preserve"> </w:t>
      </w:r>
      <w:r w:rsidR="00E42367" w:rsidRPr="007E344B">
        <w:rPr>
          <w:rFonts w:asciiTheme="minorHAnsi" w:hAnsiTheme="minorHAnsi" w:cstheme="minorHAnsi"/>
          <w:b w:val="0"/>
          <w:sz w:val="20"/>
          <w:szCs w:val="20"/>
          <w:u w:val="none"/>
        </w:rPr>
        <w:tab/>
        <w:t>Nihil</w:t>
      </w:r>
    </w:p>
    <w:p w14:paraId="0B7A080E" w14:textId="77777777" w:rsidR="00E42367" w:rsidRPr="007E344B" w:rsidRDefault="00E42367" w:rsidP="00176119">
      <w:pPr>
        <w:pStyle w:val="artikeltekst"/>
        <w:spacing w:before="0" w:after="0"/>
        <w:jc w:val="left"/>
        <w:rPr>
          <w:rFonts w:asciiTheme="minorHAnsi" w:hAnsiTheme="minorHAnsi" w:cstheme="minorHAnsi"/>
          <w:sz w:val="20"/>
          <w:szCs w:val="20"/>
        </w:rPr>
      </w:pPr>
    </w:p>
    <w:p w14:paraId="6393C0D9" w14:textId="77777777" w:rsidR="001C22DD" w:rsidRPr="00353F09" w:rsidRDefault="001C22DD" w:rsidP="00176119">
      <w:pPr>
        <w:pStyle w:val="artikelnummer"/>
        <w:keepNext w:val="0"/>
        <w:spacing w:before="0" w:after="0"/>
        <w:jc w:val="left"/>
        <w:rPr>
          <w:rFonts w:asciiTheme="minorHAnsi" w:hAnsiTheme="minorHAnsi" w:cstheme="minorHAnsi"/>
          <w:sz w:val="20"/>
          <w:szCs w:val="20"/>
          <w:lang w:val="de-DE"/>
        </w:rPr>
      </w:pPr>
      <w:r w:rsidRPr="007E344B">
        <w:rPr>
          <w:rFonts w:asciiTheme="minorHAnsi" w:hAnsiTheme="minorHAnsi" w:cstheme="minorHAnsi"/>
          <w:sz w:val="20"/>
          <w:szCs w:val="20"/>
        </w:rPr>
        <w:t>Art. 235.</w:t>
      </w:r>
      <w:r w:rsidR="008866D1" w:rsidRPr="007E344B">
        <w:rPr>
          <w:rFonts w:asciiTheme="minorHAnsi" w:hAnsiTheme="minorHAnsi" w:cstheme="minorHAnsi"/>
          <w:sz w:val="20"/>
          <w:szCs w:val="20"/>
        </w:rPr>
        <w:t xml:space="preserve"> </w:t>
      </w:r>
      <w:r w:rsidR="008866D1" w:rsidRPr="007E344B">
        <w:rPr>
          <w:rFonts w:asciiTheme="minorHAnsi" w:hAnsiTheme="minorHAnsi" w:cstheme="minorHAnsi"/>
          <w:sz w:val="20"/>
          <w:szCs w:val="20"/>
          <w:u w:val="none"/>
        </w:rPr>
        <w:tab/>
      </w:r>
      <w:r w:rsidR="00E42367" w:rsidRPr="00353F09">
        <w:rPr>
          <w:rFonts w:asciiTheme="minorHAnsi" w:hAnsiTheme="minorHAnsi" w:cstheme="minorHAnsi"/>
          <w:b w:val="0"/>
          <w:sz w:val="20"/>
          <w:szCs w:val="20"/>
          <w:u w:val="none"/>
          <w:lang w:val="de-DE"/>
        </w:rPr>
        <w:t>Nihil</w:t>
      </w:r>
    </w:p>
    <w:p w14:paraId="365A34C7" w14:textId="77777777" w:rsidR="00E42367" w:rsidRPr="00353F09" w:rsidRDefault="00E42367" w:rsidP="00176119">
      <w:pPr>
        <w:pStyle w:val="artikeltekstCharChar"/>
        <w:keepNext w:val="0"/>
        <w:spacing w:before="0" w:after="0"/>
        <w:jc w:val="left"/>
        <w:rPr>
          <w:rFonts w:asciiTheme="minorHAnsi" w:hAnsiTheme="minorHAnsi" w:cstheme="minorHAnsi"/>
          <w:sz w:val="20"/>
          <w:szCs w:val="20"/>
          <w:lang w:val="de-DE"/>
        </w:rPr>
      </w:pPr>
    </w:p>
    <w:p w14:paraId="3DA77801" w14:textId="77777777" w:rsidR="00D25A3D" w:rsidRPr="00353F09" w:rsidRDefault="001C22DD"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236.</w:t>
      </w:r>
      <w:r w:rsidR="00E42367" w:rsidRPr="00353F09">
        <w:rPr>
          <w:rFonts w:asciiTheme="minorHAnsi" w:hAnsiTheme="minorHAnsi" w:cstheme="minorHAnsi"/>
          <w:b w:val="0"/>
          <w:sz w:val="20"/>
          <w:szCs w:val="20"/>
          <w:u w:val="none"/>
          <w:lang w:val="de-DE"/>
        </w:rPr>
        <w:tab/>
        <w:t>Nihil</w:t>
      </w:r>
    </w:p>
    <w:p w14:paraId="5CB3A3AA" w14:textId="77777777" w:rsidR="00E42367" w:rsidRPr="00353F09" w:rsidRDefault="00E42367" w:rsidP="00176119">
      <w:pPr>
        <w:pStyle w:val="artikeltekst"/>
        <w:spacing w:before="0" w:after="0"/>
        <w:jc w:val="left"/>
        <w:rPr>
          <w:rFonts w:asciiTheme="minorHAnsi" w:hAnsiTheme="minorHAnsi" w:cstheme="minorHAnsi"/>
          <w:sz w:val="20"/>
          <w:szCs w:val="20"/>
          <w:lang w:val="de-DE"/>
        </w:rPr>
      </w:pPr>
    </w:p>
    <w:p w14:paraId="729AA0C6" w14:textId="77777777" w:rsidR="001C22DD" w:rsidRPr="00353F09" w:rsidRDefault="001C22DD"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237.</w:t>
      </w:r>
      <w:r w:rsidR="008866D1" w:rsidRPr="00353F09">
        <w:rPr>
          <w:rFonts w:asciiTheme="minorHAnsi" w:hAnsiTheme="minorHAnsi" w:cstheme="minorHAnsi"/>
          <w:sz w:val="20"/>
          <w:szCs w:val="20"/>
          <w:lang w:val="de-DE"/>
        </w:rPr>
        <w:t xml:space="preserve"> </w:t>
      </w:r>
      <w:r w:rsidR="00E42367" w:rsidRPr="00353F09">
        <w:rPr>
          <w:rFonts w:asciiTheme="minorHAnsi" w:hAnsiTheme="minorHAnsi" w:cstheme="minorHAnsi"/>
          <w:b w:val="0"/>
          <w:sz w:val="20"/>
          <w:szCs w:val="20"/>
          <w:u w:val="none"/>
          <w:lang w:val="de-DE"/>
        </w:rPr>
        <w:tab/>
        <w:t>Nihil</w:t>
      </w:r>
    </w:p>
    <w:p w14:paraId="3116BAFA" w14:textId="77777777" w:rsidR="00E42367" w:rsidRPr="00353F09" w:rsidRDefault="00E42367" w:rsidP="00176119">
      <w:pPr>
        <w:pStyle w:val="artikeltekst"/>
        <w:spacing w:before="0" w:after="0"/>
        <w:jc w:val="left"/>
        <w:rPr>
          <w:rFonts w:asciiTheme="minorHAnsi" w:hAnsiTheme="minorHAnsi" w:cstheme="minorHAnsi"/>
          <w:sz w:val="20"/>
          <w:szCs w:val="20"/>
          <w:lang w:val="de-DE"/>
        </w:rPr>
      </w:pPr>
    </w:p>
    <w:p w14:paraId="500FC3CA" w14:textId="77777777" w:rsidR="001C22DD" w:rsidRPr="007E344B" w:rsidRDefault="001C22DD" w:rsidP="00176119">
      <w:pPr>
        <w:pStyle w:val="artikelnummer"/>
        <w:keepNext w:val="0"/>
        <w:spacing w:before="0" w:after="0"/>
        <w:jc w:val="left"/>
        <w:rPr>
          <w:rFonts w:asciiTheme="minorHAnsi" w:hAnsiTheme="minorHAnsi" w:cstheme="minorHAnsi"/>
          <w:b w:val="0"/>
          <w:sz w:val="20"/>
          <w:szCs w:val="20"/>
          <w:u w:val="none"/>
        </w:rPr>
      </w:pPr>
      <w:r w:rsidRPr="00353F09">
        <w:rPr>
          <w:rFonts w:asciiTheme="minorHAnsi" w:hAnsiTheme="minorHAnsi" w:cstheme="minorHAnsi"/>
          <w:sz w:val="20"/>
          <w:szCs w:val="20"/>
          <w:lang w:val="de-DE"/>
        </w:rPr>
        <w:t>Art. 238</w:t>
      </w:r>
      <w:r w:rsidR="009D6F5D" w:rsidRPr="00353F09">
        <w:rPr>
          <w:rFonts w:asciiTheme="minorHAnsi" w:hAnsiTheme="minorHAnsi" w:cstheme="minorHAnsi"/>
          <w:sz w:val="20"/>
          <w:szCs w:val="20"/>
          <w:lang w:val="de-DE"/>
        </w:rPr>
        <w:t>.</w:t>
      </w:r>
      <w:r w:rsidR="008866D1" w:rsidRPr="00353F09">
        <w:rPr>
          <w:rFonts w:asciiTheme="minorHAnsi" w:hAnsiTheme="minorHAnsi" w:cstheme="minorHAnsi"/>
          <w:b w:val="0"/>
          <w:sz w:val="20"/>
          <w:szCs w:val="20"/>
          <w:u w:val="none"/>
          <w:lang w:val="de-DE"/>
        </w:rPr>
        <w:t xml:space="preserve"> </w:t>
      </w:r>
      <w:r w:rsidRPr="007E344B">
        <w:rPr>
          <w:rFonts w:asciiTheme="minorHAnsi" w:hAnsiTheme="minorHAnsi" w:cstheme="minorHAnsi"/>
          <w:b w:val="0"/>
          <w:sz w:val="20"/>
          <w:szCs w:val="20"/>
          <w:u w:val="none"/>
        </w:rPr>
        <w:t xml:space="preserve">De periodes van loopbaanonderbreking en van vermindering van de arbeidsprestaties worden beschouwd als verlof. </w:t>
      </w:r>
    </w:p>
    <w:p w14:paraId="07D6F45A"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verlof wordt met een periode van dienstactiviteit gelijkgesteld. Het verlof wordt niet vergoed.</w:t>
      </w:r>
    </w:p>
    <w:p w14:paraId="5C68DD9C"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loopbaanonderbreking waarvoor geen onderbrekingsuitkeringen meer worden toegekend, wordt omgezet in een periode van non-activiteit.</w:t>
      </w:r>
    </w:p>
    <w:p w14:paraId="3E0A9D5D" w14:textId="77777777" w:rsidR="00EF34B5" w:rsidRPr="007E344B" w:rsidRDefault="00EF34B5"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3843BDA5" w14:textId="77777777" w:rsidR="00EF34B5" w:rsidRPr="007E344B" w:rsidRDefault="00EF34B5" w:rsidP="00176119">
      <w:pPr>
        <w:pStyle w:val="Kop2"/>
        <w:tabs>
          <w:tab w:val="left" w:pos="3600"/>
        </w:tabs>
        <w:spacing w:before="0" w:after="0"/>
        <w:jc w:val="left"/>
        <w:rPr>
          <w:rFonts w:asciiTheme="minorHAnsi" w:hAnsiTheme="minorHAnsi" w:cstheme="minorHAnsi"/>
          <w:sz w:val="20"/>
          <w:szCs w:val="20"/>
        </w:rPr>
      </w:pPr>
      <w:bookmarkStart w:id="1066" w:name="_Toc215469404"/>
      <w:bookmarkStart w:id="1067" w:name="_Toc462651232"/>
      <w:bookmarkStart w:id="1068" w:name="_Toc487534656"/>
      <w:r w:rsidRPr="007E344B">
        <w:rPr>
          <w:rFonts w:asciiTheme="minorHAnsi" w:hAnsiTheme="minorHAnsi" w:cstheme="minorHAnsi"/>
          <w:sz w:val="20"/>
          <w:szCs w:val="20"/>
        </w:rPr>
        <w:lastRenderedPageBreak/>
        <w:t>Hoofdstuk X</w:t>
      </w:r>
      <w:r w:rsidR="00F1772C">
        <w:rPr>
          <w:rFonts w:asciiTheme="minorHAnsi" w:hAnsiTheme="minorHAnsi" w:cstheme="minorHAnsi"/>
          <w:sz w:val="20"/>
          <w:szCs w:val="20"/>
        </w:rPr>
        <w:t>Ibis</w:t>
      </w:r>
      <w:r w:rsidRPr="007E344B">
        <w:rPr>
          <w:rFonts w:asciiTheme="minorHAnsi" w:hAnsiTheme="minorHAnsi" w:cstheme="minorHAnsi"/>
          <w:sz w:val="20"/>
          <w:szCs w:val="20"/>
        </w:rPr>
        <w:t xml:space="preserve">. </w:t>
      </w:r>
      <w:bookmarkEnd w:id="1066"/>
      <w:r w:rsidRPr="007E344B">
        <w:rPr>
          <w:rFonts w:asciiTheme="minorHAnsi" w:hAnsiTheme="minorHAnsi" w:cstheme="minorHAnsi"/>
          <w:sz w:val="20"/>
          <w:szCs w:val="20"/>
        </w:rPr>
        <w:t>Zorgkrediet</w:t>
      </w:r>
      <w:bookmarkEnd w:id="1067"/>
      <w:bookmarkEnd w:id="1068"/>
    </w:p>
    <w:p w14:paraId="19CF3A03" w14:textId="77777777" w:rsidR="00EF34B5" w:rsidRPr="007E344B" w:rsidRDefault="00EF34B5" w:rsidP="00176119">
      <w:pPr>
        <w:jc w:val="left"/>
        <w:rPr>
          <w:rStyle w:val="Zwaar"/>
          <w:rFonts w:asciiTheme="minorHAnsi" w:hAnsiTheme="minorHAnsi" w:cstheme="minorHAnsi"/>
          <w:strike/>
          <w:sz w:val="20"/>
          <w:szCs w:val="20"/>
        </w:rPr>
      </w:pPr>
    </w:p>
    <w:p w14:paraId="3DF13B1D" w14:textId="77777777" w:rsidR="00EF34B5" w:rsidRPr="007E344B" w:rsidRDefault="00EF34B5" w:rsidP="009D6F5D">
      <w:pPr>
        <w:pStyle w:val="Kop3"/>
        <w:tabs>
          <w:tab w:val="left" w:pos="1843"/>
        </w:tabs>
        <w:spacing w:before="0" w:after="0"/>
        <w:jc w:val="left"/>
        <w:rPr>
          <w:rStyle w:val="Zwaar"/>
          <w:rFonts w:asciiTheme="minorHAnsi" w:hAnsiTheme="minorHAnsi" w:cstheme="minorHAnsi"/>
          <w:b/>
          <w:sz w:val="20"/>
          <w:szCs w:val="20"/>
        </w:rPr>
      </w:pPr>
      <w:bookmarkStart w:id="1069" w:name="_Toc462651233"/>
      <w:bookmarkStart w:id="1070" w:name="_Toc487534657"/>
      <w:r w:rsidRPr="007E344B">
        <w:rPr>
          <w:rStyle w:val="Zwaar"/>
          <w:rFonts w:asciiTheme="minorHAnsi" w:hAnsiTheme="minorHAnsi" w:cstheme="minorHAnsi"/>
          <w:b/>
          <w:sz w:val="20"/>
          <w:szCs w:val="20"/>
        </w:rPr>
        <w:t>Afdeling I.</w:t>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 xml:space="preserve"> Definities</w:t>
      </w:r>
      <w:bookmarkEnd w:id="1069"/>
      <w:bookmarkEnd w:id="1070"/>
    </w:p>
    <w:p w14:paraId="6A759FF3" w14:textId="77777777" w:rsidR="00EF34B5" w:rsidRPr="007E344B" w:rsidRDefault="00EF34B5" w:rsidP="00176119">
      <w:pPr>
        <w:jc w:val="left"/>
        <w:rPr>
          <w:rStyle w:val="Zwaar"/>
          <w:rFonts w:asciiTheme="minorHAnsi" w:hAnsiTheme="minorHAnsi" w:cstheme="minorHAnsi"/>
          <w:strike/>
          <w:sz w:val="20"/>
          <w:szCs w:val="20"/>
        </w:rPr>
      </w:pPr>
    </w:p>
    <w:p w14:paraId="3D861401"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239a.</w:t>
      </w:r>
    </w:p>
    <w:p w14:paraId="5BBA4553"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14026EA0" w14:textId="5E11536E"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dit hoofdstuk wordt verstaan </w:t>
      </w:r>
      <w:r w:rsidR="00172CF6" w:rsidRPr="007E344B">
        <w:rPr>
          <w:rFonts w:asciiTheme="minorHAnsi" w:hAnsiTheme="minorHAnsi" w:cstheme="minorHAnsi"/>
          <w:sz w:val="20"/>
          <w:szCs w:val="20"/>
        </w:rPr>
        <w:t>onder:</w:t>
      </w:r>
    </w:p>
    <w:p w14:paraId="3C5AB210" w14:textId="7D083A15"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voltijdse arbeidsregeling: de voltijdse arbeidsregeling die van toepassing is op het personeelslid en die bepaald is in het statuut, de arbeidsovereenkomst of de uitvoeringsbesluiten;</w:t>
      </w:r>
    </w:p>
    <w:p w14:paraId="7E6DE3A7" w14:textId="479A1443" w:rsidR="00EF34B5" w:rsidRPr="007E344B" w:rsidRDefault="00341DAD"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onderbreking:</w:t>
      </w:r>
      <w:r w:rsidR="00EF34B5" w:rsidRPr="007E344B">
        <w:rPr>
          <w:rFonts w:asciiTheme="minorHAnsi" w:hAnsiTheme="minorHAnsi" w:cstheme="minorHAnsi"/>
          <w:sz w:val="20"/>
          <w:szCs w:val="20"/>
        </w:rPr>
        <w:t xml:space="preserve"> de volledige of gedeeltelijke onderbreking van de arbeidsprestaties;</w:t>
      </w:r>
    </w:p>
    <w:p w14:paraId="58C387AF" w14:textId="66439FC1" w:rsidR="001923EF" w:rsidRPr="007E344B" w:rsidRDefault="00172CF6"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zorgkrediet:</w:t>
      </w:r>
      <w:r w:rsidR="00EF34B5" w:rsidRPr="007E344B">
        <w:rPr>
          <w:rFonts w:asciiTheme="minorHAnsi" w:hAnsiTheme="minorHAnsi" w:cstheme="minorHAnsi"/>
          <w:sz w:val="20"/>
          <w:szCs w:val="20"/>
        </w:rPr>
        <w:t xml:space="preserve"> onderbreking van de arbeidsprestaties waarvoor een onderbrekingsuitkering wordt toegekend op basis van de voorwaarden bepaald in </w:t>
      </w:r>
      <w:bookmarkStart w:id="1071" w:name="_Hlk482188738"/>
      <w:r w:rsidR="001923EF" w:rsidRPr="007E344B">
        <w:rPr>
          <w:rFonts w:asciiTheme="minorHAnsi" w:hAnsiTheme="minorHAnsi" w:cstheme="minorHAnsi"/>
          <w:sz w:val="20"/>
          <w:szCs w:val="20"/>
        </w:rPr>
        <w:t>het</w:t>
      </w:r>
      <w:r w:rsidR="00EF34B5" w:rsidRPr="007E344B">
        <w:rPr>
          <w:rFonts w:asciiTheme="minorHAnsi" w:hAnsiTheme="minorHAnsi" w:cstheme="minorHAnsi"/>
          <w:sz w:val="20"/>
          <w:szCs w:val="20"/>
        </w:rPr>
        <w:t xml:space="preserve"> </w:t>
      </w:r>
      <w:r w:rsidR="001923EF" w:rsidRPr="007E344B">
        <w:rPr>
          <w:rFonts w:asciiTheme="minorHAnsi" w:hAnsiTheme="minorHAnsi" w:cstheme="minorHAnsi"/>
          <w:sz w:val="20"/>
          <w:szCs w:val="20"/>
        </w:rPr>
        <w:t>besluit van de Vlaamse Regering van 26 juli 2016 tot toekenning van onderbrekingsuitkeringen voor zorgkrediet;</w:t>
      </w:r>
      <w:bookmarkEnd w:id="1071"/>
    </w:p>
    <w:p w14:paraId="603934E4" w14:textId="055BC736" w:rsidR="00EF34B5" w:rsidRPr="007E344B" w:rsidRDefault="00172CF6"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departement:</w:t>
      </w:r>
      <w:r w:rsidR="00EF34B5" w:rsidRPr="007E344B">
        <w:rPr>
          <w:rFonts w:asciiTheme="minorHAnsi" w:hAnsiTheme="minorHAnsi" w:cstheme="minorHAnsi"/>
          <w:sz w:val="20"/>
          <w:szCs w:val="20"/>
        </w:rPr>
        <w:t xml:space="preserve"> het Departement Werk en Sociale Economie van het Vlaams Ministerie van Werk en Sociale Economie;</w:t>
      </w:r>
    </w:p>
    <w:p w14:paraId="0DAEF363" w14:textId="77777777" w:rsidR="00EF34B5" w:rsidRPr="007E344B" w:rsidRDefault="00EF34B5" w:rsidP="00BE7DBF">
      <w:pPr>
        <w:pStyle w:val="artikeltekstCharChar"/>
        <w:keepNext w:val="0"/>
        <w:numPr>
          <w:ilvl w:val="0"/>
          <w:numId w:val="32"/>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kind : het kind waarvan de afstamming van het personeelslid, of de partner met wie het personeelslid gehuwd is of een verklaring van wettelijke samenwoning heeft afgelegd vaststaat </w:t>
      </w:r>
      <w:r w:rsidR="00681EDA" w:rsidRPr="007E344B">
        <w:rPr>
          <w:rFonts w:asciiTheme="minorHAnsi" w:hAnsiTheme="minorHAnsi" w:cstheme="minorHAnsi"/>
          <w:sz w:val="20"/>
          <w:szCs w:val="20"/>
        </w:rPr>
        <w:t xml:space="preserve">of het kind van wie het personeelslid, of de partner met wie het personeelslid gehuwd is of een verklaring van wettelijke samenwoning heeft afgelegd de pleegvoogd is vermeld in artikel 457ter tot en met 475 septies van het Burgerlijk Wetboek </w:t>
      </w:r>
      <w:r w:rsidRPr="007E344B">
        <w:rPr>
          <w:rFonts w:asciiTheme="minorHAnsi" w:hAnsiTheme="minorHAnsi" w:cstheme="minorHAnsi"/>
          <w:sz w:val="20"/>
          <w:szCs w:val="20"/>
        </w:rPr>
        <w:t>of het pleegkind zoals bedoeld in het decreet van 29 juni 2012 houdende de organisatie van de pleegzorg.</w:t>
      </w:r>
      <w:r w:rsidRPr="007E344B">
        <w:rPr>
          <w:rFonts w:asciiTheme="minorHAnsi" w:hAnsiTheme="minorHAnsi" w:cstheme="minorHAnsi"/>
          <w:sz w:val="20"/>
          <w:szCs w:val="20"/>
        </w:rPr>
        <w:br/>
      </w:r>
    </w:p>
    <w:p w14:paraId="0BBBC74E"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2" w:name="_Toc462651234"/>
      <w:bookmarkStart w:id="1073" w:name="_Toc487534658"/>
      <w:r w:rsidRPr="007E344B">
        <w:rPr>
          <w:rStyle w:val="Zwaar"/>
          <w:rFonts w:asciiTheme="minorHAnsi" w:hAnsiTheme="minorHAnsi" w:cstheme="minorHAnsi"/>
          <w:b/>
          <w:sz w:val="20"/>
          <w:szCs w:val="20"/>
        </w:rPr>
        <w:t xml:space="preserve">Afdeling II. </w:t>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Voorwaarden en modaliteiten</w:t>
      </w:r>
      <w:bookmarkEnd w:id="1072"/>
      <w:bookmarkEnd w:id="1073"/>
    </w:p>
    <w:p w14:paraId="3DD9A080" w14:textId="77777777" w:rsidR="00EF34B5" w:rsidRPr="007E344B" w:rsidRDefault="00EF34B5" w:rsidP="00176119">
      <w:pPr>
        <w:tabs>
          <w:tab w:val="left" w:pos="1440"/>
        </w:tabs>
        <w:ind w:right="-2"/>
        <w:jc w:val="left"/>
        <w:outlineLvl w:val="1"/>
        <w:rPr>
          <w:rFonts w:asciiTheme="minorHAnsi" w:hAnsiTheme="minorHAnsi" w:cstheme="minorHAnsi"/>
          <w:sz w:val="20"/>
          <w:szCs w:val="20"/>
          <w:u w:val="single"/>
        </w:rPr>
      </w:pPr>
      <w:bookmarkStart w:id="1074" w:name="_Toc462651235"/>
    </w:p>
    <w:p w14:paraId="60EF2BEF"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5" w:name="_Toc487534659"/>
      <w:r w:rsidRPr="007E344B">
        <w:rPr>
          <w:rStyle w:val="Zwaar"/>
          <w:rFonts w:asciiTheme="minorHAnsi" w:hAnsiTheme="minorHAnsi" w:cstheme="minorHAnsi"/>
          <w:b/>
          <w:sz w:val="20"/>
          <w:szCs w:val="20"/>
        </w:rPr>
        <w:t>Onderafdeling I. Motief</w:t>
      </w:r>
      <w:bookmarkEnd w:id="1074"/>
      <w:bookmarkEnd w:id="1075"/>
    </w:p>
    <w:p w14:paraId="52755D12" w14:textId="77777777" w:rsidR="00EF34B5" w:rsidRPr="007E344B" w:rsidRDefault="00EF34B5" w:rsidP="00176119">
      <w:pPr>
        <w:tabs>
          <w:tab w:val="left" w:pos="720"/>
          <w:tab w:val="left" w:pos="1440"/>
        </w:tabs>
        <w:ind w:left="1440" w:hanging="731"/>
        <w:jc w:val="left"/>
        <w:rPr>
          <w:rFonts w:asciiTheme="minorHAnsi" w:hAnsiTheme="minorHAnsi" w:cstheme="minorHAnsi"/>
          <w:b/>
          <w:sz w:val="20"/>
          <w:szCs w:val="20"/>
          <w:u w:val="single"/>
        </w:rPr>
      </w:pPr>
    </w:p>
    <w:p w14:paraId="7B804EEE"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239b. zorg dragen kind</w:t>
      </w:r>
    </w:p>
    <w:p w14:paraId="04610709"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1957A071"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voor een kind te zorgen tot en met de leeftijd van twaalf jaar.</w:t>
      </w:r>
    </w:p>
    <w:p w14:paraId="51B2BD0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adoptie kan het zorgkrediet aanvangen vanaf de inschrijving in het bevolkings- of het vreemdelingenregister van de gemeente waar het personeelslid zijn woonplaats heeft.</w:t>
      </w:r>
    </w:p>
    <w:p w14:paraId="510BB028"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4871C1DA"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239c. bijstand zwaar ziek gezins- of familielid</w:t>
      </w:r>
    </w:p>
    <w:p w14:paraId="4F26A16F"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180C05F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bijstand of verzorging te verlenen aan een zwaar ziek gezins- of familielid.</w:t>
      </w:r>
    </w:p>
    <w:p w14:paraId="204E1BD1" w14:textId="7A160D3B"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wordt verstaan </w:t>
      </w:r>
      <w:r w:rsidR="00172CF6" w:rsidRPr="007E344B">
        <w:rPr>
          <w:rFonts w:asciiTheme="minorHAnsi" w:hAnsiTheme="minorHAnsi" w:cstheme="minorHAnsi"/>
          <w:sz w:val="20"/>
          <w:szCs w:val="20"/>
        </w:rPr>
        <w:t>onder:</w:t>
      </w:r>
    </w:p>
    <w:p w14:paraId="6F8DEC27" w14:textId="02A034BB" w:rsidR="00EF34B5" w:rsidRPr="007E344B" w:rsidRDefault="00172CF6"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gezinslid:</w:t>
      </w:r>
      <w:r w:rsidR="00EF34B5" w:rsidRPr="007E344B">
        <w:rPr>
          <w:rFonts w:asciiTheme="minorHAnsi" w:hAnsiTheme="minorHAnsi" w:cstheme="minorHAnsi"/>
          <w:sz w:val="20"/>
          <w:szCs w:val="20"/>
        </w:rPr>
        <w:t xml:space="preserve"> elke persoon die samenwoont met het personeelslid;</w:t>
      </w:r>
    </w:p>
    <w:p w14:paraId="32A97C18" w14:textId="23E15579" w:rsidR="00EF34B5" w:rsidRPr="007E344B" w:rsidRDefault="00172CF6"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familielid:</w:t>
      </w:r>
      <w:r w:rsidR="00EF34B5" w:rsidRPr="007E344B">
        <w:rPr>
          <w:rFonts w:asciiTheme="minorHAnsi" w:hAnsiTheme="minorHAnsi" w:cstheme="minorHAnsi"/>
          <w:sz w:val="20"/>
          <w:szCs w:val="20"/>
        </w:rPr>
        <w:t xml:space="preserve">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14:paraId="2B0A7C29" w14:textId="7BE08EE4" w:rsidR="00EF34B5" w:rsidRPr="007E344B" w:rsidRDefault="00EF34B5" w:rsidP="00BE7DBF">
      <w:pPr>
        <w:pStyle w:val="artikeltekstCharChar"/>
        <w:keepNext w:val="0"/>
        <w:numPr>
          <w:ilvl w:val="0"/>
          <w:numId w:val="33"/>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zware </w:t>
      </w:r>
      <w:r w:rsidR="00172CF6" w:rsidRPr="007E344B">
        <w:rPr>
          <w:rFonts w:asciiTheme="minorHAnsi" w:hAnsiTheme="minorHAnsi" w:cstheme="minorHAnsi"/>
          <w:sz w:val="20"/>
          <w:szCs w:val="20"/>
        </w:rPr>
        <w:t>ziekte:</w:t>
      </w:r>
      <w:r w:rsidRPr="007E344B">
        <w:rPr>
          <w:rFonts w:asciiTheme="minorHAnsi" w:hAnsiTheme="minorHAnsi" w:cstheme="minorHAnsi"/>
          <w:sz w:val="20"/>
          <w:szCs w:val="20"/>
        </w:rPr>
        <w:t xml:space="preserve"> elke ziekte of medische ingreep die door de behandelende arts als dusdanig wordt beschouwd en waarbij de arts oordeelt dat elke vorm van sociale, familiale of emotionele bijstand of verzorging noodzakelijk is.</w:t>
      </w:r>
    </w:p>
    <w:p w14:paraId="4C4A09C2" w14:textId="77777777" w:rsidR="00EF34B5" w:rsidRPr="007E344B" w:rsidRDefault="00EF34B5" w:rsidP="00176119">
      <w:pPr>
        <w:widowControl w:val="0"/>
        <w:jc w:val="left"/>
        <w:rPr>
          <w:rFonts w:asciiTheme="minorHAnsi" w:hAnsiTheme="minorHAnsi" w:cstheme="minorHAnsi"/>
          <w:b/>
          <w:sz w:val="20"/>
          <w:szCs w:val="20"/>
          <w:u w:val="single"/>
        </w:rPr>
      </w:pPr>
    </w:p>
    <w:p w14:paraId="4F6541A6"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239d. palliatieve verzorging</w:t>
      </w:r>
    </w:p>
    <w:p w14:paraId="7A9465E7"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2A163EA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palliatieve verzorging te verlenen.</w:t>
      </w:r>
    </w:p>
    <w:p w14:paraId="326DC676" w14:textId="765408B5"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wordt onder palliatieve verzorging </w:t>
      </w:r>
      <w:r w:rsidR="00172CF6" w:rsidRPr="007E344B">
        <w:rPr>
          <w:rFonts w:asciiTheme="minorHAnsi" w:hAnsiTheme="minorHAnsi" w:cstheme="minorHAnsi"/>
          <w:sz w:val="20"/>
          <w:szCs w:val="20"/>
        </w:rPr>
        <w:t>verstaan:</w:t>
      </w:r>
    </w:p>
    <w:p w14:paraId="38636F24"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elke vorm van bijstand, meer bepaald van medische, sociale, administratieve en psychologische bijstand aan en verzorging van een persoon die lijdt aan een ongeneeslijke ziekte en die zich in een terminale fase bevindt.</w:t>
      </w:r>
    </w:p>
    <w:p w14:paraId="59AB7C7D" w14:textId="77777777" w:rsidR="00EF34B5" w:rsidRPr="007E344B" w:rsidRDefault="00EF34B5" w:rsidP="00176119">
      <w:pPr>
        <w:widowControl w:val="0"/>
        <w:jc w:val="left"/>
        <w:rPr>
          <w:rFonts w:asciiTheme="minorHAnsi" w:hAnsiTheme="minorHAnsi" w:cstheme="minorHAnsi"/>
          <w:b/>
          <w:sz w:val="20"/>
          <w:szCs w:val="20"/>
          <w:u w:val="single"/>
        </w:rPr>
      </w:pPr>
    </w:p>
    <w:p w14:paraId="22D39B0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239e. zorg kind met handicap</w:t>
      </w:r>
    </w:p>
    <w:p w14:paraId="2AEF50A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39F6133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Aan een personeelslid wordt een zorgkrediet toegekend als het zijn arbeidsprestaties onderbreekt om zorg te dragen voor een kind met handicap.</w:t>
      </w:r>
    </w:p>
    <w:p w14:paraId="304B6106" w14:textId="5507ED5B"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wordt onder een kind met handicap een van de volgende kinderen </w:t>
      </w:r>
      <w:r w:rsidR="00172CF6" w:rsidRPr="007E344B">
        <w:rPr>
          <w:rFonts w:asciiTheme="minorHAnsi" w:hAnsiTheme="minorHAnsi" w:cstheme="minorHAnsi"/>
          <w:sz w:val="20"/>
          <w:szCs w:val="20"/>
        </w:rPr>
        <w:t>verstaan:</w:t>
      </w:r>
    </w:p>
    <w:p w14:paraId="56D5E052"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kind dat voor ten minste 66% getroffen is door een lichamelijke of geestelijke ongeschiktheid;</w:t>
      </w:r>
    </w:p>
    <w:p w14:paraId="660B8C05"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kind dat een aandoening heeft die tot gevolg heeft dat ten minste vier punten toegekend worden in pijler I van de medisch-sociale schaal als vermeld in de regelgeving betreffende de kinderbijslag;</w:t>
      </w:r>
    </w:p>
    <w:p w14:paraId="64077AAC" w14:textId="77777777" w:rsidR="00EF34B5" w:rsidRPr="007E344B" w:rsidRDefault="00EF34B5" w:rsidP="00BE7DBF">
      <w:pPr>
        <w:pStyle w:val="artikeltekstCharChar"/>
        <w:keepNext w:val="0"/>
        <w:numPr>
          <w:ilvl w:val="0"/>
          <w:numId w:val="34"/>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lastRenderedPageBreak/>
        <w:t>een kind dat erkend is door het Vlaams Agentschap voor Personen met een Handicap of voor wie Integrale Jeugdhulp een indicatiestellingsverslag heeft afgeleverd met een of meer geldige typemodules in het kader van de handicap.</w:t>
      </w:r>
    </w:p>
    <w:p w14:paraId="0DFA170B" w14:textId="77777777" w:rsidR="00EF34B5" w:rsidRPr="007E344B" w:rsidRDefault="00EF34B5" w:rsidP="00176119">
      <w:pPr>
        <w:ind w:left="720" w:right="-2"/>
        <w:jc w:val="left"/>
        <w:rPr>
          <w:rFonts w:asciiTheme="minorHAnsi" w:hAnsiTheme="minorHAnsi" w:cstheme="minorHAnsi"/>
          <w:sz w:val="20"/>
          <w:szCs w:val="20"/>
        </w:rPr>
      </w:pPr>
    </w:p>
    <w:p w14:paraId="4E52AC74"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239f. volgen opleiding</w:t>
      </w:r>
    </w:p>
    <w:p w14:paraId="54AEC577"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4FDA5293" w14:textId="54EF2D21"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Aan een personeelslid wordt een zorgkrediet toegekend als het zijn arbeidsprestaties onderbreekt om een opleiding te volgen die voldoet aan een van de volgende </w:t>
      </w:r>
      <w:r w:rsidR="00172CF6" w:rsidRPr="007E344B">
        <w:rPr>
          <w:rFonts w:asciiTheme="minorHAnsi" w:hAnsiTheme="minorHAnsi" w:cstheme="minorHAnsi"/>
          <w:sz w:val="20"/>
          <w:szCs w:val="20"/>
        </w:rPr>
        <w:t>vereisten:</w:t>
      </w:r>
    </w:p>
    <w:p w14:paraId="059EC445" w14:textId="77777777" w:rsidR="00EF34B5" w:rsidRPr="007E344B" w:rsidRDefault="00EF34B5" w:rsidP="00BE7DBF">
      <w:pPr>
        <w:pStyle w:val="artikeltekstCharChar"/>
        <w:keepNext w:val="0"/>
        <w:numPr>
          <w:ilvl w:val="0"/>
          <w:numId w:val="35"/>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elke vorm van onderwijs en opleiding die georganiseerd, gefinancierd, gesubsidieerd of erkend wordt door de Vlaamse overheid, waarvan het programma minimaal 120 contacturen of negen studiepunten op jaarbasis omvat;</w:t>
      </w:r>
    </w:p>
    <w:p w14:paraId="36DC5000" w14:textId="77777777" w:rsidR="00EF34B5" w:rsidRPr="007E344B" w:rsidRDefault="00EF34B5" w:rsidP="00BE7DBF">
      <w:pPr>
        <w:pStyle w:val="artikeltekstCharChar"/>
        <w:keepNext w:val="0"/>
        <w:numPr>
          <w:ilvl w:val="0"/>
          <w:numId w:val="35"/>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ondernemerschapsbevorderende diensten, waarvan het programma minimaal 120 contacturen of negen studiepunten op jaarbasis omvat.</w:t>
      </w:r>
    </w:p>
    <w:p w14:paraId="3CF5EE09" w14:textId="77777777" w:rsidR="002F5E4B" w:rsidRPr="007E344B" w:rsidRDefault="002F5E4B" w:rsidP="00176119">
      <w:pPr>
        <w:pStyle w:val="Kop3"/>
        <w:spacing w:before="0" w:after="0"/>
        <w:jc w:val="left"/>
        <w:rPr>
          <w:rStyle w:val="Zwaar"/>
          <w:rFonts w:asciiTheme="minorHAnsi" w:hAnsiTheme="minorHAnsi" w:cstheme="minorHAnsi"/>
          <w:b/>
          <w:sz w:val="20"/>
          <w:szCs w:val="20"/>
        </w:rPr>
      </w:pPr>
      <w:bookmarkStart w:id="1076" w:name="_Toc462651236"/>
      <w:bookmarkStart w:id="1077" w:name="_Toc487534660"/>
    </w:p>
    <w:p w14:paraId="41B9A789"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r w:rsidRPr="007E344B">
        <w:rPr>
          <w:rStyle w:val="Zwaar"/>
          <w:rFonts w:asciiTheme="minorHAnsi" w:hAnsiTheme="minorHAnsi" w:cstheme="minorHAnsi"/>
          <w:b/>
          <w:sz w:val="20"/>
          <w:szCs w:val="20"/>
        </w:rPr>
        <w:t xml:space="preserve">Onderafdeling II. </w:t>
      </w:r>
      <w:r w:rsidRPr="007E344B">
        <w:rPr>
          <w:rStyle w:val="Zwaar"/>
          <w:rFonts w:asciiTheme="minorHAnsi" w:hAnsiTheme="minorHAnsi" w:cstheme="minorHAnsi"/>
          <w:b/>
          <w:sz w:val="20"/>
          <w:szCs w:val="20"/>
        </w:rPr>
        <w:tab/>
        <w:t>Duur van het zorgkrediet</w:t>
      </w:r>
      <w:bookmarkEnd w:id="1076"/>
      <w:bookmarkEnd w:id="1077"/>
    </w:p>
    <w:p w14:paraId="0A5D0B90"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2E915028"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239g. </w:t>
      </w:r>
    </w:p>
    <w:p w14:paraId="17BCD4E4"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423FF7CF" w14:textId="6ABD56B6"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krijgt zorgkrediet voor de onderbreking van zijn arbeidsprestaties, met al dan niet opeenvolgende periodes, gedurende een van de volgende </w:t>
      </w:r>
      <w:r w:rsidR="00172CF6" w:rsidRPr="007E344B">
        <w:rPr>
          <w:rFonts w:asciiTheme="minorHAnsi" w:hAnsiTheme="minorHAnsi" w:cstheme="minorHAnsi"/>
          <w:sz w:val="20"/>
          <w:szCs w:val="20"/>
        </w:rPr>
        <w:t>termijnen:</w:t>
      </w:r>
    </w:p>
    <w:p w14:paraId="2B1296E5"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18 maanden in geval van volledige onderbreking van de arbeidsprestaties;</w:t>
      </w:r>
    </w:p>
    <w:p w14:paraId="033388BE"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36 maanden bij onderbreking tot de helft van een normale voltijdse arbeidsregeling;</w:t>
      </w:r>
    </w:p>
    <w:p w14:paraId="6B118151" w14:textId="77777777" w:rsidR="00EF34B5" w:rsidRPr="007E344B" w:rsidRDefault="00EF34B5" w:rsidP="00BE7DBF">
      <w:pPr>
        <w:pStyle w:val="artikeltekstCharChar"/>
        <w:keepNext w:val="0"/>
        <w:numPr>
          <w:ilvl w:val="0"/>
          <w:numId w:val="36"/>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90 maanden bij onderbreking van de voltijdse arbeidsprestaties met een vijfde.</w:t>
      </w:r>
    </w:p>
    <w:p w14:paraId="199AE54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een zorgkrediet voor de onderbreking van zijn arbeidsprestaties aanvraagt, heeft het de mogelijkheid om gebruik te maken van de modaliteiten uit het eerste lid. Bij wijziging van opnamevorm moet er rekening mee worden gehouden dat één maand onderbreking van de arbeidsprestaties gelijk is aan twee maanden halftijdse onderbreking van de arbeidsprestaties en gelijk is aan vijf maanden onderbreking van de arbeidsprestaties met een vijfde.</w:t>
      </w:r>
    </w:p>
    <w:p w14:paraId="665AD871"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Bij de berekening van het resterende krediet wordt afgerond op de hogere maandeenheid.</w:t>
      </w:r>
    </w:p>
    <w:p w14:paraId="462E465C"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Om de maximale termijn van de onderbreking, vermeld in het eerste lid, te bepalen, wordt gerekend vanaf 2 september 2016.</w:t>
      </w:r>
    </w:p>
    <w:p w14:paraId="784E130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zorgkrediet wordt stopgezet door het departement of op verzoek van het personeelslid voor afloop van de toegekende duur, wordt bij de berekening van het aantal opgenomen maanden afgerond naar de hogere maandeenheid.</w:t>
      </w:r>
    </w:p>
    <w:p w14:paraId="663E05E8"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74757F01"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239h. </w:t>
      </w:r>
    </w:p>
    <w:p w14:paraId="5A962E84"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4E83602F"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een zorgkrediet voor een periode van minimaal drie en maximaal twaalf maanden aanvragen, waarbij de aanvraag bestaat uit een geheel aantal maanden.</w:t>
      </w:r>
    </w:p>
    <w:p w14:paraId="210DC9F0"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2908AE04"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kan de aanvraag bestaan uit niet gehele maanden in een van de volgende gevallen:</w:t>
      </w:r>
    </w:p>
    <w:p w14:paraId="4D08A146"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5F1FE1C1"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1° de periode waarvoor zorgkrediet wordt aangevraagd, eindigt de dag voordat het kind voor wie het zorgkrediet wordt opgenomen, de leeftijd van dertien jaar bereikt.</w:t>
      </w:r>
    </w:p>
    <w:p w14:paraId="65249575"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2° het zorgkrediet wordt opgenomen om een opleiding te volgen conform artikel 233f;</w:t>
      </w:r>
    </w:p>
    <w:p w14:paraId="47869C5E"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3° het tijdelijke personeelslid vermeld in artikel 2, eerste lid, 2°, 3°, 4°, 5°, 6°, 7° of 8° van het besluit van de Vlaamse Regering van 26 juli 2016 tot toekenning van onderbrekingsuitkeringen voor zorgkrediet, neemt zorgkrediet op dat start na 1 april en afloopt omdat de tijdelijke aanstelling wordt beëindigd op het einde van het schooljaar.</w:t>
      </w:r>
    </w:p>
    <w:p w14:paraId="1229AD73"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63EFCC72" w14:textId="342850C1"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Een tijdelijk personeelslid als vermeld in artikel 2, eerste lid, 2°, 3°, 4°, 5°, 6°, 7° of 8° van het besluit van de Vlaamse Regering van 26 juli 2016 tot toekenning van </w:t>
      </w:r>
      <w:r w:rsidR="00172CF6" w:rsidRPr="007E344B">
        <w:rPr>
          <w:rFonts w:asciiTheme="minorHAnsi" w:hAnsiTheme="minorHAnsi" w:cstheme="minorHAnsi"/>
          <w:sz w:val="20"/>
          <w:szCs w:val="20"/>
        </w:rPr>
        <w:t>onderbrekingsuitkeringen voor</w:t>
      </w:r>
      <w:r w:rsidRPr="007E344B">
        <w:rPr>
          <w:rFonts w:asciiTheme="minorHAnsi" w:hAnsiTheme="minorHAnsi" w:cstheme="minorHAnsi"/>
          <w:sz w:val="20"/>
          <w:szCs w:val="20"/>
        </w:rPr>
        <w:t xml:space="preserve"> zorgkrediet, kan zorgkrediet aanvragen voor minder dan drie maanden als het zorgkrediet start na 1 april en afloopt omdat de tijdelijke aanstelling wordt beëdigd</w:t>
      </w:r>
      <w:r w:rsidR="00D2548E" w:rsidRPr="007E344B">
        <w:rPr>
          <w:rFonts w:asciiTheme="minorHAnsi" w:hAnsiTheme="minorHAnsi" w:cstheme="minorHAnsi"/>
          <w:sz w:val="20"/>
          <w:szCs w:val="20"/>
        </w:rPr>
        <w:t xml:space="preserve"> op het einde van het schooljaar.</w:t>
      </w:r>
    </w:p>
    <w:p w14:paraId="0183300C" w14:textId="77777777" w:rsidR="00C83F0B" w:rsidRPr="007E344B" w:rsidRDefault="00C83F0B" w:rsidP="00176119">
      <w:pPr>
        <w:pStyle w:val="artikeltekstCharChar"/>
        <w:keepNext w:val="0"/>
        <w:spacing w:before="0" w:after="0"/>
        <w:ind w:left="0"/>
        <w:jc w:val="left"/>
        <w:rPr>
          <w:rFonts w:asciiTheme="minorHAnsi" w:hAnsiTheme="minorHAnsi" w:cstheme="minorHAnsi"/>
          <w:sz w:val="20"/>
          <w:szCs w:val="20"/>
        </w:rPr>
      </w:pPr>
    </w:p>
    <w:p w14:paraId="20D6EECA"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de minimumduur van drie maanden voor een aanvraag het personeelslid verhindert de maximumduur van zijn zorgkrediet op te nemen, wordt de minimumduur verminderd tot één maand.</w:t>
      </w:r>
    </w:p>
    <w:p w14:paraId="7093783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het eerste lid van dit artikel kan zorgkrediet aangevraagd worden om palliatieve verzorging te verlenen voor minimaal één maand en maximaal drie maanden.</w:t>
      </w:r>
    </w:p>
    <w:p w14:paraId="64781AED"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geval van overlijden van de persoon voor wie het zorgkrediet werd opgenomen, mag het personeelslid het zorgkrediet tot maximaal zes maanden na de dag van het overlijden voortzetten.</w:t>
      </w:r>
    </w:p>
    <w:p w14:paraId="6EADF433" w14:textId="77777777" w:rsidR="00EF34B5" w:rsidRPr="007E344B" w:rsidRDefault="00EF34B5" w:rsidP="00176119">
      <w:pPr>
        <w:widowControl w:val="0"/>
        <w:jc w:val="left"/>
        <w:rPr>
          <w:rFonts w:asciiTheme="minorHAnsi" w:hAnsiTheme="minorHAnsi" w:cstheme="minorHAnsi"/>
          <w:b/>
          <w:bCs/>
          <w:i/>
          <w:iCs/>
          <w:sz w:val="20"/>
          <w:szCs w:val="20"/>
        </w:rPr>
      </w:pPr>
    </w:p>
    <w:p w14:paraId="227E3D45"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lastRenderedPageBreak/>
        <w:t xml:space="preserve">Art. 239i. </w:t>
      </w:r>
    </w:p>
    <w:p w14:paraId="6001338A"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29232D2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zorgkrediet wordt met een periode van dienstactiviteit gelijkgesteld. Het zorgkrediet wordt niet vergoed.</w:t>
      </w:r>
    </w:p>
    <w:p w14:paraId="4588A40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Als het personeelslid geen recht heeft op onderbrekingsuitkeringen omdat het personeelslid niet voldoet aan de voorwaarden vermeld in dit hoofdstuk en in het besluit van de Vlaamse Regering van 26 juli 2016 tot toekenning van onderbrekingsuitkeringen voor zorgkrediet, wordt de onderbreking van de arbeidsprestaties niet beschouwd als een opname van zorgkrediet en wordt deze omgezet in een periode van non-activiteit.</w:t>
      </w:r>
    </w:p>
    <w:p w14:paraId="2608D551" w14:textId="77777777" w:rsidR="00EF34B5" w:rsidRPr="007E344B" w:rsidRDefault="00EF34B5" w:rsidP="00176119">
      <w:pPr>
        <w:widowControl w:val="0"/>
        <w:jc w:val="left"/>
        <w:rPr>
          <w:rFonts w:asciiTheme="minorHAnsi" w:hAnsiTheme="minorHAnsi" w:cstheme="minorHAnsi"/>
          <w:b/>
          <w:bCs/>
          <w:i/>
          <w:iCs/>
          <w:sz w:val="20"/>
          <w:szCs w:val="20"/>
        </w:rPr>
      </w:pPr>
    </w:p>
    <w:p w14:paraId="3BEC502E"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78" w:name="_Toc462651237"/>
      <w:bookmarkStart w:id="1079" w:name="_Toc487534661"/>
      <w:r w:rsidRPr="007E344B">
        <w:rPr>
          <w:rStyle w:val="Zwaar"/>
          <w:rFonts w:asciiTheme="minorHAnsi" w:hAnsiTheme="minorHAnsi" w:cstheme="minorHAnsi"/>
          <w:b/>
          <w:sz w:val="20"/>
          <w:szCs w:val="20"/>
        </w:rPr>
        <w:t xml:space="preserve">Afdeling III. </w:t>
      </w:r>
      <w:r w:rsidR="009D6F5D" w:rsidRPr="007E344B">
        <w:rPr>
          <w:rStyle w:val="Zwaar"/>
          <w:rFonts w:asciiTheme="minorHAnsi" w:hAnsiTheme="minorHAnsi" w:cstheme="minorHAnsi"/>
          <w:b/>
          <w:sz w:val="20"/>
          <w:szCs w:val="20"/>
        </w:rPr>
        <w:tab/>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Cumulatie</w:t>
      </w:r>
      <w:bookmarkEnd w:id="1078"/>
      <w:bookmarkEnd w:id="1079"/>
    </w:p>
    <w:p w14:paraId="73CCC0AF" w14:textId="77777777" w:rsidR="00EF34B5" w:rsidRPr="007E344B" w:rsidRDefault="00EF34B5" w:rsidP="00176119">
      <w:pPr>
        <w:widowControl w:val="0"/>
        <w:jc w:val="left"/>
        <w:rPr>
          <w:rFonts w:asciiTheme="minorHAnsi" w:hAnsiTheme="minorHAnsi" w:cstheme="minorHAnsi"/>
          <w:b/>
          <w:bCs/>
          <w:i/>
          <w:iCs/>
          <w:sz w:val="20"/>
          <w:szCs w:val="20"/>
        </w:rPr>
      </w:pPr>
    </w:p>
    <w:p w14:paraId="110900D3"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239j. </w:t>
      </w:r>
    </w:p>
    <w:p w14:paraId="21714CE3" w14:textId="77777777" w:rsidR="00EF34B5" w:rsidRPr="007E344B" w:rsidRDefault="00EF34B5" w:rsidP="00176119">
      <w:pPr>
        <w:tabs>
          <w:tab w:val="left" w:pos="720"/>
          <w:tab w:val="left" w:pos="1440"/>
        </w:tabs>
        <w:jc w:val="left"/>
        <w:rPr>
          <w:rFonts w:asciiTheme="minorHAnsi" w:hAnsiTheme="minorHAnsi" w:cstheme="minorHAnsi"/>
          <w:b/>
          <w:sz w:val="20"/>
          <w:szCs w:val="20"/>
        </w:rPr>
      </w:pPr>
    </w:p>
    <w:p w14:paraId="129F56B7" w14:textId="13AEBF2D"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Het zorgkrediet kan niet gecumuleerd worden </w:t>
      </w:r>
      <w:r w:rsidR="00172CF6" w:rsidRPr="007E344B">
        <w:rPr>
          <w:rFonts w:asciiTheme="minorHAnsi" w:hAnsiTheme="minorHAnsi" w:cstheme="minorHAnsi"/>
          <w:sz w:val="20"/>
          <w:szCs w:val="20"/>
        </w:rPr>
        <w:t>met:</w:t>
      </w:r>
    </w:p>
    <w:p w14:paraId="05CE7171"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bijkomende activiteit als loontrekkende, behalve als die al, samen met de activiteit waarvoor het zorgkrediet wordt opgenomen, uitgeoefend werd gedurende ten minste drie maanden vóór het begin van de onderbreking van de arbeidsprestaties, vermeld in dit hoofdstuk;</w:t>
      </w:r>
    </w:p>
    <w:p w14:paraId="5BE2B00D"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uitoefening van een bijkomende zelfstandige activiteit, behalve in geval van volledige onderbreking van de arbeidsprestaties als de zelfstandige activiteit al, samen met de activiteit waarvoor het zorgkrediet wordt opgenomen, uitgeoefend werd gedurende ten minste drie maanden vóór het begin van de volledige onderbreking van de arbeidsprestaties. De cumulatie wordt dan toegelaten gedurende een periode van maximaal twaalf maanden;</w:t>
      </w:r>
    </w:p>
    <w:p w14:paraId="2288BED0" w14:textId="77777777"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werkloosheidsuitkering, behalve als er bij gedeeltelijke onderbreking van de arbeidsprestaties sprake is van tijdelijke werkloosheid. De cumulatie wordt dan toegelaten voor de resterende tewerkstelling tijdens het zorgkrediet;</w:t>
      </w:r>
    </w:p>
    <w:p w14:paraId="730CEE1A" w14:textId="31E8E9F4"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uitkering voor een volledige of gedeeltelijke onderbreking van de arbeidsprestaties voor dezelfde periode bij dezelfde werkgever ter uitvoering van een of meer van de volgende artikelen:</w:t>
      </w:r>
    </w:p>
    <w:p w14:paraId="521752A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4, 6, § 3, artikel 7bis of 8, § 2bis, van het koninklijk besluit van 2 januari 1991 betreffende de toekenning van onderbrekingsuitkeringen;</w:t>
      </w:r>
    </w:p>
    <w:p w14:paraId="63CAD092"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3, § 2, 3, § 4, of artikel 4, § 3, van het koninklijk besluit van 12 augustus 1991 betreffende de toekenning van onderbrekingsuitkeringen aan de personeelsleden van het onderwijs en de psycho-medisch-sociale centra;</w:t>
      </w:r>
    </w:p>
    <w:p w14:paraId="76B04D33"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artikel 9, 10, 11, 11bis, 12 of 13 van het koninklijk besluit van 7 mei 1999 betreffende de onderbreking van de beroepsloopbaan van het personeel van de besturen;</w:t>
      </w:r>
    </w:p>
    <w:p w14:paraId="648E8766" w14:textId="07D91EC1" w:rsidR="00EF34B5" w:rsidRPr="007E344B" w:rsidRDefault="00EF34B5" w:rsidP="00BE7DBF">
      <w:pPr>
        <w:pStyle w:val="artikeltekstCharChar"/>
        <w:keepNext w:val="0"/>
        <w:numPr>
          <w:ilvl w:val="0"/>
          <w:numId w:val="37"/>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een pensioen, met uitzondering </w:t>
      </w:r>
      <w:r w:rsidR="00BA099B" w:rsidRPr="007E344B">
        <w:rPr>
          <w:rFonts w:asciiTheme="minorHAnsi" w:hAnsiTheme="minorHAnsi" w:cstheme="minorHAnsi"/>
          <w:sz w:val="20"/>
          <w:szCs w:val="20"/>
        </w:rPr>
        <w:t>van:</w:t>
      </w:r>
    </w:p>
    <w:p w14:paraId="4AED473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een overgangsuitkering, overeenkomstig boek I, titel 1, hoofdstuk IIbis, van de wet van 15 mei 1984 houdende maatregelen tot harmonisering in de pensioenregelingen, hoofdstuk II van het koninklijk besluit nr. 72 van 10 november 1967 betreffende het rust- en overlevingspensioen der zelfstandigen of hoofdstuk IV van het koninklijk besluit nr. 50 van 24 oktober 1967 betreffende het rust- en overlevingspensioen voor werknemers;</w:t>
      </w:r>
    </w:p>
    <w:p w14:paraId="0BD21028" w14:textId="77777777" w:rsidR="00EF34B5" w:rsidRPr="007E344B" w:rsidRDefault="00EF34B5" w:rsidP="00BE7DBF">
      <w:pPr>
        <w:pStyle w:val="artikeltekstCharChar"/>
        <w:keepNext w:val="0"/>
        <w:numPr>
          <w:ilvl w:val="1"/>
          <w:numId w:val="37"/>
        </w:numPr>
        <w:spacing w:before="0" w:after="0"/>
        <w:ind w:left="2268"/>
        <w:jc w:val="left"/>
        <w:rPr>
          <w:rFonts w:asciiTheme="minorHAnsi" w:hAnsiTheme="minorHAnsi" w:cstheme="minorHAnsi"/>
          <w:sz w:val="20"/>
          <w:szCs w:val="20"/>
        </w:rPr>
      </w:pPr>
      <w:r w:rsidRPr="007E344B">
        <w:rPr>
          <w:rFonts w:asciiTheme="minorHAnsi" w:hAnsiTheme="minorHAnsi" w:cstheme="minorHAnsi"/>
          <w:sz w:val="20"/>
          <w:szCs w:val="20"/>
        </w:rPr>
        <w:t>een overlevingspensioen gedurende een periode van maximaal twaalf al dan niet opeenvolgende kalendermaanden.</w:t>
      </w:r>
    </w:p>
    <w:p w14:paraId="14C275B9"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1, wordt niet verstaan onder een bijkomende activiteit als loontrekkende: een bijkomende activiteit als loontrekkende waardoor het personeelslid onder het toepassingsgebied van </w:t>
      </w:r>
      <w:r w:rsidR="00D2548E" w:rsidRPr="007E344B">
        <w:rPr>
          <w:rFonts w:asciiTheme="minorHAnsi" w:hAnsiTheme="minorHAnsi" w:cstheme="minorHAnsi"/>
          <w:sz w:val="20"/>
          <w:szCs w:val="20"/>
        </w:rPr>
        <w:t>het besluit van de Vlaamse Regering 26 juli 2016 tot toekenning van onderbrekingsuitkeringen voor zorgkrediet valt.</w:t>
      </w:r>
    </w:p>
    <w:p w14:paraId="032AED9D"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In het eerste lid, 2, wordt verstaan onder bijkomende zelfstandige activiteit: de activiteit waardoor volgens de ter zake geldende reglementering de betrokken persoon verplicht is zich in te schrijven bij het Rijksinstituut voor de Sociale Verzekering der Zelfstandigen.</w:t>
      </w:r>
    </w:p>
    <w:p w14:paraId="20EA4461"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De periode van twaalf maanden, vermeld in het eerste lid, 5, b, wordt verminderd met het aantal maanden waarin een van de volgende vergoedingen of inkomens wordt ontvangen:</w:t>
      </w:r>
    </w:p>
    <w:p w14:paraId="564DF463"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vergoeding als vermeld in artikel 64quinquies van het koninklijk besluit van 21 december 1967 tot vaststelling van het algemeen reglement betreffende het rust- en overlevingspensioen voor werknemers;</w:t>
      </w:r>
    </w:p>
    <w:p w14:paraId="07A55ED2"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vergoeding als vermeld in artikel 107quater van het koninklijk besluit van 22 december 1967 houdende algemeen reglement betreffende het rust- en overlevingspensioen der zelfstandigen;</w:t>
      </w:r>
    </w:p>
    <w:p w14:paraId="6E33647F" w14:textId="77777777" w:rsidR="00EF34B5" w:rsidRPr="007E344B" w:rsidRDefault="00EF34B5" w:rsidP="00BE7DBF">
      <w:pPr>
        <w:pStyle w:val="artikeltekstCharChar"/>
        <w:keepNext w:val="0"/>
        <w:numPr>
          <w:ilvl w:val="0"/>
          <w:numId w:val="38"/>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een vervangingsinkomen als vermeld in artikel 76, 10°, van de programmawet van 28 juni 2013, gecumuleerd met het genot van een overlevingspensioen.</w:t>
      </w:r>
    </w:p>
    <w:p w14:paraId="44A33D8B" w14:textId="7D8922E1" w:rsidR="00EF34B5" w:rsidRPr="007E344B" w:rsidRDefault="00EF34B5"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 xml:space="preserve">In het eerste lid, 5, wordt verstaan onder </w:t>
      </w:r>
      <w:r w:rsidR="00BA099B" w:rsidRPr="007E344B">
        <w:rPr>
          <w:rFonts w:asciiTheme="minorHAnsi" w:hAnsiTheme="minorHAnsi" w:cstheme="minorHAnsi"/>
          <w:sz w:val="20"/>
          <w:szCs w:val="20"/>
        </w:rPr>
        <w:t>pensioen:</w:t>
      </w:r>
      <w:r w:rsidRPr="007E344B">
        <w:rPr>
          <w:rFonts w:asciiTheme="minorHAnsi" w:hAnsiTheme="minorHAnsi" w:cstheme="minorHAnsi"/>
          <w:sz w:val="20"/>
          <w:szCs w:val="20"/>
        </w:rPr>
        <w:t xml:space="preserve"> het ouderdoms-, rust-, anciënniteits- of overlevingspensioen, en andere als dusdanig geldende voordelen die worden toegekend:</w:t>
      </w:r>
    </w:p>
    <w:p w14:paraId="457CDC6E" w14:textId="77777777" w:rsidR="00EF34B5" w:rsidRPr="007E344B" w:rsidRDefault="00EF34B5" w:rsidP="00BE7DBF">
      <w:pPr>
        <w:pStyle w:val="artikeltekstCharChar"/>
        <w:keepNext w:val="0"/>
        <w:numPr>
          <w:ilvl w:val="0"/>
          <w:numId w:val="39"/>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door of krachtens een Belgische of buitenlandse wet;</w:t>
      </w:r>
    </w:p>
    <w:p w14:paraId="6221471E" w14:textId="77777777" w:rsidR="00EF34B5" w:rsidRPr="007E344B" w:rsidRDefault="00EF34B5" w:rsidP="00BE7DBF">
      <w:pPr>
        <w:pStyle w:val="artikeltekstCharChar"/>
        <w:keepNext w:val="0"/>
        <w:numPr>
          <w:ilvl w:val="0"/>
          <w:numId w:val="39"/>
        </w:numPr>
        <w:spacing w:before="0" w:after="0"/>
        <w:jc w:val="left"/>
        <w:rPr>
          <w:rFonts w:asciiTheme="minorHAnsi" w:hAnsiTheme="minorHAnsi" w:cstheme="minorHAnsi"/>
          <w:sz w:val="20"/>
          <w:szCs w:val="20"/>
        </w:rPr>
      </w:pPr>
      <w:r w:rsidRPr="007E344B">
        <w:rPr>
          <w:rFonts w:asciiTheme="minorHAnsi" w:hAnsiTheme="minorHAnsi" w:cstheme="minorHAnsi"/>
          <w:sz w:val="20"/>
          <w:szCs w:val="20"/>
        </w:rPr>
        <w:t>door een Belgische of een buitenlandse instelling van sociale zekerheid, een openbaar bestuur, een openbare instelling of een instelling van openbaar nut.</w:t>
      </w:r>
      <w:r w:rsidRPr="007E344B">
        <w:rPr>
          <w:rFonts w:asciiTheme="minorHAnsi" w:hAnsiTheme="minorHAnsi" w:cstheme="minorHAnsi"/>
          <w:sz w:val="20"/>
          <w:szCs w:val="20"/>
        </w:rPr>
        <w:br/>
      </w:r>
    </w:p>
    <w:p w14:paraId="31B23DF7" w14:textId="77777777" w:rsidR="00EF34B5" w:rsidRPr="007E344B" w:rsidRDefault="00EF34B5" w:rsidP="00176119">
      <w:pPr>
        <w:pStyle w:val="Kop3"/>
        <w:spacing w:before="0" w:after="0"/>
        <w:jc w:val="left"/>
        <w:rPr>
          <w:rStyle w:val="Zwaar"/>
          <w:rFonts w:asciiTheme="minorHAnsi" w:hAnsiTheme="minorHAnsi" w:cstheme="minorHAnsi"/>
          <w:b/>
          <w:sz w:val="20"/>
          <w:szCs w:val="20"/>
        </w:rPr>
      </w:pPr>
      <w:bookmarkStart w:id="1080" w:name="_Toc462651238"/>
      <w:bookmarkStart w:id="1081" w:name="_Toc487534662"/>
      <w:r w:rsidRPr="007E344B">
        <w:rPr>
          <w:rStyle w:val="Zwaar"/>
          <w:rFonts w:asciiTheme="minorHAnsi" w:hAnsiTheme="minorHAnsi" w:cstheme="minorHAnsi"/>
          <w:b/>
          <w:sz w:val="20"/>
          <w:szCs w:val="20"/>
        </w:rPr>
        <w:lastRenderedPageBreak/>
        <w:t xml:space="preserve">Afdeling IV. </w:t>
      </w:r>
      <w:r w:rsidR="009D6F5D" w:rsidRPr="007E344B">
        <w:rPr>
          <w:rStyle w:val="Zwaar"/>
          <w:rFonts w:asciiTheme="minorHAnsi" w:hAnsiTheme="minorHAnsi" w:cstheme="minorHAnsi"/>
          <w:b/>
          <w:sz w:val="20"/>
          <w:szCs w:val="20"/>
        </w:rPr>
        <w:tab/>
      </w:r>
      <w:r w:rsidR="009D6F5D" w:rsidRPr="007E344B">
        <w:rPr>
          <w:rStyle w:val="Zwaar"/>
          <w:rFonts w:asciiTheme="minorHAnsi" w:hAnsiTheme="minorHAnsi" w:cstheme="minorHAnsi"/>
          <w:b/>
          <w:sz w:val="20"/>
          <w:szCs w:val="20"/>
        </w:rPr>
        <w:tab/>
      </w:r>
      <w:r w:rsidRPr="007E344B">
        <w:rPr>
          <w:rStyle w:val="Zwaar"/>
          <w:rFonts w:asciiTheme="minorHAnsi" w:hAnsiTheme="minorHAnsi" w:cstheme="minorHAnsi"/>
          <w:b/>
          <w:sz w:val="20"/>
          <w:szCs w:val="20"/>
        </w:rPr>
        <w:t>Procedure</w:t>
      </w:r>
      <w:bookmarkEnd w:id="1080"/>
      <w:bookmarkEnd w:id="1081"/>
    </w:p>
    <w:p w14:paraId="1DFFEE12" w14:textId="77777777" w:rsidR="00EF34B5" w:rsidRPr="007E344B" w:rsidRDefault="00EF34B5" w:rsidP="00176119">
      <w:pPr>
        <w:pStyle w:val="artikeltekstCharChar"/>
        <w:keepNext w:val="0"/>
        <w:spacing w:before="0" w:after="0"/>
        <w:ind w:left="2127" w:hanging="709"/>
        <w:jc w:val="left"/>
        <w:rPr>
          <w:rFonts w:asciiTheme="minorHAnsi" w:hAnsiTheme="minorHAnsi" w:cstheme="minorHAnsi"/>
          <w:sz w:val="20"/>
          <w:szCs w:val="20"/>
        </w:rPr>
      </w:pPr>
    </w:p>
    <w:p w14:paraId="7E5CEAFF"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Art. 239k.</w:t>
      </w:r>
    </w:p>
    <w:p w14:paraId="4DB03D42"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7D2AFA4B"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met recht op zorgkrediet stelt de bevoegde overheid ten minste drie maanden voor het begin van het zorgkrediet schriftelijk op de hoogte van de periode waarvoor het zijn loopbaan zal onderbreken. De termijn van drie maand kan evenwel op verzoek van het personeelslid door de bevoegde overheid worden ingekort.</w:t>
      </w:r>
    </w:p>
    <w:p w14:paraId="74D10FF8" w14:textId="77777777" w:rsidR="008642C4" w:rsidRPr="007E344B" w:rsidRDefault="008642C4" w:rsidP="00176119">
      <w:pPr>
        <w:pStyle w:val="artikeltekstCharChar"/>
        <w:keepNext w:val="0"/>
        <w:spacing w:before="0" w:after="0"/>
        <w:ind w:left="0"/>
        <w:jc w:val="left"/>
        <w:rPr>
          <w:rFonts w:asciiTheme="minorHAnsi" w:hAnsiTheme="minorHAnsi" w:cstheme="minorHAnsi"/>
          <w:sz w:val="20"/>
          <w:szCs w:val="20"/>
        </w:rPr>
      </w:pPr>
    </w:p>
    <w:p w14:paraId="135E9FB2" w14:textId="77777777" w:rsidR="000735C0" w:rsidRPr="007E344B" w:rsidRDefault="000735C0"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w:t>
      </w:r>
      <w:r w:rsidR="008642C4" w:rsidRPr="007E344B">
        <w:rPr>
          <w:rFonts w:asciiTheme="minorHAnsi" w:hAnsiTheme="minorHAnsi" w:cstheme="minorHAnsi"/>
          <w:sz w:val="20"/>
          <w:szCs w:val="20"/>
        </w:rPr>
        <w:t xml:space="preserve">algemeen directeur en financieel directeur en adjunct algemeen directeur </w:t>
      </w:r>
      <w:r w:rsidRPr="007E344B">
        <w:rPr>
          <w:rFonts w:asciiTheme="minorHAnsi" w:hAnsiTheme="minorHAnsi" w:cstheme="minorHAnsi"/>
          <w:sz w:val="20"/>
          <w:szCs w:val="20"/>
        </w:rPr>
        <w:t>kunnen enkel het Vlaamse zorgkrediet als gunst aanvragen.</w:t>
      </w:r>
    </w:p>
    <w:p w14:paraId="30213A38" w14:textId="77777777" w:rsidR="008642C4" w:rsidRPr="007E344B" w:rsidRDefault="008642C4" w:rsidP="00176119">
      <w:pPr>
        <w:pStyle w:val="artikeltekstCharChar"/>
        <w:keepNext w:val="0"/>
        <w:spacing w:before="0" w:after="0"/>
        <w:ind w:left="0"/>
        <w:jc w:val="left"/>
        <w:rPr>
          <w:rFonts w:asciiTheme="minorHAnsi" w:hAnsiTheme="minorHAnsi" w:cstheme="minorHAnsi"/>
          <w:sz w:val="20"/>
          <w:szCs w:val="20"/>
        </w:rPr>
      </w:pPr>
    </w:p>
    <w:p w14:paraId="05C345EC" w14:textId="77777777" w:rsidR="000735C0" w:rsidRPr="007E344B" w:rsidRDefault="000735C0"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Als het hoofd van het personeel zelf het zorgkrediet als gunst aanvraagt, beslist het uitvoerend orgaan. In voorkomend geval staat het uitvoerend orgaan, als de </w:t>
      </w:r>
      <w:r w:rsidR="008642C4" w:rsidRPr="007E344B">
        <w:rPr>
          <w:rFonts w:asciiTheme="minorHAnsi" w:hAnsiTheme="minorHAnsi" w:cstheme="minorHAnsi"/>
          <w:sz w:val="20"/>
          <w:szCs w:val="20"/>
        </w:rPr>
        <w:t xml:space="preserve">algemeen directeur </w:t>
      </w:r>
      <w:r w:rsidRPr="007E344B">
        <w:rPr>
          <w:rFonts w:asciiTheme="minorHAnsi" w:hAnsiTheme="minorHAnsi" w:cstheme="minorHAnsi"/>
          <w:sz w:val="20"/>
          <w:szCs w:val="20"/>
        </w:rPr>
        <w:t xml:space="preserve">het aanvraagt, of het hoofd van het personeel, als de </w:t>
      </w:r>
      <w:r w:rsidR="007865BB" w:rsidRPr="007E344B">
        <w:rPr>
          <w:rFonts w:asciiTheme="minorHAnsi" w:hAnsiTheme="minorHAnsi" w:cstheme="minorHAnsi"/>
          <w:sz w:val="20"/>
          <w:szCs w:val="20"/>
        </w:rPr>
        <w:t xml:space="preserve">financieel directeur of de adjunct algemeen directeur </w:t>
      </w:r>
      <w:r w:rsidRPr="007E344B">
        <w:rPr>
          <w:rFonts w:asciiTheme="minorHAnsi" w:hAnsiTheme="minorHAnsi" w:cstheme="minorHAnsi"/>
          <w:sz w:val="20"/>
          <w:szCs w:val="20"/>
        </w:rPr>
        <w:t>dit aanvraagt, het Vlaamse zorgkrediet als gunst toe voor zover de goede werking van de dienst niet wordt verstoord.</w:t>
      </w:r>
    </w:p>
    <w:p w14:paraId="2F5E1E77" w14:textId="77777777" w:rsidR="00EF34B5" w:rsidRPr="007E344B" w:rsidRDefault="00EF34B5" w:rsidP="00176119">
      <w:pPr>
        <w:tabs>
          <w:tab w:val="left" w:pos="720"/>
          <w:tab w:val="left" w:pos="1440"/>
        </w:tabs>
        <w:jc w:val="left"/>
        <w:rPr>
          <w:rFonts w:asciiTheme="minorHAnsi" w:hAnsiTheme="minorHAnsi" w:cstheme="minorHAnsi"/>
          <w:b/>
          <w:sz w:val="20"/>
          <w:szCs w:val="20"/>
        </w:rPr>
      </w:pPr>
      <w:r w:rsidRPr="007E344B">
        <w:rPr>
          <w:rFonts w:asciiTheme="minorHAnsi" w:hAnsiTheme="minorHAnsi" w:cstheme="minorHAnsi"/>
          <w:sz w:val="20"/>
          <w:szCs w:val="20"/>
        </w:rPr>
        <w:br/>
      </w:r>
      <w:r w:rsidRPr="007E344B">
        <w:rPr>
          <w:rFonts w:asciiTheme="minorHAnsi" w:hAnsiTheme="minorHAnsi" w:cstheme="minorHAnsi"/>
          <w:b/>
          <w:bCs/>
          <w:iCs/>
          <w:sz w:val="20"/>
          <w:szCs w:val="20"/>
          <w:u w:val="single"/>
        </w:rPr>
        <w:t>Art. 239l.</w:t>
      </w:r>
      <w:r w:rsidRPr="007E344B">
        <w:rPr>
          <w:rFonts w:asciiTheme="minorHAnsi" w:hAnsiTheme="minorHAnsi" w:cstheme="minorHAnsi"/>
          <w:b/>
          <w:sz w:val="20"/>
          <w:szCs w:val="20"/>
        </w:rPr>
        <w:t xml:space="preserve"> </w:t>
      </w:r>
    </w:p>
    <w:p w14:paraId="48C389C1" w14:textId="77777777" w:rsidR="00EF34B5" w:rsidRPr="007E344B" w:rsidRDefault="00EF34B5" w:rsidP="00176119">
      <w:pPr>
        <w:tabs>
          <w:tab w:val="left" w:pos="720"/>
          <w:tab w:val="left" w:pos="1440"/>
        </w:tabs>
        <w:jc w:val="left"/>
        <w:rPr>
          <w:rFonts w:asciiTheme="minorHAnsi" w:hAnsiTheme="minorHAnsi" w:cstheme="minorHAnsi"/>
          <w:sz w:val="20"/>
          <w:szCs w:val="20"/>
        </w:rPr>
      </w:pPr>
    </w:p>
    <w:p w14:paraId="108898BE"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schriftelijke mededeling bedoeld in het vorig artikel wordt vergezeld van één van volgende bewijsstukken, afhankelijk van het motief waarvoor het zorgkrediet wordt aangevraagd:</w:t>
      </w:r>
    </w:p>
    <w:p w14:paraId="63586C84"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behandelende geneesheer van de zwaar zieke persoon die medische bijstand of verzorging nodig heeft, waarin wordt bevestigd dat de patiënt die bijstand of verzorging nodig heeft en dat het personeelslid zich bereid heeft verklaard aan de zwaar zieke persoon bijstand of verzorging te verlenen;</w:t>
      </w:r>
    </w:p>
    <w:p w14:paraId="5247E655"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behandelende geneesheer van de persoon die palliatieve verzorging nodig heeft, waarin wordt bevestigd dat de patiënt die verzorging nodig heeft en dat het personeelslid zich bereid heeft verklaard die palliatieve verzorging te verlenen;</w:t>
      </w:r>
    </w:p>
    <w:p w14:paraId="2B5C37AD" w14:textId="110BFCE4"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de kinderbijslag waarmee wordt aangetoond dat het kind voldoet aan de voorwaarden, vermeld in artikel 239e, tweede lid, 1° of 2°;</w:t>
      </w:r>
    </w:p>
    <w:p w14:paraId="0BD0B7CD"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het Vlaams Agentschap voor Personen met een Handicap, Integrale Jeugdhulp, waarmee wordt aangetoond dat het kind voldoet aan de voorwaarden, vermeld in artikel 239e, tweede lid, 3° ;</w:t>
      </w:r>
    </w:p>
    <w:p w14:paraId="6127DFAE"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inschrijving, waarmee wordt aangetoond dat de opleiding voldoet aan de vereisten, vermeld in artikel 239f;</w:t>
      </w:r>
    </w:p>
    <w:p w14:paraId="51BCF67E"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gezinssamenstelling, uitgereikt door de gemeente;</w:t>
      </w:r>
    </w:p>
    <w:p w14:paraId="59492945" w14:textId="77777777" w:rsidR="00EF34B5"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een attest van pleegzorg;</w:t>
      </w:r>
    </w:p>
    <w:p w14:paraId="66C132AD" w14:textId="77777777" w:rsidR="00D2548E" w:rsidRPr="007E344B" w:rsidRDefault="00EF34B5"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de geboorteakte of de akte van de burgerlijke stand waaruit de afstamming blijkt.</w:t>
      </w:r>
    </w:p>
    <w:p w14:paraId="1CC2054B" w14:textId="77777777" w:rsidR="00EF34B5" w:rsidRPr="007E344B" w:rsidRDefault="00D2548E" w:rsidP="00BE7DBF">
      <w:pPr>
        <w:pStyle w:val="artikeltekstCharChar"/>
        <w:keepNext w:val="0"/>
        <w:numPr>
          <w:ilvl w:val="0"/>
          <w:numId w:val="40"/>
        </w:numPr>
        <w:spacing w:before="0" w:after="0"/>
        <w:ind w:left="720"/>
        <w:jc w:val="left"/>
        <w:rPr>
          <w:rFonts w:asciiTheme="minorHAnsi" w:hAnsiTheme="minorHAnsi" w:cstheme="minorHAnsi"/>
          <w:sz w:val="20"/>
          <w:szCs w:val="20"/>
        </w:rPr>
      </w:pPr>
      <w:r w:rsidRPr="007E344B">
        <w:rPr>
          <w:rFonts w:asciiTheme="minorHAnsi" w:hAnsiTheme="minorHAnsi" w:cstheme="minorHAnsi"/>
          <w:sz w:val="20"/>
          <w:szCs w:val="20"/>
        </w:rPr>
        <w:t>De authentieke overeenkomst waarbij de pleegvoogdij tot stand komt en bekrachtigd is conform artikel 475 ter van het Burgerlijk Wetboek.</w:t>
      </w:r>
      <w:r w:rsidR="00EF34B5" w:rsidRPr="007E344B">
        <w:rPr>
          <w:rFonts w:asciiTheme="minorHAnsi" w:hAnsiTheme="minorHAnsi" w:cstheme="minorHAnsi"/>
          <w:sz w:val="20"/>
          <w:szCs w:val="20"/>
        </w:rPr>
        <w:br/>
      </w:r>
    </w:p>
    <w:p w14:paraId="5A51DE0B"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r w:rsidRPr="007E344B">
        <w:rPr>
          <w:rFonts w:asciiTheme="minorHAnsi" w:hAnsiTheme="minorHAnsi" w:cstheme="minorHAnsi"/>
          <w:b/>
          <w:bCs/>
          <w:iCs/>
          <w:sz w:val="20"/>
          <w:szCs w:val="20"/>
          <w:u w:val="single"/>
        </w:rPr>
        <w:t xml:space="preserve">Art. 239m. </w:t>
      </w:r>
    </w:p>
    <w:p w14:paraId="11C036FF" w14:textId="77777777" w:rsidR="00EF34B5" w:rsidRPr="007E344B" w:rsidRDefault="00EF34B5" w:rsidP="00176119">
      <w:pPr>
        <w:tabs>
          <w:tab w:val="left" w:pos="720"/>
          <w:tab w:val="left" w:pos="1440"/>
        </w:tabs>
        <w:jc w:val="left"/>
        <w:rPr>
          <w:rFonts w:asciiTheme="minorHAnsi" w:hAnsiTheme="minorHAnsi" w:cstheme="minorHAnsi"/>
          <w:b/>
          <w:bCs/>
          <w:iCs/>
          <w:sz w:val="20"/>
          <w:szCs w:val="20"/>
          <w:u w:val="single"/>
        </w:rPr>
      </w:pPr>
    </w:p>
    <w:p w14:paraId="160A96CD"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Elke verlenging of nieuwe aanvraag wordt ingediend met inachtneming van dezelfde formaliteiten en termijnen als de eerste aanvraag. Als een verlenging of nieuwe aanvraag nodig is vanwege de zorg voor een kind met handicap, is een attest waarmee wordt aangetoond dat het kind voldoet aan de voorwaarden, vermeld in artikel 239e, tweede lid, alleen vereist als het attest gegevens bevat die nieuw zijn voor het departement.</w:t>
      </w:r>
    </w:p>
    <w:p w14:paraId="2F47F8DC" w14:textId="77777777" w:rsidR="00EF34B5" w:rsidRPr="007E344B" w:rsidRDefault="00EF34B5" w:rsidP="00176119">
      <w:pPr>
        <w:pStyle w:val="artikeltekstCharChar"/>
        <w:keepNext w:val="0"/>
        <w:spacing w:before="0" w:after="0"/>
        <w:jc w:val="left"/>
        <w:rPr>
          <w:rFonts w:asciiTheme="minorHAnsi" w:hAnsiTheme="minorHAnsi" w:cstheme="minorHAnsi"/>
          <w:sz w:val="20"/>
          <w:szCs w:val="20"/>
        </w:rPr>
      </w:pPr>
    </w:p>
    <w:p w14:paraId="7722E736" w14:textId="77777777" w:rsidR="00EF34B5" w:rsidRPr="007E344B" w:rsidRDefault="00EF34B5" w:rsidP="00176119">
      <w:pPr>
        <w:pStyle w:val="artikeltekstCharChar"/>
        <w:keepNext w:val="0"/>
        <w:spacing w:before="0" w:after="0"/>
        <w:ind w:left="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 xml:space="preserve">Art. 239n. </w:t>
      </w:r>
    </w:p>
    <w:p w14:paraId="110CF3E9" w14:textId="77777777" w:rsidR="00EF34B5" w:rsidRPr="007E344B" w:rsidRDefault="00EF34B5" w:rsidP="00176119">
      <w:pPr>
        <w:pStyle w:val="artikeltekstCharChar"/>
        <w:keepNext w:val="0"/>
        <w:spacing w:before="0" w:after="0"/>
        <w:ind w:left="0"/>
        <w:jc w:val="left"/>
        <w:rPr>
          <w:rFonts w:asciiTheme="minorHAnsi" w:hAnsiTheme="minorHAnsi" w:cstheme="minorHAnsi"/>
          <w:b/>
          <w:sz w:val="20"/>
          <w:szCs w:val="20"/>
          <w:u w:val="single"/>
        </w:rPr>
      </w:pPr>
    </w:p>
    <w:p w14:paraId="38F5FDB3"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Wanneer een onderbrekingsuitkering met toepassing van artikel 239f wordt toegekend, dient het personeelslid bij het departement binnen twintig kalenderdagen na elk kwartaal een attest in dat het bewijs levert van zijn regelmatige aanwezigheid in de opleiding tijdens dat kwartaal. De dagen schoolvakantie in de loop van of aansluitend op een periode van opleiding worden gelijkgesteld met dagen van regelmatige aanwezigheid in een opleiding. </w:t>
      </w:r>
    </w:p>
    <w:p w14:paraId="50127D84"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Regelmatige aanwezigheid in de zin van deze bepaling betekent dat het personeelslid niet meer dan een tiende van de duur van de opleiding in dat kwartaal ongewettigd afwezig mag zijn. Als het personeelslid een opleiding met afstandsonderwijs volgt, dient hij bij het departement binnen twintig kalenderdagen na elk kwartaal een attest in dat het bewijs levert dat hij is ingeschreven voor de opleiding tijdens dat kwartaal.</w:t>
      </w:r>
    </w:p>
    <w:p w14:paraId="70660159" w14:textId="77777777" w:rsidR="00EF34B5" w:rsidRPr="007E344B" w:rsidRDefault="00EF34B5" w:rsidP="00176119">
      <w:pPr>
        <w:pStyle w:val="artikeltekstCharChar"/>
        <w:keepNext w:val="0"/>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verliest zijn recht op zorgkrediet als hij het attest niet tijdig voorlegt, of als hij zijn regelmatige aanwezigheid of inschrijving niet aantoont.</w:t>
      </w:r>
    </w:p>
    <w:p w14:paraId="144EAFB7"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29B7C70A" w14:textId="77777777" w:rsidR="001C22DD" w:rsidRPr="007E344B" w:rsidRDefault="001C22DD" w:rsidP="00176119">
      <w:pPr>
        <w:pStyle w:val="Kop2"/>
        <w:spacing w:before="0" w:after="0"/>
        <w:ind w:left="567"/>
        <w:jc w:val="left"/>
        <w:rPr>
          <w:rFonts w:asciiTheme="minorHAnsi" w:hAnsiTheme="minorHAnsi" w:cstheme="minorHAnsi"/>
          <w:sz w:val="20"/>
          <w:szCs w:val="20"/>
        </w:rPr>
      </w:pPr>
    </w:p>
    <w:p w14:paraId="0A5B9005" w14:textId="77777777" w:rsidR="001C22DD" w:rsidRPr="007E344B" w:rsidRDefault="001C22DD" w:rsidP="00176119">
      <w:pPr>
        <w:pStyle w:val="Kop2"/>
        <w:tabs>
          <w:tab w:val="left" w:pos="3600"/>
        </w:tabs>
        <w:spacing w:before="0" w:after="0"/>
        <w:jc w:val="left"/>
        <w:rPr>
          <w:rFonts w:asciiTheme="minorHAnsi" w:hAnsiTheme="minorHAnsi" w:cstheme="minorHAnsi"/>
          <w:sz w:val="20"/>
          <w:szCs w:val="20"/>
        </w:rPr>
      </w:pPr>
      <w:bookmarkStart w:id="1082" w:name="_Toc189294885"/>
      <w:bookmarkStart w:id="1083" w:name="_Toc198048284"/>
      <w:bookmarkStart w:id="1084" w:name="_Toc198563918"/>
      <w:bookmarkStart w:id="1085" w:name="_Toc199238651"/>
      <w:bookmarkStart w:id="1086" w:name="_Toc199303399"/>
      <w:bookmarkStart w:id="1087" w:name="_Toc199303512"/>
      <w:bookmarkStart w:id="1088" w:name="_Toc199303826"/>
      <w:bookmarkStart w:id="1089" w:name="_Toc221698947"/>
      <w:bookmarkStart w:id="1090" w:name="_Toc224959868"/>
      <w:bookmarkStart w:id="1091" w:name="_Toc224974672"/>
      <w:bookmarkStart w:id="1092" w:name="_Toc487534663"/>
      <w:r w:rsidRPr="007E344B">
        <w:rPr>
          <w:rFonts w:asciiTheme="minorHAnsi" w:hAnsiTheme="minorHAnsi" w:cstheme="minorHAnsi"/>
          <w:sz w:val="20"/>
          <w:szCs w:val="20"/>
        </w:rPr>
        <w:t>Hoofdstuk XII. Politiek verlof</w:t>
      </w:r>
      <w:bookmarkEnd w:id="1082"/>
      <w:bookmarkEnd w:id="1083"/>
      <w:bookmarkEnd w:id="1084"/>
      <w:bookmarkEnd w:id="1085"/>
      <w:bookmarkEnd w:id="1086"/>
      <w:bookmarkEnd w:id="1087"/>
      <w:bookmarkEnd w:id="1088"/>
      <w:bookmarkEnd w:id="1089"/>
      <w:bookmarkEnd w:id="1090"/>
      <w:bookmarkEnd w:id="1091"/>
      <w:bookmarkEnd w:id="1092"/>
    </w:p>
    <w:p w14:paraId="75B0CAEF" w14:textId="77777777" w:rsidR="001C22DD" w:rsidRPr="007E344B" w:rsidRDefault="001C22DD" w:rsidP="00176119">
      <w:pPr>
        <w:pStyle w:val="Kop2"/>
        <w:spacing w:before="0" w:after="0"/>
        <w:ind w:left="567"/>
        <w:jc w:val="left"/>
        <w:rPr>
          <w:rFonts w:asciiTheme="minorHAnsi" w:hAnsiTheme="minorHAnsi" w:cstheme="minorHAnsi"/>
          <w:sz w:val="20"/>
          <w:szCs w:val="20"/>
        </w:rPr>
      </w:pPr>
    </w:p>
    <w:p w14:paraId="1A6618BB"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politie</w:t>
      </w:r>
      <w:r w:rsidR="006745F3" w:rsidRPr="007E344B">
        <w:rPr>
          <w:rFonts w:asciiTheme="minorHAnsi" w:hAnsiTheme="minorHAnsi" w:cstheme="minorHAnsi"/>
          <w:sz w:val="20"/>
          <w:szCs w:val="20"/>
        </w:rPr>
        <w:t xml:space="preserve">k verlof wordt voor het </w:t>
      </w:r>
      <w:r w:rsidRPr="007E344B">
        <w:rPr>
          <w:rFonts w:asciiTheme="minorHAnsi" w:hAnsiTheme="minorHAnsi" w:cstheme="minorHAnsi"/>
          <w:sz w:val="20"/>
          <w:szCs w:val="20"/>
        </w:rPr>
        <w:t xml:space="preserve">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w:t>
      </w:r>
    </w:p>
    <w:p w14:paraId="59CF729B" w14:textId="77777777" w:rsidR="00A97017" w:rsidRPr="007E344B" w:rsidRDefault="00A97017" w:rsidP="00176119">
      <w:pPr>
        <w:pStyle w:val="artikeltekst"/>
        <w:spacing w:before="0" w:after="0"/>
        <w:ind w:left="0"/>
        <w:jc w:val="left"/>
        <w:rPr>
          <w:rFonts w:asciiTheme="minorHAnsi" w:hAnsiTheme="minorHAnsi" w:cstheme="minorHAnsi"/>
          <w:sz w:val="20"/>
          <w:szCs w:val="20"/>
        </w:rPr>
      </w:pPr>
    </w:p>
    <w:p w14:paraId="066C98C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Onder voorbehoud van latere wijzigingen bepaa</w:t>
      </w:r>
      <w:r w:rsidR="006745F3" w:rsidRPr="007E344B">
        <w:rPr>
          <w:rFonts w:asciiTheme="minorHAnsi" w:hAnsiTheme="minorHAnsi" w:cstheme="minorHAnsi"/>
          <w:sz w:val="20"/>
          <w:szCs w:val="20"/>
        </w:rPr>
        <w:t xml:space="preserve">lt dit decreet voor een </w:t>
      </w:r>
      <w:r w:rsidRPr="007E344B">
        <w:rPr>
          <w:rFonts w:asciiTheme="minorHAnsi" w:hAnsiTheme="minorHAnsi" w:cstheme="minorHAnsi"/>
          <w:sz w:val="20"/>
          <w:szCs w:val="20"/>
        </w:rPr>
        <w:t>personeelslid het volgende:</w:t>
      </w:r>
    </w:p>
    <w:p w14:paraId="0F2CBB92" w14:textId="77777777" w:rsidR="001C22DD" w:rsidRPr="007E344B" w:rsidRDefault="001C22DD" w:rsidP="00176119">
      <w:pPr>
        <w:jc w:val="left"/>
        <w:rPr>
          <w:rFonts w:asciiTheme="minorHAnsi" w:hAnsiTheme="minorHAnsi" w:cstheme="minorHAnsi"/>
          <w:sz w:val="20"/>
          <w:szCs w:val="20"/>
        </w:rPr>
      </w:pPr>
    </w:p>
    <w:p w14:paraId="42247DE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240.</w:t>
      </w:r>
    </w:p>
    <w:p w14:paraId="0CFE9A54"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E733DB8"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Een personeelslid heeft, op voorwaarde dat het een voltijds ambt uitoefent, recht op politiek verlof voor het uitoefenen van een politiek mandaat of een ambt dat ermee gelijkgesteld kan worden.</w:t>
      </w:r>
    </w:p>
    <w:p w14:paraId="46136DF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Dit verlof is ook van toepassing op het personeelslid dat ten minste 80% van de normale arbeidsduur werkt door verlof voor deeltijdse prestaties en op het deeltijdse personeelslid met een arbeidsregime van minstens 80% van de normale arbeidsduur.</w:t>
      </w:r>
    </w:p>
    <w:p w14:paraId="726EB0C9"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dit politiek verlof slechts krijgen als het de onverenigbaarheden en verbodsbepalingen nalee</w:t>
      </w:r>
      <w:r w:rsidR="00401286" w:rsidRPr="007E344B">
        <w:rPr>
          <w:rFonts w:asciiTheme="minorHAnsi" w:hAnsiTheme="minorHAnsi" w:cstheme="minorHAnsi"/>
          <w:sz w:val="20"/>
          <w:szCs w:val="20"/>
        </w:rPr>
        <w:t>ft die krachtens wets-, decreet</w:t>
      </w:r>
      <w:r w:rsidRPr="007E344B">
        <w:rPr>
          <w:rFonts w:asciiTheme="minorHAnsi" w:hAnsiTheme="minorHAnsi" w:cstheme="minorHAnsi"/>
          <w:sz w:val="20"/>
          <w:szCs w:val="20"/>
        </w:rPr>
        <w:t>-, of reglementsbepalingen op hem van toepassing zijn.</w:t>
      </w:r>
    </w:p>
    <w:p w14:paraId="1B810C3A" w14:textId="77777777" w:rsidR="001C22DD" w:rsidRPr="007E344B" w:rsidRDefault="001C22DD" w:rsidP="00176119">
      <w:pPr>
        <w:jc w:val="left"/>
        <w:rPr>
          <w:rFonts w:asciiTheme="minorHAnsi" w:hAnsiTheme="minorHAnsi" w:cstheme="minorHAnsi"/>
          <w:sz w:val="20"/>
          <w:szCs w:val="20"/>
        </w:rPr>
      </w:pPr>
    </w:p>
    <w:p w14:paraId="40BED4A1" w14:textId="77777777" w:rsidR="00253380"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241.</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Onder politiek verlof voor het uitoefenen van een politiek mandaat of een ambt dat ermee gelijkgesteld kan worden, </w:t>
      </w:r>
    </w:p>
    <w:p w14:paraId="73EFE9DE"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wordt verstaan:</w:t>
      </w:r>
    </w:p>
    <w:p w14:paraId="55EBF17E" w14:textId="77777777" w:rsidR="001C22DD" w:rsidRPr="007E344B" w:rsidRDefault="001C22DD" w:rsidP="00176119">
      <w:pPr>
        <w:ind w:left="720"/>
        <w:jc w:val="left"/>
        <w:rPr>
          <w:rFonts w:asciiTheme="minorHAnsi" w:hAnsiTheme="minorHAnsi" w:cstheme="minorHAnsi"/>
          <w:sz w:val="20"/>
          <w:szCs w:val="20"/>
        </w:rPr>
      </w:pPr>
    </w:p>
    <w:p w14:paraId="579C54C0"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1°</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vrijstelling van dienst die geen weerslag heeft op de administratieve en geldelijke toestand van het personeelslid;</w:t>
      </w:r>
    </w:p>
    <w:p w14:paraId="236C2BC2"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facultatief politiek verlof dat op verzoek van het personeelslid wordt toegekend;</w:t>
      </w:r>
    </w:p>
    <w:p w14:paraId="07D77B6F" w14:textId="77777777" w:rsidR="001C22DD" w:rsidRPr="007E344B" w:rsidRDefault="001C22DD" w:rsidP="00176119">
      <w:pPr>
        <w:tabs>
          <w:tab w:val="left" w:pos="1440"/>
          <w:tab w:val="left" w:pos="216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ab/>
        <w:t>3°</w:t>
      </w:r>
      <w:r w:rsidR="00A97017" w:rsidRPr="007E344B">
        <w:rPr>
          <w:rFonts w:asciiTheme="minorHAnsi" w:hAnsiTheme="minorHAnsi" w:cstheme="minorHAnsi"/>
          <w:sz w:val="20"/>
          <w:szCs w:val="20"/>
        </w:rPr>
        <w:t xml:space="preserve"> </w:t>
      </w:r>
      <w:r w:rsidRPr="007E344B">
        <w:rPr>
          <w:rFonts w:asciiTheme="minorHAnsi" w:hAnsiTheme="minorHAnsi" w:cstheme="minorHAnsi"/>
          <w:sz w:val="20"/>
          <w:szCs w:val="20"/>
        </w:rPr>
        <w:t>ofwel een politiek verlof van ambtswege waaraan het personeelslid zich niet kan onttrekken.</w:t>
      </w:r>
    </w:p>
    <w:p w14:paraId="70A70F83" w14:textId="77777777" w:rsidR="001C22DD" w:rsidRPr="007E344B" w:rsidRDefault="001C22DD" w:rsidP="00176119">
      <w:pPr>
        <w:tabs>
          <w:tab w:val="left" w:pos="1440"/>
          <w:tab w:val="left" w:pos="2160"/>
        </w:tabs>
        <w:jc w:val="left"/>
        <w:rPr>
          <w:rFonts w:asciiTheme="minorHAnsi" w:hAnsiTheme="minorHAnsi" w:cstheme="minorHAnsi"/>
          <w:sz w:val="20"/>
          <w:szCs w:val="20"/>
        </w:rPr>
      </w:pPr>
    </w:p>
    <w:p w14:paraId="540B0BA6" w14:textId="77777777" w:rsidR="00A97017"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242.</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 xml:space="preserve">Op verzoek van het personeelslid wordt, binnen de hierna bepaalde perken, </w:t>
      </w:r>
      <w:r w:rsidR="00A97017" w:rsidRPr="007E344B">
        <w:rPr>
          <w:rFonts w:asciiTheme="minorHAnsi" w:hAnsiTheme="minorHAnsi" w:cstheme="minorHAnsi"/>
          <w:sz w:val="20"/>
          <w:szCs w:val="20"/>
        </w:rPr>
        <w:t>twee dagen per maand dienstvrijstelling</w:t>
      </w:r>
    </w:p>
    <w:p w14:paraId="46CAD145"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verleend voor de uitoefening van de </w:t>
      </w:r>
      <w:r w:rsidR="00A97017" w:rsidRPr="007E344B">
        <w:rPr>
          <w:rFonts w:asciiTheme="minorHAnsi" w:hAnsiTheme="minorHAnsi" w:cstheme="minorHAnsi"/>
          <w:sz w:val="20"/>
          <w:szCs w:val="20"/>
        </w:rPr>
        <w:t xml:space="preserve">volgende </w:t>
      </w:r>
      <w:r w:rsidRPr="007E344B">
        <w:rPr>
          <w:rFonts w:asciiTheme="minorHAnsi" w:hAnsiTheme="minorHAnsi" w:cstheme="minorHAnsi"/>
          <w:sz w:val="20"/>
          <w:szCs w:val="20"/>
        </w:rPr>
        <w:t>politieke mandaten:</w:t>
      </w:r>
    </w:p>
    <w:p w14:paraId="6DCB2878" w14:textId="77777777" w:rsidR="001C22DD" w:rsidRPr="007E344B" w:rsidRDefault="001C22DD" w:rsidP="00176119">
      <w:pPr>
        <w:tabs>
          <w:tab w:val="left" w:pos="720"/>
          <w:tab w:val="left" w:pos="1440"/>
          <w:tab w:val="left" w:pos="2160"/>
        </w:tabs>
        <w:jc w:val="left"/>
        <w:rPr>
          <w:rFonts w:asciiTheme="minorHAnsi" w:hAnsiTheme="minorHAnsi" w:cstheme="minorHAnsi"/>
          <w:sz w:val="20"/>
          <w:szCs w:val="20"/>
        </w:rPr>
      </w:pPr>
    </w:p>
    <w:p w14:paraId="25DC6CB8" w14:textId="77777777" w:rsidR="002828E3"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00A97017" w:rsidRPr="007E344B">
        <w:rPr>
          <w:rFonts w:asciiTheme="minorHAnsi" w:hAnsiTheme="minorHAnsi" w:cstheme="minorHAnsi"/>
          <w:sz w:val="20"/>
          <w:szCs w:val="20"/>
        </w:rPr>
        <w:t xml:space="preserve"> </w:t>
      </w:r>
      <w:r w:rsidR="00401286" w:rsidRPr="007E344B">
        <w:rPr>
          <w:rFonts w:asciiTheme="minorHAnsi" w:hAnsiTheme="minorHAnsi" w:cstheme="minorHAnsi"/>
          <w:sz w:val="20"/>
          <w:szCs w:val="20"/>
        </w:rPr>
        <w:t>g</w:t>
      </w:r>
      <w:r w:rsidR="00A97017" w:rsidRPr="007E344B">
        <w:rPr>
          <w:rFonts w:asciiTheme="minorHAnsi" w:hAnsiTheme="minorHAnsi" w:cstheme="minorHAnsi"/>
          <w:sz w:val="20"/>
          <w:szCs w:val="20"/>
        </w:rPr>
        <w:t>emeenteraadslid</w:t>
      </w:r>
      <w:r w:rsidR="00401286" w:rsidRPr="007E344B">
        <w:rPr>
          <w:rFonts w:asciiTheme="minorHAnsi" w:hAnsiTheme="minorHAnsi" w:cstheme="minorHAnsi"/>
          <w:sz w:val="20"/>
          <w:szCs w:val="20"/>
        </w:rPr>
        <w:t>;</w:t>
      </w:r>
    </w:p>
    <w:p w14:paraId="1443A2B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lid van de raad voor maatschappelijk welzijn dat geen gemeenteraadslid is</w:t>
      </w:r>
      <w:r w:rsidR="00401286" w:rsidRPr="007E344B">
        <w:rPr>
          <w:rFonts w:asciiTheme="minorHAnsi" w:hAnsiTheme="minorHAnsi" w:cstheme="minorHAnsi"/>
          <w:sz w:val="20"/>
          <w:szCs w:val="20"/>
        </w:rPr>
        <w:t>;</w:t>
      </w:r>
    </w:p>
    <w:p w14:paraId="01C51D99"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3° lid van het bijzonder comité voor de sociale dienst dat geen gemeenteraadslid of lid van de raad voor </w:t>
      </w:r>
    </w:p>
    <w:p w14:paraId="020D1A07"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ma</w:t>
      </w:r>
      <w:r w:rsidR="00401286" w:rsidRPr="007E344B">
        <w:rPr>
          <w:rFonts w:asciiTheme="minorHAnsi" w:hAnsiTheme="minorHAnsi" w:cstheme="minorHAnsi"/>
          <w:sz w:val="20"/>
          <w:szCs w:val="20"/>
        </w:rPr>
        <w:t>atschappelijk welzijn is;</w:t>
      </w:r>
    </w:p>
    <w:p w14:paraId="4BAC2ECC"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lid van de districtsraad</w:t>
      </w:r>
      <w:r w:rsidR="00401286" w:rsidRPr="007E344B">
        <w:rPr>
          <w:rFonts w:asciiTheme="minorHAnsi" w:hAnsiTheme="minorHAnsi" w:cstheme="minorHAnsi"/>
          <w:sz w:val="20"/>
          <w:szCs w:val="20"/>
        </w:rPr>
        <w:t>;</w:t>
      </w:r>
    </w:p>
    <w:p w14:paraId="278C380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provincieraadslid</w:t>
      </w:r>
      <w:r w:rsidR="00401286" w:rsidRPr="007E344B">
        <w:rPr>
          <w:rFonts w:asciiTheme="minorHAnsi" w:hAnsiTheme="minorHAnsi" w:cstheme="minorHAnsi"/>
          <w:sz w:val="20"/>
          <w:szCs w:val="20"/>
        </w:rPr>
        <w:t>;</w:t>
      </w:r>
    </w:p>
    <w:p w14:paraId="494F04CB" w14:textId="77777777" w:rsidR="001C22DD"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p>
    <w:p w14:paraId="7777B0D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De dienstvrijstelling, vermeld in het eerste lid, is niet van toepassing als het personeelslid naast een mandaat als vermeld in het </w:t>
      </w:r>
    </w:p>
    <w:p w14:paraId="45C7304C"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eerste lid, ook een of meer van volgende mandaten uitoefent.</w:t>
      </w:r>
    </w:p>
    <w:p w14:paraId="05949C85" w14:textId="77777777" w:rsidR="00401286" w:rsidRPr="007E344B" w:rsidRDefault="00401286" w:rsidP="00176119">
      <w:pPr>
        <w:tabs>
          <w:tab w:val="left" w:pos="720"/>
          <w:tab w:val="left" w:pos="1440"/>
          <w:tab w:val="left" w:pos="2160"/>
        </w:tabs>
        <w:ind w:left="2160" w:hanging="2160"/>
        <w:jc w:val="left"/>
        <w:rPr>
          <w:rFonts w:asciiTheme="minorHAnsi" w:hAnsiTheme="minorHAnsi" w:cstheme="minorHAnsi"/>
          <w:sz w:val="20"/>
          <w:szCs w:val="20"/>
        </w:rPr>
      </w:pPr>
    </w:p>
    <w:p w14:paraId="314543AE"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1° </w:t>
      </w:r>
      <w:r w:rsidR="005506BA" w:rsidRPr="007E344B">
        <w:rPr>
          <w:rFonts w:asciiTheme="minorHAnsi" w:hAnsiTheme="minorHAnsi" w:cstheme="minorHAnsi"/>
          <w:sz w:val="20"/>
          <w:szCs w:val="20"/>
        </w:rPr>
        <w:t>burgemeester</w:t>
      </w:r>
    </w:p>
    <w:p w14:paraId="494227E0"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schepen</w:t>
      </w:r>
    </w:p>
    <w:p w14:paraId="0A00A906"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 districts</w:t>
      </w:r>
      <w:r w:rsidR="005506BA" w:rsidRPr="007E344B">
        <w:rPr>
          <w:rFonts w:asciiTheme="minorHAnsi" w:hAnsiTheme="minorHAnsi" w:cstheme="minorHAnsi"/>
          <w:sz w:val="20"/>
          <w:szCs w:val="20"/>
        </w:rPr>
        <w:t>burgemeester</w:t>
      </w:r>
    </w:p>
    <w:p w14:paraId="56610D3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districtsschepen</w:t>
      </w:r>
    </w:p>
    <w:p w14:paraId="6443EB9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voorzitter van het bijzonde</w:t>
      </w:r>
      <w:r w:rsidR="00401286" w:rsidRPr="007E344B">
        <w:rPr>
          <w:rFonts w:asciiTheme="minorHAnsi" w:hAnsiTheme="minorHAnsi" w:cstheme="minorHAnsi"/>
          <w:sz w:val="20"/>
          <w:szCs w:val="20"/>
        </w:rPr>
        <w:t>r comité voor de sociale dienst</w:t>
      </w:r>
    </w:p>
    <w:p w14:paraId="1CB2C592"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6° lid van het vast bureau van een openbaar centrum voor maatschappelijk welzijn dat een andere gemeente </w:t>
      </w:r>
    </w:p>
    <w:p w14:paraId="11523C39"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bedient dan de gemeente Voeren of een gemeente als vermeld in artikel 7 van de wetten op het gebruik van </w:t>
      </w:r>
    </w:p>
    <w:p w14:paraId="1ADD0371"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de talen in bestuurszaken</w:t>
      </w:r>
      <w:r w:rsidR="00401286" w:rsidRPr="007E344B">
        <w:rPr>
          <w:rFonts w:asciiTheme="minorHAnsi" w:hAnsiTheme="minorHAnsi" w:cstheme="minorHAnsi"/>
          <w:sz w:val="20"/>
          <w:szCs w:val="20"/>
        </w:rPr>
        <w:t>, gecoördineerd op 18 juli 1966</w:t>
      </w:r>
    </w:p>
    <w:p w14:paraId="2BD9CA63"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7° voorzitter van de raad voor maatschappelijk welzijn van een openbaar centrum voor maatschappelijk </w:t>
      </w:r>
    </w:p>
    <w:p w14:paraId="5D36049D"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7C5BF444"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6EB6D0DB" w14:textId="77777777" w:rsidR="00A97017" w:rsidRPr="007E344B" w:rsidRDefault="00401286"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8° gedeputeerde</w:t>
      </w:r>
    </w:p>
    <w:p w14:paraId="76776102" w14:textId="77777777" w:rsidR="00A97017" w:rsidRPr="007E344B" w:rsidRDefault="00A97017" w:rsidP="00176119">
      <w:pPr>
        <w:tabs>
          <w:tab w:val="left" w:pos="720"/>
          <w:tab w:val="left" w:pos="1440"/>
          <w:tab w:val="left" w:pos="2160"/>
        </w:tabs>
        <w:ind w:left="2160" w:hanging="2160"/>
        <w:jc w:val="left"/>
        <w:rPr>
          <w:rFonts w:asciiTheme="minorHAnsi" w:hAnsiTheme="minorHAnsi" w:cstheme="minorHAnsi"/>
          <w:sz w:val="20"/>
          <w:szCs w:val="20"/>
        </w:rPr>
      </w:pPr>
    </w:p>
    <w:p w14:paraId="5CD188E1" w14:textId="77777777" w:rsidR="00A97017"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243.</w:t>
      </w:r>
      <w:r w:rsidR="00253380" w:rsidRPr="007E344B">
        <w:rPr>
          <w:rFonts w:asciiTheme="minorHAnsi" w:hAnsiTheme="minorHAnsi" w:cstheme="minorHAnsi"/>
          <w:b/>
          <w:sz w:val="20"/>
          <w:szCs w:val="20"/>
          <w:u w:val="single"/>
        </w:rPr>
        <w:t xml:space="preserve"> </w:t>
      </w:r>
      <w:r w:rsidRPr="007E344B">
        <w:rPr>
          <w:rFonts w:asciiTheme="minorHAnsi" w:hAnsiTheme="minorHAnsi" w:cstheme="minorHAnsi"/>
          <w:sz w:val="20"/>
          <w:szCs w:val="20"/>
        </w:rPr>
        <w:t>O</w:t>
      </w:r>
      <w:r w:rsidR="00A97017" w:rsidRPr="007E344B">
        <w:rPr>
          <w:rFonts w:asciiTheme="minorHAnsi" w:hAnsiTheme="minorHAnsi" w:cstheme="minorHAnsi"/>
          <w:sz w:val="20"/>
          <w:szCs w:val="20"/>
        </w:rPr>
        <w:t xml:space="preserve">p verzoek van het personeelslid, vermeld in artikel 240, </w:t>
      </w:r>
      <w:r w:rsidRPr="007E344B">
        <w:rPr>
          <w:rFonts w:asciiTheme="minorHAnsi" w:hAnsiTheme="minorHAnsi" w:cstheme="minorHAnsi"/>
          <w:sz w:val="20"/>
          <w:szCs w:val="20"/>
        </w:rPr>
        <w:t xml:space="preserve">wordt, binnen de hierna bepaalde perken, facultatief politiek </w:t>
      </w:r>
    </w:p>
    <w:p w14:paraId="6D7D0304" w14:textId="57DA7AFE"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verlof toegekend </w:t>
      </w:r>
      <w:r w:rsidR="00FE54D0" w:rsidRPr="007E344B">
        <w:rPr>
          <w:rFonts w:asciiTheme="minorHAnsi" w:hAnsiTheme="minorHAnsi" w:cstheme="minorHAnsi"/>
          <w:sz w:val="20"/>
          <w:szCs w:val="20"/>
        </w:rPr>
        <w:t>voor de</w:t>
      </w:r>
      <w:r w:rsidRPr="007E344B">
        <w:rPr>
          <w:rFonts w:asciiTheme="minorHAnsi" w:hAnsiTheme="minorHAnsi" w:cstheme="minorHAnsi"/>
          <w:sz w:val="20"/>
          <w:szCs w:val="20"/>
        </w:rPr>
        <w:t xml:space="preserve"> uitoefening van de volgende politieke mandaten:</w:t>
      </w:r>
    </w:p>
    <w:p w14:paraId="6FE9A424" w14:textId="77777777" w:rsidR="001C22DD" w:rsidRPr="007E344B" w:rsidRDefault="001C22DD" w:rsidP="00176119">
      <w:pPr>
        <w:tabs>
          <w:tab w:val="left" w:pos="720"/>
          <w:tab w:val="left" w:pos="1440"/>
        </w:tabs>
        <w:ind w:left="720" w:hanging="720"/>
        <w:jc w:val="left"/>
        <w:rPr>
          <w:rFonts w:asciiTheme="minorHAnsi" w:hAnsiTheme="minorHAnsi" w:cstheme="minorHAnsi"/>
          <w:sz w:val="20"/>
          <w:szCs w:val="20"/>
        </w:rPr>
      </w:pPr>
    </w:p>
    <w:p w14:paraId="714AE44C" w14:textId="77777777" w:rsidR="001C22DD" w:rsidRPr="007E344B" w:rsidRDefault="001C22DD" w:rsidP="00176119">
      <w:pPr>
        <w:tabs>
          <w:tab w:val="left" w:pos="720"/>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Pr="007E344B">
        <w:rPr>
          <w:rFonts w:asciiTheme="minorHAnsi" w:hAnsiTheme="minorHAnsi" w:cstheme="minorHAnsi"/>
          <w:sz w:val="20"/>
          <w:szCs w:val="20"/>
        </w:rPr>
        <w:tab/>
        <w:t xml:space="preserve">gemeenteraadslid, lid van een raad voor maatschappelijk welzijn </w:t>
      </w:r>
      <w:r w:rsidR="00F80D00" w:rsidRPr="007E344B">
        <w:rPr>
          <w:rFonts w:asciiTheme="minorHAnsi" w:hAnsiTheme="minorHAnsi" w:cstheme="minorHAnsi"/>
          <w:sz w:val="20"/>
          <w:szCs w:val="20"/>
        </w:rPr>
        <w:t>dat gen lid is van de gemeenteraad, lid van het bijzonder comité voor de sociale dienst dat geen lid is van de gemeenteraad of van de raad voor maatschappelijk welzijn, of districtsraadslid.</w:t>
      </w:r>
    </w:p>
    <w:p w14:paraId="6125351D" w14:textId="77777777" w:rsidR="001C22DD" w:rsidRPr="007E344B" w:rsidRDefault="00F80D00" w:rsidP="00176119">
      <w:pPr>
        <w:numPr>
          <w:ilvl w:val="0"/>
          <w:numId w:val="13"/>
        </w:numPr>
        <w:tabs>
          <w:tab w:val="left" w:pos="720"/>
          <w:tab w:val="left" w:pos="144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of district </w:t>
      </w:r>
      <w:r w:rsidR="001C22DD" w:rsidRPr="007E344B">
        <w:rPr>
          <w:rFonts w:asciiTheme="minorHAnsi" w:hAnsiTheme="minorHAnsi" w:cstheme="minorHAnsi"/>
          <w:sz w:val="20"/>
          <w:szCs w:val="20"/>
        </w:rPr>
        <w:t>tot en met 80.000 inwoners: 2 dagen per maand;</w:t>
      </w:r>
    </w:p>
    <w:p w14:paraId="6B737CF6" w14:textId="77777777" w:rsidR="001C22DD" w:rsidRPr="007E344B" w:rsidRDefault="00F80D00" w:rsidP="00176119">
      <w:pPr>
        <w:numPr>
          <w:ilvl w:val="0"/>
          <w:numId w:val="13"/>
        </w:numPr>
        <w:tabs>
          <w:tab w:val="left" w:pos="720"/>
          <w:tab w:val="left" w:pos="144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met </w:t>
      </w:r>
      <w:r w:rsidR="001C22DD" w:rsidRPr="007E344B">
        <w:rPr>
          <w:rFonts w:asciiTheme="minorHAnsi" w:hAnsiTheme="minorHAnsi" w:cstheme="minorHAnsi"/>
          <w:sz w:val="20"/>
          <w:szCs w:val="20"/>
        </w:rPr>
        <w:t>meer dan 80.000 inwoners: 4 dagen per maand;</w:t>
      </w:r>
    </w:p>
    <w:p w14:paraId="488DEAFE"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77CF568" w14:textId="77777777" w:rsidR="001C22DD" w:rsidRPr="007E344B" w:rsidRDefault="001C22DD" w:rsidP="00176119">
      <w:pPr>
        <w:tabs>
          <w:tab w:val="left" w:pos="720"/>
          <w:tab w:val="left" w:pos="1440"/>
          <w:tab w:val="left" w:pos="216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schepen</w:t>
      </w:r>
      <w:r w:rsidR="00F80D00" w:rsidRPr="007E344B">
        <w:rPr>
          <w:rFonts w:asciiTheme="minorHAnsi" w:hAnsiTheme="minorHAnsi" w:cstheme="minorHAnsi"/>
          <w:sz w:val="20"/>
          <w:szCs w:val="20"/>
        </w:rPr>
        <w:t>, voorzitter van de raad voor maatschappelijk welzijn van de gemeente Voeren of van een gemeente als vermeld in artikel 7 van de wetten op het gebruik van de talen in bestuurszaken, gecoördineerd op 18 juli 1996, of districts</w:t>
      </w:r>
      <w:r w:rsidR="005506BA" w:rsidRPr="007E344B">
        <w:rPr>
          <w:rFonts w:asciiTheme="minorHAnsi" w:hAnsiTheme="minorHAnsi" w:cstheme="minorHAnsi"/>
          <w:sz w:val="20"/>
          <w:szCs w:val="20"/>
        </w:rPr>
        <w:t>burgemeester</w:t>
      </w:r>
      <w:r w:rsidR="00F80D00" w:rsidRPr="007E344B">
        <w:rPr>
          <w:rFonts w:asciiTheme="minorHAnsi" w:hAnsiTheme="minorHAnsi" w:cstheme="minorHAnsi"/>
          <w:sz w:val="20"/>
          <w:szCs w:val="20"/>
        </w:rPr>
        <w:t>:</w:t>
      </w:r>
    </w:p>
    <w:p w14:paraId="5FDF562B"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30.000 inwoners: 4 dagen per maand;</w:t>
      </w:r>
    </w:p>
    <w:p w14:paraId="15F9A317"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één vierde van een voltijds ambt.</w:t>
      </w:r>
    </w:p>
    <w:p w14:paraId="24F25950" w14:textId="77777777" w:rsidR="001C22DD" w:rsidRPr="007E344B" w:rsidRDefault="00F80D00" w:rsidP="00176119">
      <w:pPr>
        <w:numPr>
          <w:ilvl w:val="0"/>
          <w:numId w:val="14"/>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In een gemeente of district v</w:t>
      </w:r>
      <w:r w:rsidR="001C22DD" w:rsidRPr="007E344B">
        <w:rPr>
          <w:rFonts w:asciiTheme="minorHAnsi" w:hAnsiTheme="minorHAnsi" w:cstheme="minorHAnsi"/>
          <w:sz w:val="20"/>
          <w:szCs w:val="20"/>
        </w:rPr>
        <w:t>an 50.001 tot en met 80.000 inwoners: de helft van een voltijds ambt.</w:t>
      </w:r>
    </w:p>
    <w:p w14:paraId="00590F2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73A64040"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w:t>
      </w:r>
      <w:r w:rsidRPr="007E344B">
        <w:rPr>
          <w:rFonts w:asciiTheme="minorHAnsi" w:hAnsiTheme="minorHAnsi" w:cstheme="minorHAnsi"/>
          <w:sz w:val="20"/>
          <w:szCs w:val="20"/>
        </w:rPr>
        <w:tab/>
      </w:r>
      <w:r w:rsidR="00F80D00" w:rsidRPr="007E344B">
        <w:rPr>
          <w:rFonts w:asciiTheme="minorHAnsi" w:hAnsiTheme="minorHAnsi" w:cstheme="minorHAnsi"/>
          <w:sz w:val="20"/>
          <w:szCs w:val="20"/>
        </w:rPr>
        <w:t>districtsschepen</w:t>
      </w:r>
    </w:p>
    <w:p w14:paraId="4BFBBA3B"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tot en met 10.000 inwoners: 2 dagen per maand;</w:t>
      </w:r>
    </w:p>
    <w:p w14:paraId="13244FB7"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 xml:space="preserve">van 10.001 tot en met 20.000 inwoners: 3 dagen per maand; </w:t>
      </w:r>
    </w:p>
    <w:p w14:paraId="7312D0A1" w14:textId="77777777" w:rsidR="001C22DD" w:rsidRPr="007E344B" w:rsidRDefault="00F80D00" w:rsidP="00176119">
      <w:pPr>
        <w:numPr>
          <w:ilvl w:val="0"/>
          <w:numId w:val="15"/>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district </w:t>
      </w:r>
      <w:r w:rsidR="001C22DD" w:rsidRPr="007E344B">
        <w:rPr>
          <w:rFonts w:asciiTheme="minorHAnsi" w:hAnsiTheme="minorHAnsi" w:cstheme="minorHAnsi"/>
          <w:sz w:val="20"/>
          <w:szCs w:val="20"/>
        </w:rPr>
        <w:t>met meer dan 20.000 inwoners: 5 dagen per maand;</w:t>
      </w:r>
    </w:p>
    <w:p w14:paraId="33DAB6B0"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689F3DB3"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w:t>
      </w:r>
      <w:r w:rsidRPr="007E344B">
        <w:rPr>
          <w:rFonts w:asciiTheme="minorHAnsi" w:hAnsiTheme="minorHAnsi" w:cstheme="minorHAnsi"/>
          <w:sz w:val="20"/>
          <w:szCs w:val="20"/>
        </w:rPr>
        <w:tab/>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w:t>
      </w:r>
    </w:p>
    <w:p w14:paraId="400EEBF8" w14:textId="77777777" w:rsidR="001C22DD" w:rsidRPr="007E344B" w:rsidRDefault="00F80D00" w:rsidP="00176119">
      <w:pPr>
        <w:numPr>
          <w:ilvl w:val="0"/>
          <w:numId w:val="16"/>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w:t>
      </w:r>
      <w:r w:rsidR="001C22DD" w:rsidRPr="007E344B">
        <w:rPr>
          <w:rFonts w:asciiTheme="minorHAnsi" w:hAnsiTheme="minorHAnsi" w:cstheme="minorHAnsi"/>
          <w:sz w:val="20"/>
          <w:szCs w:val="20"/>
        </w:rPr>
        <w:t>tot en met 30.000 inwoners: één vierde van een voltijds ambt;</w:t>
      </w:r>
    </w:p>
    <w:p w14:paraId="177F712C" w14:textId="77777777" w:rsidR="001C22DD" w:rsidRPr="007E344B" w:rsidRDefault="00F80D00" w:rsidP="00176119">
      <w:pPr>
        <w:numPr>
          <w:ilvl w:val="0"/>
          <w:numId w:val="16"/>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gemeenten </w:t>
      </w:r>
      <w:r w:rsidR="001C22DD" w:rsidRPr="007E344B">
        <w:rPr>
          <w:rFonts w:asciiTheme="minorHAnsi" w:hAnsiTheme="minorHAnsi" w:cstheme="minorHAnsi"/>
          <w:sz w:val="20"/>
          <w:szCs w:val="20"/>
        </w:rPr>
        <w:t>van 30.001 tot en met 50.000 inwoners: de helft van een voltijds ambt;</w:t>
      </w:r>
    </w:p>
    <w:p w14:paraId="0F2563ED"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287744C1"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w:t>
      </w:r>
      <w:r w:rsidRPr="007E344B">
        <w:rPr>
          <w:rFonts w:asciiTheme="minorHAnsi" w:hAnsiTheme="minorHAnsi" w:cstheme="minorHAnsi"/>
          <w:sz w:val="20"/>
          <w:szCs w:val="20"/>
        </w:rPr>
        <w:tab/>
        <w:t xml:space="preserve">provincieraadslid dat geen </w:t>
      </w:r>
      <w:r w:rsidR="00F80D00" w:rsidRPr="007E344B">
        <w:rPr>
          <w:rFonts w:asciiTheme="minorHAnsi" w:hAnsiTheme="minorHAnsi" w:cstheme="minorHAnsi"/>
          <w:sz w:val="20"/>
          <w:szCs w:val="20"/>
        </w:rPr>
        <w:t>gedeputeerde is</w:t>
      </w:r>
      <w:r w:rsidRPr="007E344B">
        <w:rPr>
          <w:rFonts w:asciiTheme="minorHAnsi" w:hAnsiTheme="minorHAnsi" w:cstheme="minorHAnsi"/>
          <w:sz w:val="20"/>
          <w:szCs w:val="20"/>
        </w:rPr>
        <w:t>: 4 dagen per maand.</w:t>
      </w:r>
    </w:p>
    <w:p w14:paraId="029568CC"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p>
    <w:p w14:paraId="38E214EE"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Het politiek verlof, vermeld in het eerste lid, 1° wordt niet toegekend als het personeelslid ook een of meer van de volgende </w:t>
      </w:r>
    </w:p>
    <w:p w14:paraId="5449B87E"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mandaten uitoefent:</w:t>
      </w:r>
    </w:p>
    <w:p w14:paraId="2B3795F0"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p>
    <w:p w14:paraId="0E7FDBB4" w14:textId="77777777" w:rsidR="00F80D00" w:rsidRPr="007E344B" w:rsidRDefault="00F80D00"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1° </w:t>
      </w:r>
      <w:r w:rsidR="005506BA" w:rsidRPr="007E344B">
        <w:rPr>
          <w:rFonts w:asciiTheme="minorHAnsi" w:hAnsiTheme="minorHAnsi" w:cstheme="minorHAnsi"/>
          <w:sz w:val="20"/>
          <w:szCs w:val="20"/>
        </w:rPr>
        <w:t>burgemeester</w:t>
      </w:r>
    </w:p>
    <w:p w14:paraId="5A1C2EC1"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2° schepen</w:t>
      </w:r>
    </w:p>
    <w:p w14:paraId="063A7BF5"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3° districts</w:t>
      </w:r>
      <w:r w:rsidR="005506BA" w:rsidRPr="007E344B">
        <w:rPr>
          <w:rFonts w:asciiTheme="minorHAnsi" w:hAnsiTheme="minorHAnsi" w:cstheme="minorHAnsi"/>
          <w:sz w:val="20"/>
          <w:szCs w:val="20"/>
        </w:rPr>
        <w:t>burgemeester</w:t>
      </w:r>
    </w:p>
    <w:p w14:paraId="0CB21151"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4° districtsschepen</w:t>
      </w:r>
    </w:p>
    <w:p w14:paraId="264F0374" w14:textId="77777777" w:rsidR="00F80D00" w:rsidRPr="007E344B" w:rsidRDefault="00F80D00" w:rsidP="00176119">
      <w:pPr>
        <w:tabs>
          <w:tab w:val="left" w:pos="720"/>
          <w:tab w:val="left" w:pos="1440"/>
          <w:tab w:val="left" w:pos="2160"/>
          <w:tab w:val="left" w:pos="2880"/>
        </w:tabs>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5° voorzitter van het bijzonder comité voor de sociale dienst</w:t>
      </w:r>
    </w:p>
    <w:p w14:paraId="4044475E" w14:textId="77777777" w:rsidR="0091785B"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6° lid van het vast bureau van een openbaar centrum voor maatschappelijk welzijn dat een andere gemeente </w:t>
      </w:r>
    </w:p>
    <w:p w14:paraId="1672ACE7" w14:textId="77777777" w:rsidR="00F80D00" w:rsidRPr="007E344B" w:rsidRDefault="0091785B"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r>
      <w:r w:rsidR="00F80D00" w:rsidRPr="007E344B">
        <w:rPr>
          <w:rFonts w:asciiTheme="minorHAnsi" w:hAnsiTheme="minorHAnsi" w:cstheme="minorHAnsi"/>
          <w:sz w:val="20"/>
          <w:szCs w:val="20"/>
        </w:rPr>
        <w:t xml:space="preserve">bedient dan de gemeente Voeren of een gemeente als vermeld in artikel 7 van de wetten op het </w:t>
      </w:r>
    </w:p>
    <w:p w14:paraId="485FE5E5"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22036313"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7° Voorzitter van de raad voor maatschappelijk welzijn van een openbaar centrum voor maatschappelijk </w:t>
      </w:r>
    </w:p>
    <w:p w14:paraId="76FCA46B"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553C98E0"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gebruik van de talen in bestuurszaken</w:t>
      </w:r>
      <w:r w:rsidR="00401286" w:rsidRPr="007E344B">
        <w:rPr>
          <w:rFonts w:asciiTheme="minorHAnsi" w:hAnsiTheme="minorHAnsi" w:cstheme="minorHAnsi"/>
          <w:sz w:val="20"/>
          <w:szCs w:val="20"/>
        </w:rPr>
        <w:t>, gecoördineerd op 18 juli 1966</w:t>
      </w:r>
    </w:p>
    <w:p w14:paraId="10C1BAE5" w14:textId="77777777" w:rsidR="00F80D00" w:rsidRPr="007E344B" w:rsidRDefault="00F80D00" w:rsidP="00176119">
      <w:pPr>
        <w:tabs>
          <w:tab w:val="left" w:pos="720"/>
          <w:tab w:val="left" w:pos="1440"/>
          <w:tab w:val="left" w:pos="2160"/>
        </w:tabs>
        <w:ind w:left="2160" w:hanging="2160"/>
        <w:jc w:val="left"/>
        <w:rPr>
          <w:rFonts w:asciiTheme="minorHAnsi" w:hAnsiTheme="minorHAnsi" w:cstheme="minorHAnsi"/>
          <w:sz w:val="20"/>
          <w:szCs w:val="20"/>
        </w:rPr>
      </w:pPr>
    </w:p>
    <w:p w14:paraId="732B9DC8" w14:textId="5A0A1DA2" w:rsidR="001C22DD" w:rsidRPr="007E344B" w:rsidRDefault="00253380" w:rsidP="00176119">
      <w:pPr>
        <w:jc w:val="left"/>
        <w:rPr>
          <w:rFonts w:asciiTheme="minorHAnsi" w:hAnsiTheme="minorHAnsi" w:cstheme="minorHAnsi"/>
          <w:sz w:val="20"/>
          <w:szCs w:val="20"/>
        </w:rPr>
      </w:pPr>
      <w:r w:rsidRPr="007E344B">
        <w:rPr>
          <w:rFonts w:asciiTheme="minorHAnsi" w:hAnsiTheme="minorHAnsi" w:cstheme="minorHAnsi"/>
          <w:b/>
          <w:sz w:val="20"/>
          <w:szCs w:val="20"/>
          <w:u w:val="single"/>
        </w:rPr>
        <w:t xml:space="preserve">Art. 244. </w:t>
      </w:r>
      <w:r w:rsidR="0091785B" w:rsidRPr="007E344B">
        <w:rPr>
          <w:rFonts w:asciiTheme="minorHAnsi" w:hAnsiTheme="minorHAnsi" w:cstheme="minorHAnsi"/>
          <w:sz w:val="20"/>
          <w:szCs w:val="20"/>
        </w:rPr>
        <w:t xml:space="preserve"> </w:t>
      </w:r>
      <w:r w:rsidR="001C22DD" w:rsidRPr="007E344B">
        <w:rPr>
          <w:rFonts w:asciiTheme="minorHAnsi" w:hAnsiTheme="minorHAnsi" w:cstheme="minorHAnsi"/>
          <w:sz w:val="20"/>
          <w:szCs w:val="20"/>
        </w:rPr>
        <w:t xml:space="preserve">Het </w:t>
      </w:r>
      <w:r w:rsidR="00FE54D0" w:rsidRPr="007E344B">
        <w:rPr>
          <w:rFonts w:asciiTheme="minorHAnsi" w:hAnsiTheme="minorHAnsi" w:cstheme="minorHAnsi"/>
          <w:sz w:val="20"/>
          <w:szCs w:val="20"/>
        </w:rPr>
        <w:t>personeelslid,</w:t>
      </w:r>
      <w:r w:rsidR="0091785B" w:rsidRPr="007E344B">
        <w:rPr>
          <w:rFonts w:asciiTheme="minorHAnsi" w:hAnsiTheme="minorHAnsi" w:cstheme="minorHAnsi"/>
          <w:sz w:val="20"/>
          <w:szCs w:val="20"/>
        </w:rPr>
        <w:t xml:space="preserve"> vermeld in artikel 240, </w:t>
      </w:r>
      <w:r w:rsidR="001C22DD" w:rsidRPr="007E344B">
        <w:rPr>
          <w:rFonts w:asciiTheme="minorHAnsi" w:hAnsiTheme="minorHAnsi" w:cstheme="minorHAnsi"/>
          <w:sz w:val="20"/>
          <w:szCs w:val="20"/>
        </w:rPr>
        <w:t>wordt, binnen de hierna bepaalde perken, met politiek verlof van ambtswege gezonden voor de uitoefening van de volgende politieke mandaten:</w:t>
      </w:r>
    </w:p>
    <w:p w14:paraId="6B510381" w14:textId="77777777" w:rsidR="001C22DD" w:rsidRPr="007E344B" w:rsidRDefault="001C22DD" w:rsidP="00176119">
      <w:pPr>
        <w:tabs>
          <w:tab w:val="left" w:pos="720"/>
          <w:tab w:val="left" w:pos="1440"/>
          <w:tab w:val="left" w:pos="2160"/>
          <w:tab w:val="left" w:pos="288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1°</w:t>
      </w:r>
      <w:r w:rsidR="00A55CA5" w:rsidRPr="007E344B">
        <w:rPr>
          <w:rFonts w:asciiTheme="minorHAnsi" w:hAnsiTheme="minorHAnsi" w:cstheme="minorHAnsi"/>
          <w:sz w:val="20"/>
          <w:szCs w:val="20"/>
        </w:rPr>
        <w:t xml:space="preserve">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w:t>
      </w:r>
      <w:r w:rsidR="0091785B" w:rsidRPr="007E344B">
        <w:rPr>
          <w:rFonts w:asciiTheme="minorHAnsi" w:hAnsiTheme="minorHAnsi" w:cstheme="minorHAnsi"/>
          <w:sz w:val="20"/>
          <w:szCs w:val="20"/>
        </w:rPr>
        <w:t>of districts</w:t>
      </w:r>
      <w:r w:rsidR="005506BA" w:rsidRPr="007E344B">
        <w:rPr>
          <w:rFonts w:asciiTheme="minorHAnsi" w:hAnsiTheme="minorHAnsi" w:cstheme="minorHAnsi"/>
          <w:sz w:val="20"/>
          <w:szCs w:val="20"/>
        </w:rPr>
        <w:t>burgemeester</w:t>
      </w:r>
    </w:p>
    <w:p w14:paraId="1E0063D3"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20.000 inwoners: 3 dagen per maand;</w:t>
      </w:r>
    </w:p>
    <w:p w14:paraId="10026827"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20.001 tot en met 30.000 inwoners: één vierde van een voltijds ambt.</w:t>
      </w:r>
    </w:p>
    <w:p w14:paraId="4762531E"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de helft van een voltijds ambt.</w:t>
      </w:r>
    </w:p>
    <w:p w14:paraId="221B9385" w14:textId="77777777" w:rsidR="001C22DD" w:rsidRPr="007E344B" w:rsidRDefault="0091785B" w:rsidP="00176119">
      <w:pPr>
        <w:numPr>
          <w:ilvl w:val="0"/>
          <w:numId w:val="17"/>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meer dan 50.000 inwoners: voltijds</w:t>
      </w:r>
    </w:p>
    <w:p w14:paraId="16F72531"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225A9468" w14:textId="77777777" w:rsidR="001C22DD" w:rsidRPr="007E344B" w:rsidRDefault="001C22DD" w:rsidP="00176119">
      <w:pPr>
        <w:tabs>
          <w:tab w:val="left" w:pos="720"/>
          <w:tab w:val="left" w:pos="1440"/>
          <w:tab w:val="left" w:pos="2160"/>
          <w:tab w:val="left" w:pos="288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00A55CA5"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schepen of </w:t>
      </w:r>
      <w:r w:rsidR="001612DC" w:rsidRPr="007E344B">
        <w:rPr>
          <w:rFonts w:asciiTheme="minorHAnsi" w:hAnsiTheme="minorHAnsi" w:cstheme="minorHAnsi"/>
          <w:sz w:val="20"/>
          <w:szCs w:val="20"/>
        </w:rPr>
        <w:t>districtsschepen</w:t>
      </w:r>
    </w:p>
    <w:p w14:paraId="07FC17D3"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tot en met 20.000 inwoners: 2 dagen per maand;</w:t>
      </w:r>
    </w:p>
    <w:p w14:paraId="6D2ABC69"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20.001 tot en met 30.000 inwoners: 4 dagen per maand;</w:t>
      </w:r>
    </w:p>
    <w:p w14:paraId="1B8B0248"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30.001 tot en met 50.000 inwoners: één vierde van een voltijds ambt.</w:t>
      </w:r>
    </w:p>
    <w:p w14:paraId="3EE33AA1"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50.001 tot en met 80.000 inwoners: de helft van een voltijds ambt.</w:t>
      </w:r>
    </w:p>
    <w:p w14:paraId="2E4D0E5A" w14:textId="77777777" w:rsidR="001C22DD" w:rsidRPr="007E344B" w:rsidRDefault="001612DC" w:rsidP="00176119">
      <w:pPr>
        <w:numPr>
          <w:ilvl w:val="0"/>
          <w:numId w:val="18"/>
        </w:numPr>
        <w:tabs>
          <w:tab w:val="left" w:pos="720"/>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 xml:space="preserve">In een gemeente of district </w:t>
      </w:r>
      <w:r w:rsidR="001C22DD" w:rsidRPr="007E344B">
        <w:rPr>
          <w:rFonts w:asciiTheme="minorHAnsi" w:hAnsiTheme="minorHAnsi" w:cstheme="minorHAnsi"/>
          <w:sz w:val="20"/>
          <w:szCs w:val="20"/>
        </w:rPr>
        <w:t>van meer dan 80.000 inwoners: voltijds</w:t>
      </w:r>
    </w:p>
    <w:p w14:paraId="5D2C60B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A8669E1" w14:textId="217D9014"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00401286" w:rsidRPr="007E344B">
        <w:rPr>
          <w:rFonts w:asciiTheme="minorHAnsi" w:hAnsiTheme="minorHAnsi" w:cstheme="minorHAnsi"/>
          <w:sz w:val="20"/>
          <w:szCs w:val="20"/>
        </w:rPr>
        <w:tab/>
      </w:r>
      <w:r w:rsidRPr="007E344B">
        <w:rPr>
          <w:rFonts w:asciiTheme="minorHAnsi" w:hAnsiTheme="minorHAnsi" w:cstheme="minorHAnsi"/>
          <w:sz w:val="20"/>
          <w:szCs w:val="20"/>
        </w:rPr>
        <w:t>3</w:t>
      </w:r>
      <w:r w:rsidR="00FE54D0" w:rsidRPr="007E344B">
        <w:rPr>
          <w:rFonts w:asciiTheme="minorHAnsi" w:hAnsiTheme="minorHAnsi" w:cstheme="minorHAnsi"/>
          <w:sz w:val="20"/>
          <w:szCs w:val="20"/>
        </w:rPr>
        <w:t>° voorzitter</w:t>
      </w:r>
      <w:r w:rsidRPr="007E344B">
        <w:rPr>
          <w:rFonts w:asciiTheme="minorHAnsi" w:hAnsiTheme="minorHAnsi" w:cstheme="minorHAnsi"/>
          <w:sz w:val="20"/>
          <w:szCs w:val="20"/>
        </w:rPr>
        <w:t xml:space="preserve"> van de raad voor maatschappelijk welzijn van een openbaar centrum voor maatschappelijk </w:t>
      </w:r>
    </w:p>
    <w:p w14:paraId="61988EB7"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welzijn dat de gemeente Voeren bedient, of een gemeente als vermeld in artikel 7 van de wetten op het </w:t>
      </w:r>
    </w:p>
    <w:p w14:paraId="34A7E23D"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 xml:space="preserve">gebruik van de talen in bestuurszaken, gecoördineerd op 18 juli 1966: de regeling voor de schepen, vermeld in </w:t>
      </w:r>
    </w:p>
    <w:p w14:paraId="279F1D3F"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Pr="007E344B">
        <w:rPr>
          <w:rFonts w:asciiTheme="minorHAnsi" w:hAnsiTheme="minorHAnsi" w:cstheme="minorHAnsi"/>
          <w:sz w:val="20"/>
          <w:szCs w:val="20"/>
        </w:rPr>
        <w:tab/>
        <w:t>punt 2°, is van overeenkomstige toepassing.</w:t>
      </w:r>
    </w:p>
    <w:p w14:paraId="1E31C09F" w14:textId="77777777" w:rsidR="00A55CA5" w:rsidRPr="007E344B" w:rsidRDefault="00A55CA5" w:rsidP="00176119">
      <w:pPr>
        <w:tabs>
          <w:tab w:val="left" w:pos="720"/>
          <w:tab w:val="left" w:pos="1440"/>
          <w:tab w:val="left" w:pos="2160"/>
        </w:tabs>
        <w:ind w:left="2160" w:hanging="2160"/>
        <w:jc w:val="left"/>
        <w:rPr>
          <w:rFonts w:asciiTheme="minorHAnsi" w:hAnsiTheme="minorHAnsi" w:cstheme="minorHAnsi"/>
          <w:sz w:val="20"/>
          <w:szCs w:val="20"/>
        </w:rPr>
      </w:pPr>
    </w:p>
    <w:p w14:paraId="75B7593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r>
      <w:r w:rsidR="00A55CA5" w:rsidRPr="007E344B">
        <w:rPr>
          <w:rFonts w:asciiTheme="minorHAnsi" w:hAnsiTheme="minorHAnsi" w:cstheme="minorHAnsi"/>
          <w:sz w:val="20"/>
          <w:szCs w:val="20"/>
        </w:rPr>
        <w:tab/>
      </w:r>
      <w:r w:rsidRPr="007E344B">
        <w:rPr>
          <w:rFonts w:asciiTheme="minorHAnsi" w:hAnsiTheme="minorHAnsi" w:cstheme="minorHAnsi"/>
          <w:sz w:val="20"/>
          <w:szCs w:val="20"/>
        </w:rPr>
        <w:t>4° gedeputeerde: voltijds</w:t>
      </w:r>
    </w:p>
    <w:p w14:paraId="15E6A1CC"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lastRenderedPageBreak/>
        <w:tab/>
        <w:t>5° lid van de Kamer van volksvertegenwoordigers, van het Vlaams Parlement of van de Senaat: voltijds</w:t>
      </w:r>
    </w:p>
    <w:p w14:paraId="4BD9CAAD"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6° lid van het Brussels Hoofdstedelijk Parlement: voltijds</w:t>
      </w:r>
    </w:p>
    <w:p w14:paraId="7D41383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7° lid van het Europees Parlement: voltijds</w:t>
      </w:r>
    </w:p>
    <w:p w14:paraId="4A15BED7"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8° lid van de federale of Vlaamse Regering: voltijds</w:t>
      </w:r>
    </w:p>
    <w:p w14:paraId="3F470E81"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9° Lid van de Brusselse Hoofdstedelijke regering of staatssecretaris van het Brussels Hoofdstedelijk Gewest: voltijds</w:t>
      </w:r>
    </w:p>
    <w:p w14:paraId="240440E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10° Lid van de commissie van de Europese Unie: voltijds</w:t>
      </w:r>
    </w:p>
    <w:p w14:paraId="5239E5A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p>
    <w:p w14:paraId="122C49C8"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Voor de toepassing van het eerste lid, 1° en 2°, wordt voor het politiek verlof van ambtswege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w:t>
      </w:r>
    </w:p>
    <w:p w14:paraId="481738C6"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gelijkgesteld met een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wordt een districtsschepen gelijkgesteld met een schepen van een gemeente, met dien </w:t>
      </w:r>
    </w:p>
    <w:p w14:paraId="3DE9E9D5"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verstande dat de duur van het ambtshalve politiek verlof voor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of een districtsschepen beperkt wordt </w:t>
      </w:r>
    </w:p>
    <w:p w14:paraId="51BC6B6B"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tot hetzelfde percentage dat geldt tussen de vergoeding van een </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of een schepen van een gemeente enerzijds, en </w:t>
      </w:r>
    </w:p>
    <w:p w14:paraId="4471B5F2" w14:textId="77777777" w:rsidR="00A26F02" w:rsidRPr="007E344B" w:rsidRDefault="00A26F02"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die van een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en een districtsschepen anderzijds.</w:t>
      </w:r>
    </w:p>
    <w:p w14:paraId="595DE918"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02C411F1" w14:textId="77777777" w:rsidR="002828E3" w:rsidRPr="007E344B" w:rsidRDefault="0086425A" w:rsidP="00176119">
      <w:pPr>
        <w:jc w:val="left"/>
        <w:rPr>
          <w:rFonts w:asciiTheme="minorHAnsi" w:hAnsiTheme="minorHAnsi" w:cstheme="minorHAnsi"/>
          <w:sz w:val="20"/>
          <w:szCs w:val="20"/>
        </w:rPr>
      </w:pPr>
      <w:r w:rsidRPr="007E344B">
        <w:rPr>
          <w:rFonts w:asciiTheme="minorHAnsi" w:hAnsiTheme="minorHAnsi" w:cstheme="minorHAnsi"/>
          <w:sz w:val="20"/>
          <w:szCs w:val="20"/>
        </w:rPr>
        <w:t>Het politiek verlof van ambtswege vangt aan op de datum van de eedaflegging.</w:t>
      </w:r>
    </w:p>
    <w:p w14:paraId="36F10452"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73F995A"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245.</w:t>
      </w:r>
    </w:p>
    <w:p w14:paraId="3DEB0130"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7B997310"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In afwijking van artikel 240, tweede lid, wordt het personeelslid dat zijn ambt met deeltijdse prestaties van minder dan 80%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14:paraId="48E02AD7" w14:textId="77777777" w:rsidR="001C22DD" w:rsidRPr="007E344B" w:rsidRDefault="001C22DD" w:rsidP="00176119">
      <w:pPr>
        <w:tabs>
          <w:tab w:val="left" w:pos="720"/>
          <w:tab w:val="left" w:pos="1440"/>
          <w:tab w:val="left" w:pos="2160"/>
          <w:tab w:val="left" w:pos="2880"/>
        </w:tabs>
        <w:jc w:val="left"/>
        <w:rPr>
          <w:rFonts w:asciiTheme="minorHAnsi" w:hAnsiTheme="minorHAnsi" w:cstheme="minorHAnsi"/>
          <w:sz w:val="20"/>
          <w:szCs w:val="20"/>
        </w:rPr>
      </w:pPr>
    </w:p>
    <w:p w14:paraId="5AD86806" w14:textId="77777777" w:rsidR="00D77C98" w:rsidRPr="007E344B" w:rsidRDefault="001C22DD"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b/>
          <w:sz w:val="20"/>
          <w:szCs w:val="20"/>
          <w:u w:val="single"/>
        </w:rPr>
        <w:t>Art. 246</w:t>
      </w:r>
      <w:r w:rsidRPr="007E344B">
        <w:rPr>
          <w:rFonts w:asciiTheme="minorHAnsi" w:hAnsiTheme="minorHAnsi" w:cstheme="minorHAnsi"/>
          <w:sz w:val="20"/>
          <w:szCs w:val="20"/>
        </w:rPr>
        <w:t>.</w:t>
      </w:r>
      <w:r w:rsidR="00D77C98" w:rsidRPr="007E344B">
        <w:rPr>
          <w:rFonts w:asciiTheme="minorHAnsi" w:hAnsiTheme="minorHAnsi" w:cstheme="minorHAnsi"/>
          <w:sz w:val="20"/>
          <w:szCs w:val="20"/>
        </w:rPr>
        <w:t xml:space="preserve"> Het personeelslid dat voor de uitoefening van een mandaat van </w:t>
      </w:r>
      <w:r w:rsidR="005506BA" w:rsidRPr="007E344B">
        <w:rPr>
          <w:rFonts w:asciiTheme="minorHAnsi" w:hAnsiTheme="minorHAnsi" w:cstheme="minorHAnsi"/>
          <w:sz w:val="20"/>
          <w:szCs w:val="20"/>
        </w:rPr>
        <w:t>burgemeester</w:t>
      </w:r>
      <w:r w:rsidR="00D77C98" w:rsidRPr="007E344B">
        <w:rPr>
          <w:rFonts w:asciiTheme="minorHAnsi" w:hAnsiTheme="minorHAnsi" w:cstheme="minorHAnsi"/>
          <w:sz w:val="20"/>
          <w:szCs w:val="20"/>
        </w:rPr>
        <w:t xml:space="preserve">, van schepen, van voorzitter van de raad </w:t>
      </w:r>
    </w:p>
    <w:p w14:paraId="3B1B99ED"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voor maatschappelijk welzijn of van een openbaar centrum voor maatschappelijk welzijn dat de gemeente Voeren of een </w:t>
      </w:r>
    </w:p>
    <w:p w14:paraId="2CECFA95" w14:textId="35D5662D"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 xml:space="preserve">gemeente als vermeld in artikel 7 van de wetten op </w:t>
      </w:r>
      <w:r w:rsidR="00FE54D0" w:rsidRPr="007E344B">
        <w:rPr>
          <w:rFonts w:asciiTheme="minorHAnsi" w:hAnsiTheme="minorHAnsi" w:cstheme="minorHAnsi"/>
          <w:sz w:val="20"/>
          <w:szCs w:val="20"/>
        </w:rPr>
        <w:t>het gebruik</w:t>
      </w:r>
      <w:r w:rsidRPr="007E344B">
        <w:rPr>
          <w:rFonts w:asciiTheme="minorHAnsi" w:hAnsiTheme="minorHAnsi" w:cstheme="minorHAnsi"/>
          <w:sz w:val="20"/>
          <w:szCs w:val="20"/>
        </w:rPr>
        <w:t xml:space="preserve"> van de talen in bestuurszaken, gecoördineerd op 18 juli 1966, </w:t>
      </w:r>
    </w:p>
    <w:p w14:paraId="1A55E5AC"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bedient, of van districts</w:t>
      </w:r>
      <w:r w:rsidR="005506BA" w:rsidRPr="007E344B">
        <w:rPr>
          <w:rFonts w:asciiTheme="minorHAnsi" w:hAnsiTheme="minorHAnsi" w:cstheme="minorHAnsi"/>
          <w:sz w:val="20"/>
          <w:szCs w:val="20"/>
        </w:rPr>
        <w:t>burgemeester</w:t>
      </w:r>
      <w:r w:rsidRPr="007E344B">
        <w:rPr>
          <w:rFonts w:asciiTheme="minorHAnsi" w:hAnsiTheme="minorHAnsi" w:cstheme="minorHAnsi"/>
          <w:sz w:val="20"/>
          <w:szCs w:val="20"/>
        </w:rPr>
        <w:t xml:space="preserve">, recht heeft op politiek verlof waarvan de duur niet meer bedraagt dan de helft van een </w:t>
      </w:r>
    </w:p>
    <w:p w14:paraId="6C58AC28" w14:textId="77777777" w:rsidR="00D77C98" w:rsidRPr="007E344B" w:rsidRDefault="00D77C98" w:rsidP="00176119">
      <w:pPr>
        <w:tabs>
          <w:tab w:val="left" w:pos="720"/>
          <w:tab w:val="left" w:pos="1440"/>
          <w:tab w:val="left" w:pos="216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voltijds ambt, kan op zijn verzoek halftijds of voltijds politiek verlof krijgen.</w:t>
      </w:r>
    </w:p>
    <w:p w14:paraId="20D16EF9" w14:textId="77777777" w:rsidR="001C22DD" w:rsidRPr="007E344B" w:rsidRDefault="001C22DD" w:rsidP="00176119">
      <w:pPr>
        <w:tabs>
          <w:tab w:val="left" w:pos="720"/>
          <w:tab w:val="left" w:pos="1440"/>
        </w:tabs>
        <w:ind w:left="1440" w:hanging="1440"/>
        <w:jc w:val="left"/>
        <w:rPr>
          <w:rFonts w:asciiTheme="minorHAnsi" w:hAnsiTheme="minorHAnsi" w:cstheme="minorHAnsi"/>
          <w:sz w:val="20"/>
          <w:szCs w:val="20"/>
        </w:rPr>
      </w:pPr>
    </w:p>
    <w:p w14:paraId="1D9B046D"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247.</w:t>
      </w:r>
    </w:p>
    <w:p w14:paraId="5F058564" w14:textId="77777777" w:rsidR="001C22DD" w:rsidRPr="007E344B" w:rsidRDefault="001C22DD" w:rsidP="00A55CA5">
      <w:pPr>
        <w:tabs>
          <w:tab w:val="left" w:pos="720"/>
          <w:tab w:val="left" w:pos="1440"/>
        </w:tabs>
        <w:ind w:left="1440" w:hanging="1440"/>
        <w:rPr>
          <w:rFonts w:asciiTheme="minorHAnsi" w:hAnsiTheme="minorHAnsi" w:cstheme="minorHAnsi"/>
          <w:b/>
          <w:sz w:val="20"/>
          <w:szCs w:val="20"/>
          <w:u w:val="single"/>
        </w:rPr>
      </w:pPr>
    </w:p>
    <w:p w14:paraId="71DB2537" w14:textId="77777777" w:rsidR="00D77C98" w:rsidRPr="007E344B" w:rsidRDefault="001C22DD"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§1.</w:t>
      </w:r>
      <w:r w:rsidR="00D77C98" w:rsidRPr="007E344B">
        <w:rPr>
          <w:rFonts w:asciiTheme="minorHAnsi" w:hAnsiTheme="minorHAnsi" w:cstheme="minorHAnsi"/>
          <w:sz w:val="20"/>
          <w:szCs w:val="20"/>
        </w:rPr>
        <w:t xml:space="preserve"> De afwezigheden wegens facultatief politiek verlof en wegens politiek verlof van ambtswege voor het politiek mandaat, </w:t>
      </w:r>
    </w:p>
    <w:p w14:paraId="7F2FB1A7"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 xml:space="preserve">vermeld in artikel 243 en artikel 244, eerste lid, 1° tot en met 4°, worden gelijkgesteld met een periode van dienstactiviteit. Het </w:t>
      </w:r>
    </w:p>
    <w:p w14:paraId="63BF4B7A" w14:textId="77777777" w:rsidR="001C22DD"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personeelslid heeft voor de duur van de facultatief politiek verlof of het politiek verlof van ambtswege geen recht op een salaris.</w:t>
      </w:r>
    </w:p>
    <w:p w14:paraId="3CBF723E"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 xml:space="preserve">Het voltijds politiek verlof van ambtswege voor het politiek mandaat, vermeld in artikel 244, eerst lid, 5° tot en met 10°, wordt </w:t>
      </w:r>
    </w:p>
    <w:p w14:paraId="178E9615" w14:textId="77777777" w:rsidR="00D77C98" w:rsidRPr="007E344B" w:rsidRDefault="00D77C98" w:rsidP="00A55CA5">
      <w:pPr>
        <w:pStyle w:val="artikeltekst"/>
        <w:spacing w:before="0" w:after="0"/>
        <w:ind w:left="703" w:hanging="703"/>
        <w:rPr>
          <w:rFonts w:asciiTheme="minorHAnsi" w:hAnsiTheme="minorHAnsi" w:cstheme="minorHAnsi"/>
          <w:sz w:val="20"/>
          <w:szCs w:val="20"/>
        </w:rPr>
      </w:pPr>
      <w:r w:rsidRPr="007E344B">
        <w:rPr>
          <w:rFonts w:asciiTheme="minorHAnsi" w:hAnsiTheme="minorHAnsi" w:cstheme="minorHAnsi"/>
          <w:sz w:val="20"/>
          <w:szCs w:val="20"/>
        </w:rPr>
        <w:t>gelijkgesteld met een periode van non-activiteit.</w:t>
      </w:r>
    </w:p>
    <w:p w14:paraId="54206A2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verloven bedoeld in het eerste en het tweede lid van dit artikel worden niettemin in aanmerking genomen voor de berekening van de geldelijke anciënniteit.</w:t>
      </w:r>
    </w:p>
    <w:p w14:paraId="7A9497A1"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3189F04D" w14:textId="77777777" w:rsidR="001C22DD" w:rsidRPr="007E344B" w:rsidRDefault="001C22DD" w:rsidP="00176119">
      <w:pPr>
        <w:tabs>
          <w:tab w:val="left" w:pos="720"/>
          <w:tab w:val="left" w:pos="1440"/>
          <w:tab w:val="left" w:pos="2880"/>
        </w:tabs>
        <w:jc w:val="left"/>
        <w:rPr>
          <w:rFonts w:asciiTheme="minorHAnsi" w:hAnsiTheme="minorHAnsi" w:cstheme="minorHAnsi"/>
          <w:sz w:val="20"/>
          <w:szCs w:val="20"/>
        </w:rPr>
      </w:pPr>
    </w:p>
    <w:p w14:paraId="13D49AB5"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§2.</w:t>
      </w:r>
      <w:r w:rsidR="00D77C98" w:rsidRPr="007E344B">
        <w:rPr>
          <w:rFonts w:asciiTheme="minorHAnsi" w:hAnsiTheme="minorHAnsi" w:cstheme="minorHAnsi"/>
          <w:sz w:val="20"/>
          <w:szCs w:val="20"/>
        </w:rPr>
        <w:t xml:space="preserve"> </w:t>
      </w:r>
      <w:r w:rsidRPr="007E344B">
        <w:rPr>
          <w:rFonts w:asciiTheme="minorHAnsi" w:hAnsiTheme="minorHAnsi" w:cstheme="minorHAnsi"/>
          <w:sz w:val="20"/>
          <w:szCs w:val="20"/>
        </w:rPr>
        <w:t xml:space="preserve">Indien niet-bezoldigde politieke verloven, bedoeld in §1, in de periode vallen die in aanmerking komt voor de vaststelling van </w:t>
      </w:r>
    </w:p>
    <w:p w14:paraId="5E3FD856"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de gemiddelde wedde die tot grondslag dient voor de berekening van het rustpensioen, dan wordt die wedde vastgesteld alsof </w:t>
      </w:r>
    </w:p>
    <w:p w14:paraId="525B3920" w14:textId="77777777" w:rsidR="00D77C98"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 xml:space="preserve">de betrokkene in dienstactiviteit zou zijn gebleven gedurende de bedoelde periode en hij daadwerkelijk de wedde zou genoten </w:t>
      </w:r>
    </w:p>
    <w:p w14:paraId="10AB7152" w14:textId="77777777" w:rsidR="00486856" w:rsidRPr="007E344B" w:rsidRDefault="001C22DD" w:rsidP="00176119">
      <w:pPr>
        <w:pStyle w:val="artikeltekst"/>
        <w:spacing w:before="0" w:after="0"/>
        <w:ind w:left="703" w:hanging="703"/>
        <w:jc w:val="left"/>
        <w:rPr>
          <w:rFonts w:asciiTheme="minorHAnsi" w:hAnsiTheme="minorHAnsi" w:cstheme="minorHAnsi"/>
          <w:sz w:val="20"/>
          <w:szCs w:val="20"/>
        </w:rPr>
      </w:pPr>
      <w:r w:rsidRPr="007E344B">
        <w:rPr>
          <w:rFonts w:asciiTheme="minorHAnsi" w:hAnsiTheme="minorHAnsi" w:cstheme="minorHAnsi"/>
          <w:sz w:val="20"/>
          <w:szCs w:val="20"/>
        </w:rPr>
        <w:t>hebben.</w:t>
      </w:r>
    </w:p>
    <w:p w14:paraId="1C271176" w14:textId="77777777" w:rsidR="002828E3" w:rsidRPr="007E344B" w:rsidRDefault="002828E3" w:rsidP="00176119">
      <w:pPr>
        <w:tabs>
          <w:tab w:val="left" w:pos="720"/>
          <w:tab w:val="left" w:pos="1440"/>
        </w:tabs>
        <w:ind w:left="1440" w:hanging="1440"/>
        <w:jc w:val="left"/>
        <w:rPr>
          <w:rFonts w:asciiTheme="minorHAnsi" w:hAnsiTheme="minorHAnsi" w:cstheme="minorHAnsi"/>
          <w:b/>
          <w:sz w:val="20"/>
          <w:szCs w:val="20"/>
          <w:u w:val="single"/>
        </w:rPr>
      </w:pPr>
    </w:p>
    <w:p w14:paraId="21D597F6" w14:textId="4286A92A" w:rsidR="00D77C98" w:rsidRPr="007E344B" w:rsidRDefault="001C22DD"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b/>
          <w:sz w:val="20"/>
          <w:szCs w:val="20"/>
          <w:u w:val="single"/>
        </w:rPr>
        <w:t>Art. 248.</w:t>
      </w:r>
      <w:r w:rsidR="00D77C98" w:rsidRPr="007E344B">
        <w:rPr>
          <w:rFonts w:asciiTheme="minorHAnsi" w:hAnsiTheme="minorHAnsi" w:cstheme="minorHAnsi"/>
          <w:sz w:val="20"/>
          <w:szCs w:val="20"/>
        </w:rPr>
        <w:t xml:space="preserve"> Het politiek verlof voor het politiek mandaat, vermeld in artikel 242, artikel 243 en artikel </w:t>
      </w:r>
      <w:r w:rsidR="00FE54D0" w:rsidRPr="007E344B">
        <w:rPr>
          <w:rFonts w:asciiTheme="minorHAnsi" w:hAnsiTheme="minorHAnsi" w:cstheme="minorHAnsi"/>
          <w:sz w:val="20"/>
          <w:szCs w:val="20"/>
        </w:rPr>
        <w:t>244, eerste</w:t>
      </w:r>
      <w:r w:rsidR="00D77C98" w:rsidRPr="007E344B">
        <w:rPr>
          <w:rFonts w:asciiTheme="minorHAnsi" w:hAnsiTheme="minorHAnsi" w:cstheme="minorHAnsi"/>
          <w:sz w:val="20"/>
          <w:szCs w:val="20"/>
        </w:rPr>
        <w:t xml:space="preserve"> lid, 1° tot en met </w:t>
      </w:r>
    </w:p>
    <w:p w14:paraId="1A3385C5" w14:textId="77777777" w:rsidR="001C22DD"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4°, eindigt uiterlijk op de laatste dag van de maand die volgt op de maand waarin het mandaat eindigt.</w:t>
      </w:r>
    </w:p>
    <w:p w14:paraId="459FA26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825CFA4" w14:textId="77777777" w:rsidR="00D77C98"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 xml:space="preserve">Het politiek verlof voor het politiek mandaat, vermeld in artikel 244, eerste lid, 5° tot en met 10°, loopt tot zes maanden na de </w:t>
      </w:r>
    </w:p>
    <w:p w14:paraId="7D9B7CF9" w14:textId="77777777" w:rsidR="00D77C98" w:rsidRPr="007E344B" w:rsidRDefault="00D77C98" w:rsidP="00176119">
      <w:pPr>
        <w:tabs>
          <w:tab w:val="left" w:pos="720"/>
          <w:tab w:val="left" w:pos="1440"/>
        </w:tabs>
        <w:ind w:left="1440" w:hanging="1440"/>
        <w:jc w:val="left"/>
        <w:rPr>
          <w:rFonts w:asciiTheme="minorHAnsi" w:hAnsiTheme="minorHAnsi" w:cstheme="minorHAnsi"/>
          <w:sz w:val="20"/>
          <w:szCs w:val="20"/>
        </w:rPr>
      </w:pPr>
      <w:r w:rsidRPr="007E344B">
        <w:rPr>
          <w:rFonts w:asciiTheme="minorHAnsi" w:hAnsiTheme="minorHAnsi" w:cstheme="minorHAnsi"/>
          <w:sz w:val="20"/>
          <w:szCs w:val="20"/>
        </w:rPr>
        <w:t>beëindiging van het mandaat.</w:t>
      </w:r>
    </w:p>
    <w:p w14:paraId="511657B7" w14:textId="77777777" w:rsidR="00D77C98" w:rsidRPr="007E344B" w:rsidRDefault="00D77C98" w:rsidP="00176119">
      <w:pPr>
        <w:tabs>
          <w:tab w:val="left" w:pos="720"/>
          <w:tab w:val="left" w:pos="1440"/>
        </w:tabs>
        <w:ind w:left="1440" w:hanging="1440"/>
        <w:jc w:val="left"/>
        <w:rPr>
          <w:rFonts w:asciiTheme="minorHAnsi" w:hAnsiTheme="minorHAnsi" w:cstheme="minorHAnsi"/>
          <w:b/>
          <w:sz w:val="20"/>
          <w:szCs w:val="20"/>
          <w:u w:val="single"/>
        </w:rPr>
      </w:pPr>
    </w:p>
    <w:p w14:paraId="612FD9AD"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Vanaf dat ogenblik krijgt de betrokkene opnieuw alle statutaire of contractuele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03BEA5A8" w14:textId="77777777" w:rsidR="001C22DD" w:rsidRPr="007E344B" w:rsidRDefault="001C22DD" w:rsidP="00176119">
      <w:pPr>
        <w:tabs>
          <w:tab w:val="left" w:pos="720"/>
          <w:tab w:val="left" w:pos="2880"/>
        </w:tabs>
        <w:ind w:left="720" w:hanging="720"/>
        <w:jc w:val="left"/>
        <w:rPr>
          <w:rFonts w:asciiTheme="minorHAnsi" w:hAnsiTheme="minorHAnsi" w:cstheme="minorHAnsi"/>
          <w:sz w:val="20"/>
          <w:szCs w:val="20"/>
        </w:rPr>
      </w:pPr>
    </w:p>
    <w:p w14:paraId="43E5CF69"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249.</w:t>
      </w:r>
    </w:p>
    <w:p w14:paraId="6252BD85" w14:textId="77777777" w:rsidR="001C22DD" w:rsidRPr="007E344B" w:rsidRDefault="001C22DD" w:rsidP="00176119">
      <w:pPr>
        <w:tabs>
          <w:tab w:val="left" w:pos="720"/>
          <w:tab w:val="left" w:pos="1440"/>
        </w:tabs>
        <w:ind w:left="1440" w:hanging="1440"/>
        <w:jc w:val="left"/>
        <w:rPr>
          <w:rFonts w:asciiTheme="minorHAnsi" w:hAnsiTheme="minorHAnsi" w:cstheme="minorHAnsi"/>
          <w:b/>
          <w:sz w:val="20"/>
          <w:szCs w:val="20"/>
          <w:u w:val="single"/>
        </w:rPr>
      </w:pPr>
    </w:p>
    <w:p w14:paraId="1B3D7102" w14:textId="77777777" w:rsidR="001C22DD" w:rsidRPr="007E344B" w:rsidRDefault="001C22DD" w:rsidP="001B599C">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personeelslid kan, na wederindiensttreding, het salaris niet cumuleren met enig voordeel, verbonden aan de uitoefening van het afgelopen mandaat.</w:t>
      </w:r>
    </w:p>
    <w:p w14:paraId="1F251D77" w14:textId="77777777" w:rsidR="001C22DD" w:rsidRPr="007E344B" w:rsidRDefault="001C22DD" w:rsidP="00176119">
      <w:pPr>
        <w:pStyle w:val="Kop2"/>
        <w:tabs>
          <w:tab w:val="left" w:pos="4860"/>
        </w:tabs>
        <w:spacing w:before="0" w:after="0"/>
        <w:jc w:val="left"/>
        <w:rPr>
          <w:rFonts w:asciiTheme="minorHAnsi" w:hAnsiTheme="minorHAnsi" w:cstheme="minorHAnsi"/>
          <w:sz w:val="20"/>
          <w:szCs w:val="20"/>
        </w:rPr>
      </w:pPr>
      <w:bookmarkStart w:id="1093" w:name="_Toc189294886"/>
      <w:bookmarkStart w:id="1094" w:name="_Toc198048285"/>
      <w:bookmarkStart w:id="1095" w:name="_Toc198563919"/>
      <w:bookmarkStart w:id="1096" w:name="_Toc199238652"/>
      <w:bookmarkStart w:id="1097" w:name="_Toc199303400"/>
      <w:bookmarkStart w:id="1098" w:name="_Toc199303513"/>
      <w:bookmarkStart w:id="1099" w:name="_Toc199303827"/>
      <w:bookmarkStart w:id="1100" w:name="_Toc221698948"/>
      <w:bookmarkStart w:id="1101" w:name="_Toc224959869"/>
      <w:bookmarkStart w:id="1102" w:name="_Toc224974673"/>
      <w:bookmarkStart w:id="1103" w:name="_Toc487534664"/>
      <w:r w:rsidRPr="007E344B">
        <w:rPr>
          <w:rFonts w:asciiTheme="minorHAnsi" w:hAnsiTheme="minorHAnsi" w:cstheme="minorHAnsi"/>
          <w:sz w:val="20"/>
          <w:szCs w:val="20"/>
        </w:rPr>
        <w:lastRenderedPageBreak/>
        <w:t>Hoofdstuk XIII. Vakbondsverlof en dienstvrijstellingen voor vakbondsactiviteiten</w:t>
      </w:r>
      <w:bookmarkEnd w:id="1093"/>
      <w:bookmarkEnd w:id="1094"/>
      <w:bookmarkEnd w:id="1095"/>
      <w:bookmarkEnd w:id="1096"/>
      <w:bookmarkEnd w:id="1097"/>
      <w:bookmarkEnd w:id="1098"/>
      <w:bookmarkEnd w:id="1099"/>
      <w:bookmarkEnd w:id="1100"/>
      <w:bookmarkEnd w:id="1101"/>
      <w:bookmarkEnd w:id="1102"/>
      <w:bookmarkEnd w:id="1103"/>
    </w:p>
    <w:p w14:paraId="6DE8197F" w14:textId="77777777" w:rsidR="001C22DD" w:rsidRPr="007E344B" w:rsidRDefault="001C22DD" w:rsidP="00176119">
      <w:pPr>
        <w:ind w:left="567"/>
        <w:jc w:val="left"/>
        <w:rPr>
          <w:rFonts w:asciiTheme="minorHAnsi" w:hAnsiTheme="minorHAnsi" w:cstheme="minorHAnsi"/>
          <w:sz w:val="20"/>
          <w:szCs w:val="20"/>
        </w:rPr>
      </w:pPr>
    </w:p>
    <w:p w14:paraId="7C2710F9" w14:textId="77777777" w:rsidR="001C22DD" w:rsidRPr="007E344B" w:rsidRDefault="001C22DD" w:rsidP="00176119">
      <w:pPr>
        <w:pStyle w:val="artikelnumme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Art. 250.</w:t>
      </w:r>
    </w:p>
    <w:p w14:paraId="01C319C5"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p>
    <w:p w14:paraId="34C0510A" w14:textId="77777777" w:rsidR="001C22DD" w:rsidRPr="007E344B" w:rsidRDefault="001C22DD" w:rsidP="00176119">
      <w:pPr>
        <w:pStyle w:val="artikeltekstCharChar"/>
        <w:keepNext w:val="0"/>
        <w:spacing w:before="0" w:after="0"/>
        <w:jc w:val="left"/>
        <w:rPr>
          <w:rFonts w:asciiTheme="minorHAnsi" w:hAnsiTheme="minorHAnsi" w:cstheme="minorHAnsi"/>
          <w:sz w:val="20"/>
          <w:szCs w:val="20"/>
        </w:rPr>
      </w:pPr>
      <w:r w:rsidRPr="007E344B">
        <w:rPr>
          <w:rFonts w:asciiTheme="minorHAnsi" w:hAnsiTheme="minorHAnsi" w:cstheme="minorHAnsi"/>
          <w:sz w:val="20"/>
          <w:szCs w:val="20"/>
        </w:rPr>
        <w:t>Voor de toepassing van dit hoofdstuk wordt verwezen naar de bepalingen van het koninklijk besluit van 28 september 1984 tot uitvoering van de wet van 19 december 1974 tot regeling van de betrekkingen tussen de overheid en de vakbonden van haar personeel.</w:t>
      </w:r>
    </w:p>
    <w:p w14:paraId="50F1C87F" w14:textId="77777777" w:rsidR="001C22DD" w:rsidRPr="007E344B" w:rsidRDefault="001C22DD" w:rsidP="00176119">
      <w:pPr>
        <w:pStyle w:val="artikeltekstCharChar"/>
        <w:keepNext w:val="0"/>
        <w:spacing w:before="0" w:after="0"/>
        <w:ind w:left="0"/>
        <w:jc w:val="left"/>
        <w:rPr>
          <w:rFonts w:asciiTheme="minorHAnsi" w:hAnsiTheme="minorHAnsi" w:cstheme="minorHAnsi"/>
          <w:sz w:val="20"/>
          <w:szCs w:val="20"/>
          <w:u w:val="single"/>
        </w:rPr>
      </w:pPr>
    </w:p>
    <w:p w14:paraId="66A59523" w14:textId="77777777" w:rsidR="001C22DD" w:rsidRPr="00353F09" w:rsidRDefault="008866D1"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251</w:t>
      </w:r>
      <w:r w:rsidR="004924C4" w:rsidRPr="00353F09">
        <w:rPr>
          <w:rFonts w:asciiTheme="minorHAnsi" w:hAnsiTheme="minorHAnsi" w:cstheme="minorHAnsi"/>
          <w:sz w:val="20"/>
          <w:szCs w:val="20"/>
          <w:lang w:val="de-DE"/>
        </w:rPr>
        <w:t>.</w:t>
      </w:r>
      <w:r w:rsidRPr="00353F09">
        <w:rPr>
          <w:rFonts w:asciiTheme="minorHAnsi" w:hAnsiTheme="minorHAnsi" w:cstheme="minorHAnsi"/>
          <w:b w:val="0"/>
          <w:sz w:val="20"/>
          <w:szCs w:val="20"/>
          <w:u w:val="none"/>
          <w:lang w:val="de-DE"/>
        </w:rPr>
        <w:t xml:space="preserve"> </w:t>
      </w:r>
      <w:r w:rsidR="001C22DD" w:rsidRPr="00353F09">
        <w:rPr>
          <w:rFonts w:asciiTheme="minorHAnsi" w:hAnsiTheme="minorHAnsi" w:cstheme="minorHAnsi"/>
          <w:b w:val="0"/>
          <w:sz w:val="20"/>
          <w:szCs w:val="20"/>
          <w:u w:val="none"/>
          <w:lang w:val="de-DE"/>
        </w:rPr>
        <w:t>Nihil</w:t>
      </w:r>
    </w:p>
    <w:p w14:paraId="79575A38" w14:textId="77777777" w:rsidR="001C22DD" w:rsidRPr="00353F09" w:rsidRDefault="001C22DD" w:rsidP="00176119">
      <w:pPr>
        <w:pStyle w:val="artikeltekstCharChar"/>
        <w:keepNext w:val="0"/>
        <w:spacing w:before="0" w:after="0"/>
        <w:jc w:val="left"/>
        <w:rPr>
          <w:rFonts w:asciiTheme="minorHAnsi" w:hAnsiTheme="minorHAnsi" w:cstheme="minorHAnsi"/>
          <w:sz w:val="20"/>
          <w:szCs w:val="20"/>
          <w:u w:val="single"/>
          <w:lang w:val="de-DE"/>
        </w:rPr>
      </w:pPr>
    </w:p>
    <w:p w14:paraId="272D15E0" w14:textId="77777777" w:rsidR="001C22DD" w:rsidRPr="00353F09" w:rsidRDefault="008866D1" w:rsidP="00176119">
      <w:pPr>
        <w:pStyle w:val="artikelnummer"/>
        <w:keepNext w:val="0"/>
        <w:spacing w:before="0" w:after="0"/>
        <w:jc w:val="left"/>
        <w:rPr>
          <w:rFonts w:asciiTheme="minorHAnsi" w:hAnsiTheme="minorHAnsi" w:cstheme="minorHAnsi"/>
          <w:b w:val="0"/>
          <w:sz w:val="20"/>
          <w:szCs w:val="20"/>
          <w:u w:val="none"/>
          <w:lang w:val="de-DE"/>
        </w:rPr>
      </w:pPr>
      <w:r w:rsidRPr="00353F09">
        <w:rPr>
          <w:rFonts w:asciiTheme="minorHAnsi" w:hAnsiTheme="minorHAnsi" w:cstheme="minorHAnsi"/>
          <w:sz w:val="20"/>
          <w:szCs w:val="20"/>
          <w:lang w:val="de-DE"/>
        </w:rPr>
        <w:t>Art. 252</w:t>
      </w:r>
      <w:r w:rsidR="004924C4" w:rsidRPr="00353F09">
        <w:rPr>
          <w:rFonts w:asciiTheme="minorHAnsi" w:hAnsiTheme="minorHAnsi" w:cstheme="minorHAnsi"/>
          <w:sz w:val="20"/>
          <w:szCs w:val="20"/>
          <w:lang w:val="de-DE"/>
        </w:rPr>
        <w:t>.</w:t>
      </w:r>
      <w:r w:rsidRPr="00353F09">
        <w:rPr>
          <w:rFonts w:asciiTheme="minorHAnsi" w:hAnsiTheme="minorHAnsi" w:cstheme="minorHAnsi"/>
          <w:b w:val="0"/>
          <w:sz w:val="20"/>
          <w:szCs w:val="20"/>
          <w:u w:val="none"/>
          <w:lang w:val="de-DE"/>
        </w:rPr>
        <w:t xml:space="preserve"> </w:t>
      </w:r>
      <w:r w:rsidR="001C22DD" w:rsidRPr="00353F09">
        <w:rPr>
          <w:rFonts w:asciiTheme="minorHAnsi" w:hAnsiTheme="minorHAnsi" w:cstheme="minorHAnsi"/>
          <w:b w:val="0"/>
          <w:sz w:val="20"/>
          <w:szCs w:val="20"/>
          <w:u w:val="none"/>
          <w:lang w:val="de-DE"/>
        </w:rPr>
        <w:t>Nihil</w:t>
      </w:r>
    </w:p>
    <w:p w14:paraId="07ACEBD9" w14:textId="77777777" w:rsidR="001C22DD" w:rsidRPr="00353F09" w:rsidRDefault="001C22DD" w:rsidP="00176119">
      <w:pPr>
        <w:pStyle w:val="artikeltekstCharChar"/>
        <w:keepNext w:val="0"/>
        <w:spacing w:before="0" w:after="0"/>
        <w:jc w:val="left"/>
        <w:rPr>
          <w:rFonts w:asciiTheme="minorHAnsi" w:hAnsiTheme="minorHAnsi" w:cstheme="minorHAnsi"/>
          <w:sz w:val="20"/>
          <w:szCs w:val="20"/>
          <w:u w:val="single"/>
          <w:lang w:val="de-DE"/>
        </w:rPr>
      </w:pPr>
    </w:p>
    <w:p w14:paraId="0FE0A386" w14:textId="77777777" w:rsidR="001C22DD" w:rsidRPr="007E344B" w:rsidRDefault="008866D1" w:rsidP="00176119">
      <w:pPr>
        <w:pStyle w:val="artikelnummer"/>
        <w:keepNext w:val="0"/>
        <w:spacing w:before="0" w:after="0"/>
        <w:jc w:val="left"/>
        <w:rPr>
          <w:rFonts w:asciiTheme="minorHAnsi" w:hAnsiTheme="minorHAnsi" w:cstheme="minorHAnsi"/>
          <w:b w:val="0"/>
          <w:sz w:val="20"/>
          <w:szCs w:val="20"/>
          <w:u w:val="none"/>
        </w:rPr>
      </w:pPr>
      <w:r w:rsidRPr="00353F09">
        <w:rPr>
          <w:rFonts w:asciiTheme="minorHAnsi" w:hAnsiTheme="minorHAnsi" w:cstheme="minorHAnsi"/>
          <w:sz w:val="20"/>
          <w:szCs w:val="20"/>
          <w:lang w:val="de-DE"/>
        </w:rPr>
        <w:t>Art. 253</w:t>
      </w:r>
      <w:r w:rsidR="004924C4" w:rsidRPr="00353F09">
        <w:rPr>
          <w:rFonts w:asciiTheme="minorHAnsi" w:hAnsiTheme="minorHAnsi" w:cstheme="minorHAnsi"/>
          <w:sz w:val="20"/>
          <w:szCs w:val="20"/>
          <w:lang w:val="de-DE"/>
        </w:rPr>
        <w:t>.</w:t>
      </w:r>
      <w:r w:rsidRPr="00353F09">
        <w:rPr>
          <w:rFonts w:asciiTheme="minorHAnsi" w:hAnsiTheme="minorHAnsi" w:cstheme="minorHAnsi"/>
          <w:sz w:val="20"/>
          <w:szCs w:val="20"/>
          <w:lang w:val="de-DE"/>
        </w:rPr>
        <w:t xml:space="preserve"> </w:t>
      </w:r>
      <w:r w:rsidR="001C22DD" w:rsidRPr="007E344B">
        <w:rPr>
          <w:rFonts w:asciiTheme="minorHAnsi" w:hAnsiTheme="minorHAnsi" w:cstheme="minorHAnsi"/>
          <w:b w:val="0"/>
          <w:sz w:val="20"/>
          <w:szCs w:val="20"/>
          <w:u w:val="none"/>
        </w:rPr>
        <w:t>Nihil</w:t>
      </w:r>
    </w:p>
    <w:p w14:paraId="37EE0E4B" w14:textId="77777777" w:rsidR="001C22DD" w:rsidRPr="007E344B" w:rsidRDefault="001C22DD" w:rsidP="00176119">
      <w:pPr>
        <w:ind w:left="567"/>
        <w:jc w:val="left"/>
        <w:rPr>
          <w:rFonts w:asciiTheme="minorHAnsi" w:hAnsiTheme="minorHAnsi" w:cstheme="minorHAnsi"/>
          <w:sz w:val="20"/>
          <w:szCs w:val="20"/>
        </w:rPr>
      </w:pPr>
      <w:r w:rsidRPr="007E344B">
        <w:rPr>
          <w:rFonts w:asciiTheme="minorHAnsi" w:hAnsiTheme="minorHAnsi" w:cstheme="minorHAnsi"/>
          <w:sz w:val="20"/>
          <w:szCs w:val="20"/>
        </w:rPr>
        <w:br w:type="page"/>
      </w:r>
    </w:p>
    <w:p w14:paraId="42A71914"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04" w:name="_Toc189294887"/>
      <w:bookmarkStart w:id="1105" w:name="_Toc198048286"/>
      <w:bookmarkStart w:id="1106" w:name="_Toc198563920"/>
      <w:bookmarkStart w:id="1107" w:name="_Toc199238653"/>
      <w:bookmarkStart w:id="1108" w:name="_Toc199303401"/>
      <w:bookmarkStart w:id="1109" w:name="_Toc199303514"/>
      <w:bookmarkStart w:id="1110" w:name="_Toc199303828"/>
      <w:bookmarkStart w:id="1111" w:name="_Toc221698949"/>
      <w:bookmarkStart w:id="1112" w:name="_Toc224959870"/>
      <w:bookmarkStart w:id="1113" w:name="_Toc224974674"/>
      <w:bookmarkStart w:id="1114" w:name="_Toc487534665"/>
      <w:r w:rsidRPr="007E344B">
        <w:rPr>
          <w:rFonts w:asciiTheme="minorHAnsi" w:hAnsiTheme="minorHAnsi" w:cstheme="minorHAnsi"/>
          <w:sz w:val="20"/>
          <w:szCs w:val="20"/>
        </w:rPr>
        <w:lastRenderedPageBreak/>
        <w:t>Hoofdstuk XIV. De dienstvrijstellingen</w:t>
      </w:r>
      <w:bookmarkEnd w:id="1104"/>
      <w:bookmarkEnd w:id="1105"/>
      <w:bookmarkEnd w:id="1106"/>
      <w:bookmarkEnd w:id="1107"/>
      <w:bookmarkEnd w:id="1108"/>
      <w:bookmarkEnd w:id="1109"/>
      <w:bookmarkEnd w:id="1110"/>
      <w:bookmarkEnd w:id="1111"/>
      <w:bookmarkEnd w:id="1112"/>
      <w:bookmarkEnd w:id="1113"/>
      <w:bookmarkEnd w:id="1114"/>
    </w:p>
    <w:p w14:paraId="1F79F932" w14:textId="77777777" w:rsidR="001C22DD" w:rsidRPr="007E344B" w:rsidRDefault="001C22DD" w:rsidP="00176119">
      <w:pPr>
        <w:pStyle w:val="Normaal"/>
        <w:spacing w:before="0" w:after="0"/>
        <w:rPr>
          <w:rFonts w:asciiTheme="minorHAnsi" w:hAnsiTheme="minorHAnsi" w:cstheme="minorHAnsi"/>
          <w:sz w:val="20"/>
        </w:rPr>
      </w:pPr>
    </w:p>
    <w:p w14:paraId="2559C058" w14:textId="77777777" w:rsidR="00D77C98" w:rsidRPr="007E344B" w:rsidRDefault="001C22DD" w:rsidP="00176119">
      <w:pPr>
        <w:jc w:val="left"/>
        <w:rPr>
          <w:rFonts w:asciiTheme="minorHAnsi" w:hAnsiTheme="minorHAnsi" w:cstheme="minorHAnsi"/>
          <w:b/>
          <w:sz w:val="20"/>
          <w:szCs w:val="20"/>
          <w:u w:val="single"/>
        </w:rPr>
      </w:pPr>
      <w:r w:rsidRPr="007E344B">
        <w:rPr>
          <w:rFonts w:asciiTheme="minorHAnsi" w:hAnsiTheme="minorHAnsi" w:cstheme="minorHAnsi"/>
          <w:b/>
          <w:sz w:val="20"/>
          <w:szCs w:val="20"/>
          <w:u w:val="single"/>
        </w:rPr>
        <w:t>Art. 254.</w:t>
      </w:r>
      <w:r w:rsidR="00390486" w:rsidRPr="007E344B">
        <w:rPr>
          <w:rFonts w:asciiTheme="minorHAnsi" w:hAnsiTheme="minorHAnsi" w:cstheme="minorHAnsi"/>
          <w:b/>
          <w:sz w:val="20"/>
          <w:szCs w:val="20"/>
          <w:u w:val="single"/>
        </w:rPr>
        <w:t xml:space="preserve"> </w:t>
      </w:r>
    </w:p>
    <w:p w14:paraId="7F34A6E3" w14:textId="77777777" w:rsidR="001C22DD" w:rsidRPr="007E344B" w:rsidRDefault="001C22DD" w:rsidP="00176119">
      <w:pPr>
        <w:jc w:val="left"/>
        <w:rPr>
          <w:rFonts w:asciiTheme="minorHAnsi" w:hAnsiTheme="minorHAnsi" w:cstheme="minorHAnsi"/>
          <w:sz w:val="20"/>
          <w:szCs w:val="20"/>
        </w:rPr>
      </w:pPr>
      <w:r w:rsidRPr="007E344B">
        <w:rPr>
          <w:rFonts w:asciiTheme="minorHAnsi" w:hAnsiTheme="minorHAnsi" w:cstheme="minorHAnsi"/>
          <w:sz w:val="20"/>
          <w:szCs w:val="20"/>
        </w:rPr>
        <w:t>Tijdens een dienstvrijstelling is het personeelslid tijdens de diensturen afwezig met behoud van alle rechten. De dienstvrijstelling wordt gelijkgesteld met een periode van dienstactiviteit.</w:t>
      </w:r>
    </w:p>
    <w:p w14:paraId="21F35824"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Het personeelslid krijgt dienstvrijstelling: </w:t>
      </w:r>
    </w:p>
    <w:p w14:paraId="0F89125B" w14:textId="77777777" w:rsidR="001C22DD" w:rsidRPr="007E344B" w:rsidRDefault="001C22DD" w:rsidP="00176119">
      <w:pPr>
        <w:widowControl w:val="0"/>
        <w:jc w:val="left"/>
        <w:rPr>
          <w:rFonts w:asciiTheme="minorHAnsi" w:hAnsiTheme="minorHAnsi" w:cstheme="minorHAnsi"/>
          <w:sz w:val="20"/>
          <w:szCs w:val="20"/>
        </w:rPr>
      </w:pPr>
    </w:p>
    <w:p w14:paraId="1891E628" w14:textId="77777777" w:rsidR="001C22DD" w:rsidRPr="007E344B" w:rsidRDefault="001C22DD" w:rsidP="00176119">
      <w:pPr>
        <w:widowControl w:val="0"/>
        <w:tabs>
          <w:tab w:val="left" w:pos="1440"/>
        </w:tabs>
        <w:ind w:left="2160" w:hanging="2160"/>
        <w:jc w:val="left"/>
        <w:rPr>
          <w:rFonts w:asciiTheme="minorHAnsi" w:hAnsiTheme="minorHAnsi" w:cstheme="minorHAnsi"/>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als vrijwilliger van een brandweerkorps of korps voor burgerlijke bescherming, voor dringende hulpverlening;</w:t>
      </w:r>
    </w:p>
    <w:p w14:paraId="30374FBE" w14:textId="77777777" w:rsidR="001C22DD" w:rsidRPr="007E344B" w:rsidRDefault="001C22DD" w:rsidP="00176119">
      <w:pPr>
        <w:widowControl w:val="0"/>
        <w:ind w:left="2160" w:hanging="731"/>
        <w:jc w:val="left"/>
        <w:rPr>
          <w:rFonts w:asciiTheme="minorHAnsi" w:hAnsiTheme="minorHAnsi" w:cstheme="minorHAnsi"/>
          <w:sz w:val="20"/>
          <w:szCs w:val="20"/>
        </w:rPr>
      </w:pPr>
      <w:r w:rsidRPr="007E344B">
        <w:rPr>
          <w:rFonts w:asciiTheme="minorHAnsi" w:hAnsiTheme="minorHAnsi" w:cstheme="minorHAnsi"/>
          <w:sz w:val="20"/>
          <w:szCs w:val="20"/>
        </w:rPr>
        <w:t>2°</w:t>
      </w:r>
      <w:r w:rsidRPr="007E344B">
        <w:rPr>
          <w:rFonts w:asciiTheme="minorHAnsi" w:hAnsiTheme="minorHAnsi" w:cstheme="minorHAnsi"/>
          <w:sz w:val="20"/>
          <w:szCs w:val="20"/>
        </w:rPr>
        <w:tab/>
        <w:t>als actieve vrijwilliger van het Rode Kruis of van het Vlaamse Kruis a rato van telkens maximaal vijf werkdagen per jaar.</w:t>
      </w:r>
    </w:p>
    <w:p w14:paraId="54FB033D" w14:textId="77777777" w:rsidR="001C22DD" w:rsidRPr="007E344B" w:rsidRDefault="001C22DD" w:rsidP="00176119">
      <w:pPr>
        <w:widowControl w:val="0"/>
        <w:jc w:val="left"/>
        <w:rPr>
          <w:rFonts w:asciiTheme="minorHAnsi" w:hAnsiTheme="minorHAnsi" w:cstheme="minorHAnsi"/>
          <w:b/>
          <w:sz w:val="20"/>
          <w:szCs w:val="20"/>
        </w:rPr>
      </w:pPr>
    </w:p>
    <w:p w14:paraId="3CB8257C" w14:textId="77777777" w:rsidR="00882B29" w:rsidRPr="00333881" w:rsidRDefault="00882B29" w:rsidP="001B599C">
      <w:pPr>
        <w:pStyle w:val="artikeltekst"/>
        <w:spacing w:before="0" w:after="0"/>
        <w:ind w:left="0"/>
        <w:rPr>
          <w:rStyle w:val="Zwaar"/>
          <w:rFonts w:asciiTheme="minorHAnsi" w:hAnsiTheme="minorHAnsi" w:cstheme="minorHAnsi"/>
          <w:b w:val="0"/>
          <w:snapToGrid w:val="0"/>
          <w:sz w:val="20"/>
          <w:szCs w:val="20"/>
        </w:rPr>
      </w:pPr>
      <w:r w:rsidRPr="00333881">
        <w:rPr>
          <w:rFonts w:asciiTheme="minorHAnsi" w:hAnsiTheme="minorHAnsi" w:cstheme="minorHAnsi"/>
          <w:sz w:val="20"/>
          <w:szCs w:val="20"/>
        </w:rPr>
        <w:t>De contractuele personeelsleden, die tewerkgesteld worden in het stelsel van tijdelijke werkervaring, hebben geen recht op deze dienstvrijstelling</w:t>
      </w:r>
      <w:r w:rsidRPr="00333881">
        <w:rPr>
          <w:rStyle w:val="Zwaar"/>
          <w:rFonts w:asciiTheme="minorHAnsi" w:hAnsiTheme="minorHAnsi" w:cstheme="minorHAnsi"/>
          <w:snapToGrid w:val="0"/>
          <w:sz w:val="20"/>
          <w:szCs w:val="20"/>
        </w:rPr>
        <w:t>.</w:t>
      </w:r>
    </w:p>
    <w:p w14:paraId="7F82D637" w14:textId="77777777" w:rsidR="00882B29" w:rsidRPr="007E344B" w:rsidRDefault="00882B29" w:rsidP="00176119">
      <w:pPr>
        <w:widowControl w:val="0"/>
        <w:jc w:val="left"/>
        <w:rPr>
          <w:rFonts w:asciiTheme="minorHAnsi" w:hAnsiTheme="minorHAnsi" w:cstheme="minorHAnsi"/>
          <w:b/>
          <w:sz w:val="20"/>
          <w:szCs w:val="20"/>
        </w:rPr>
      </w:pPr>
    </w:p>
    <w:p w14:paraId="596109D2"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255.</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personeelslid dat als voorzitter, bijzitter of secretaris van een stembureau, een stemopnemingsbureau, of een hoofdstembureau optreedt bij de verkiezingen, heeft recht op dienstvrijstelling:</w:t>
      </w:r>
    </w:p>
    <w:p w14:paraId="7AC29148" w14:textId="77777777" w:rsidR="001C22DD" w:rsidRPr="007E344B" w:rsidRDefault="001C22DD" w:rsidP="00176119">
      <w:pPr>
        <w:widowControl w:val="0"/>
        <w:jc w:val="left"/>
        <w:rPr>
          <w:rFonts w:asciiTheme="minorHAnsi" w:hAnsiTheme="minorHAnsi" w:cstheme="minorHAnsi"/>
          <w:sz w:val="20"/>
          <w:szCs w:val="20"/>
        </w:rPr>
      </w:pPr>
    </w:p>
    <w:p w14:paraId="154C68C0" w14:textId="77777777" w:rsidR="001C22DD" w:rsidRPr="007E344B" w:rsidRDefault="001C22DD" w:rsidP="00176119">
      <w:pPr>
        <w:widowControl w:val="0"/>
        <w:tabs>
          <w:tab w:val="left" w:pos="1440"/>
        </w:tabs>
        <w:jc w:val="left"/>
        <w:rPr>
          <w:rFonts w:asciiTheme="minorHAnsi" w:hAnsiTheme="minorHAnsi" w:cstheme="minorHAnsi"/>
          <w:strike/>
          <w:sz w:val="20"/>
          <w:szCs w:val="20"/>
        </w:rPr>
      </w:pPr>
      <w:r w:rsidRPr="007E344B">
        <w:rPr>
          <w:rFonts w:asciiTheme="minorHAnsi" w:hAnsiTheme="minorHAnsi" w:cstheme="minorHAnsi"/>
          <w:sz w:val="20"/>
          <w:szCs w:val="20"/>
        </w:rPr>
        <w:tab/>
        <w:t>1°</w:t>
      </w:r>
      <w:r w:rsidRPr="007E344B">
        <w:rPr>
          <w:rFonts w:asciiTheme="minorHAnsi" w:hAnsiTheme="minorHAnsi" w:cstheme="minorHAnsi"/>
          <w:sz w:val="20"/>
          <w:szCs w:val="20"/>
        </w:rPr>
        <w:tab/>
        <w:t>de dag van de verkiezingen, als hij dan moest werken;</w:t>
      </w:r>
    </w:p>
    <w:p w14:paraId="2F5B4F50" w14:textId="77777777" w:rsidR="001C22DD" w:rsidRPr="007E344B" w:rsidRDefault="001C22DD" w:rsidP="00176119">
      <w:pPr>
        <w:widowControl w:val="0"/>
        <w:tabs>
          <w:tab w:val="left" w:pos="144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2°</w:t>
      </w:r>
      <w:r w:rsidRPr="007E344B">
        <w:rPr>
          <w:rFonts w:asciiTheme="minorHAnsi" w:hAnsiTheme="minorHAnsi" w:cstheme="minorHAnsi"/>
          <w:sz w:val="20"/>
          <w:szCs w:val="20"/>
        </w:rPr>
        <w:tab/>
        <w:t>als lid van een hoofdstembureau: de nodige tijd om de bij de kieswetgeving voorgeschreven vergaderingen v</w:t>
      </w:r>
      <w:r w:rsidR="001B599C" w:rsidRPr="007E344B">
        <w:rPr>
          <w:rFonts w:asciiTheme="minorHAnsi" w:hAnsiTheme="minorHAnsi" w:cstheme="minorHAnsi"/>
          <w:sz w:val="20"/>
          <w:szCs w:val="20"/>
        </w:rPr>
        <w:t>an de hoofdbureaus bij te wonen;</w:t>
      </w:r>
    </w:p>
    <w:p w14:paraId="5CFE876D" w14:textId="77777777" w:rsidR="001C22DD" w:rsidRPr="007E344B" w:rsidRDefault="001C22DD" w:rsidP="00176119">
      <w:pPr>
        <w:widowControl w:val="0"/>
        <w:tabs>
          <w:tab w:val="left" w:pos="1440"/>
        </w:tabs>
        <w:ind w:left="2160" w:hanging="1440"/>
        <w:jc w:val="left"/>
        <w:rPr>
          <w:rFonts w:asciiTheme="minorHAnsi" w:hAnsiTheme="minorHAnsi" w:cstheme="minorHAnsi"/>
          <w:sz w:val="20"/>
          <w:szCs w:val="20"/>
        </w:rPr>
      </w:pPr>
      <w:r w:rsidRPr="007E344B">
        <w:rPr>
          <w:rFonts w:asciiTheme="minorHAnsi" w:hAnsiTheme="minorHAnsi" w:cstheme="minorHAnsi"/>
          <w:sz w:val="20"/>
          <w:szCs w:val="20"/>
        </w:rPr>
        <w:tab/>
        <w:t>3°</w:t>
      </w:r>
      <w:r w:rsidRPr="007E344B">
        <w:rPr>
          <w:rFonts w:asciiTheme="minorHAnsi" w:hAnsiTheme="minorHAnsi" w:cstheme="minorHAnsi"/>
          <w:sz w:val="20"/>
          <w:szCs w:val="20"/>
        </w:rPr>
        <w:tab/>
        <w:t>de eerstvolg</w:t>
      </w:r>
      <w:r w:rsidR="001B599C" w:rsidRPr="007E344B">
        <w:rPr>
          <w:rFonts w:asciiTheme="minorHAnsi" w:hAnsiTheme="minorHAnsi" w:cstheme="minorHAnsi"/>
          <w:sz w:val="20"/>
          <w:szCs w:val="20"/>
        </w:rPr>
        <w:t>ende werkdag na de verkiezingen;</w:t>
      </w:r>
    </w:p>
    <w:p w14:paraId="2B9E58DC" w14:textId="77777777" w:rsidR="001C22DD" w:rsidRPr="007E344B" w:rsidRDefault="001C22DD" w:rsidP="00176119">
      <w:pPr>
        <w:widowControl w:val="0"/>
        <w:jc w:val="left"/>
        <w:rPr>
          <w:rFonts w:asciiTheme="minorHAnsi" w:hAnsiTheme="minorHAnsi" w:cstheme="minorHAnsi"/>
          <w:sz w:val="20"/>
          <w:szCs w:val="20"/>
        </w:rPr>
      </w:pPr>
    </w:p>
    <w:p w14:paraId="74C3B7DA"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256.</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krijgt dienstvrijstelling voor het afstaan van: </w:t>
      </w:r>
    </w:p>
    <w:p w14:paraId="13710E6C" w14:textId="77777777" w:rsidR="001C22DD" w:rsidRPr="007E344B" w:rsidRDefault="001C22DD" w:rsidP="00176119">
      <w:pPr>
        <w:pStyle w:val="Voettekst"/>
        <w:widowControl w:val="0"/>
        <w:tabs>
          <w:tab w:val="clear" w:pos="4536"/>
          <w:tab w:val="clear" w:pos="9072"/>
        </w:tabs>
        <w:jc w:val="left"/>
        <w:rPr>
          <w:rFonts w:asciiTheme="minorHAnsi" w:hAnsiTheme="minorHAnsi" w:cstheme="minorHAnsi"/>
          <w:sz w:val="20"/>
          <w:szCs w:val="20"/>
        </w:rPr>
      </w:pPr>
    </w:p>
    <w:p w14:paraId="7343122F" w14:textId="77777777" w:rsidR="001C22DD" w:rsidRPr="007E344B" w:rsidRDefault="001C22DD" w:rsidP="00176119">
      <w:pPr>
        <w:pStyle w:val="Voettekst"/>
        <w:widowControl w:val="0"/>
        <w:tabs>
          <w:tab w:val="clear" w:pos="4536"/>
          <w:tab w:val="clear" w:pos="9072"/>
          <w:tab w:val="left" w:pos="1440"/>
          <w:tab w:val="left" w:pos="2160"/>
        </w:tabs>
        <w:jc w:val="left"/>
        <w:rPr>
          <w:rFonts w:asciiTheme="minorHAnsi" w:hAnsiTheme="minorHAnsi" w:cstheme="minorHAnsi"/>
          <w:sz w:val="20"/>
          <w:szCs w:val="20"/>
        </w:rPr>
      </w:pPr>
      <w:r w:rsidRPr="007E344B">
        <w:rPr>
          <w:rFonts w:asciiTheme="minorHAnsi" w:hAnsiTheme="minorHAnsi" w:cstheme="minorHAnsi"/>
          <w:sz w:val="20"/>
          <w:szCs w:val="20"/>
        </w:rPr>
        <w:tab/>
        <w:t xml:space="preserve">1° </w:t>
      </w:r>
      <w:r w:rsidRPr="007E344B">
        <w:rPr>
          <w:rFonts w:asciiTheme="minorHAnsi" w:hAnsiTheme="minorHAnsi" w:cstheme="minorHAnsi"/>
          <w:sz w:val="20"/>
          <w:szCs w:val="20"/>
        </w:rPr>
        <w:tab/>
        <w:t>beenmerg a rato van maximaal vier werkdagen per afname;</w:t>
      </w:r>
    </w:p>
    <w:p w14:paraId="6F1D83D1" w14:textId="77777777" w:rsidR="001C22DD" w:rsidRPr="007E344B" w:rsidRDefault="001C22DD" w:rsidP="00176119">
      <w:pPr>
        <w:widowControl w:val="0"/>
        <w:tabs>
          <w:tab w:val="left" w:pos="1440"/>
        </w:tabs>
        <w:ind w:left="2160" w:hanging="1080"/>
        <w:jc w:val="left"/>
        <w:rPr>
          <w:rFonts w:asciiTheme="minorHAnsi" w:hAnsiTheme="minorHAnsi" w:cstheme="minorHAnsi"/>
          <w:sz w:val="20"/>
          <w:szCs w:val="20"/>
        </w:rPr>
      </w:pPr>
      <w:r w:rsidRPr="007E344B">
        <w:rPr>
          <w:rFonts w:asciiTheme="minorHAnsi" w:hAnsiTheme="minorHAnsi" w:cstheme="minorHAnsi"/>
          <w:sz w:val="20"/>
          <w:szCs w:val="20"/>
        </w:rPr>
        <w:tab/>
        <w:t xml:space="preserve">2° </w:t>
      </w:r>
      <w:r w:rsidRPr="007E344B">
        <w:rPr>
          <w:rFonts w:asciiTheme="minorHAnsi" w:hAnsiTheme="minorHAnsi" w:cstheme="minorHAnsi"/>
          <w:sz w:val="20"/>
          <w:szCs w:val="20"/>
        </w:rPr>
        <w:tab/>
        <w:t xml:space="preserve">organen of weefsels voor de benodigde duur van de onderzoeken, de </w:t>
      </w:r>
      <w:r w:rsidR="001B599C" w:rsidRPr="007E344B">
        <w:rPr>
          <w:rFonts w:asciiTheme="minorHAnsi" w:hAnsiTheme="minorHAnsi" w:cstheme="minorHAnsi"/>
          <w:sz w:val="20"/>
          <w:szCs w:val="20"/>
        </w:rPr>
        <w:t>ziekenhuisopname en het herstel;</w:t>
      </w:r>
    </w:p>
    <w:p w14:paraId="5A56D4BF" w14:textId="77777777" w:rsidR="001C22DD" w:rsidRPr="007E344B" w:rsidRDefault="001C22DD" w:rsidP="00176119">
      <w:pPr>
        <w:widowControl w:val="0"/>
        <w:jc w:val="left"/>
        <w:rPr>
          <w:rFonts w:asciiTheme="minorHAnsi" w:hAnsiTheme="minorHAnsi" w:cstheme="minorHAnsi"/>
          <w:sz w:val="20"/>
          <w:szCs w:val="20"/>
        </w:rPr>
      </w:pPr>
    </w:p>
    <w:p w14:paraId="502C8BE9" w14:textId="77777777" w:rsidR="00D77C98" w:rsidRPr="007E344B" w:rsidRDefault="001C22DD" w:rsidP="00176119">
      <w:pPr>
        <w:widowControl w:val="0"/>
        <w:jc w:val="left"/>
        <w:rPr>
          <w:rStyle w:val="Zwaar"/>
          <w:rFonts w:asciiTheme="minorHAnsi" w:hAnsiTheme="minorHAnsi" w:cstheme="minorHAnsi"/>
          <w:snapToGrid w:val="0"/>
          <w:sz w:val="20"/>
          <w:szCs w:val="20"/>
          <w:u w:val="single"/>
        </w:rPr>
      </w:pPr>
      <w:r w:rsidRPr="007E344B">
        <w:rPr>
          <w:rStyle w:val="Zwaar"/>
          <w:rFonts w:asciiTheme="minorHAnsi" w:hAnsiTheme="minorHAnsi" w:cstheme="minorHAnsi"/>
          <w:snapToGrid w:val="0"/>
          <w:sz w:val="20"/>
          <w:szCs w:val="20"/>
          <w:u w:val="single"/>
        </w:rPr>
        <w:t>Art. 257.</w:t>
      </w:r>
      <w:r w:rsidR="00390486" w:rsidRPr="007E344B">
        <w:rPr>
          <w:rStyle w:val="Zwaar"/>
          <w:rFonts w:asciiTheme="minorHAnsi" w:hAnsiTheme="minorHAnsi" w:cstheme="minorHAnsi"/>
          <w:snapToGrid w:val="0"/>
          <w:sz w:val="20"/>
          <w:szCs w:val="20"/>
          <w:u w:val="single"/>
        </w:rPr>
        <w:t xml:space="preserve"> </w:t>
      </w:r>
    </w:p>
    <w:p w14:paraId="58005265" w14:textId="77777777" w:rsidR="000D5072" w:rsidRPr="007E344B" w:rsidRDefault="000D5072"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b w:val="0"/>
          <w:snapToGrid w:val="0"/>
          <w:sz w:val="20"/>
          <w:szCs w:val="20"/>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w:t>
      </w:r>
    </w:p>
    <w:p w14:paraId="1F65C3FC" w14:textId="77777777" w:rsidR="000D5072" w:rsidRPr="007E344B" w:rsidRDefault="000D5072" w:rsidP="00176119">
      <w:pPr>
        <w:widowControl w:val="0"/>
        <w:jc w:val="left"/>
        <w:rPr>
          <w:rFonts w:asciiTheme="minorHAnsi" w:hAnsiTheme="minorHAnsi" w:cstheme="minorHAnsi"/>
          <w:sz w:val="20"/>
          <w:szCs w:val="20"/>
        </w:rPr>
      </w:pPr>
    </w:p>
    <w:p w14:paraId="1E1C657A" w14:textId="4C29D140" w:rsidR="00882B29" w:rsidRPr="007E344B" w:rsidRDefault="00882B29" w:rsidP="00882B29">
      <w:pPr>
        <w:widowControl w:val="0"/>
        <w:jc w:val="left"/>
        <w:rPr>
          <w:rFonts w:asciiTheme="minorHAnsi" w:hAnsiTheme="minorHAnsi" w:cstheme="minorHAnsi"/>
          <w:strike/>
          <w:sz w:val="20"/>
          <w:szCs w:val="20"/>
        </w:rPr>
      </w:pPr>
      <w:r w:rsidRPr="007E344B">
        <w:rPr>
          <w:rFonts w:asciiTheme="minorHAnsi" w:hAnsiTheme="minorHAnsi" w:cstheme="minorHAnsi"/>
          <w:sz w:val="20"/>
          <w:szCs w:val="20"/>
        </w:rPr>
        <w:t>Dit artikel is niet van toepassing op het</w:t>
      </w:r>
      <w:r w:rsidRPr="007E344B">
        <w:rPr>
          <w:rFonts w:asciiTheme="minorHAnsi" w:hAnsiTheme="minorHAnsi" w:cstheme="minorHAnsi"/>
          <w:b/>
          <w:sz w:val="20"/>
          <w:szCs w:val="20"/>
        </w:rPr>
        <w:t xml:space="preserve"> </w:t>
      </w:r>
      <w:r w:rsidR="00FE54D0" w:rsidRPr="007E344B">
        <w:rPr>
          <w:rStyle w:val="Zwaar"/>
          <w:rFonts w:asciiTheme="minorHAnsi" w:hAnsiTheme="minorHAnsi" w:cstheme="minorHAnsi"/>
          <w:b w:val="0"/>
          <w:snapToGrid w:val="0"/>
          <w:sz w:val="20"/>
          <w:szCs w:val="20"/>
        </w:rPr>
        <w:t>personeelslid</w:t>
      </w:r>
      <w:r w:rsidR="00FE54D0" w:rsidRPr="007E344B">
        <w:rPr>
          <w:rFonts w:asciiTheme="minorHAnsi" w:hAnsiTheme="minorHAnsi" w:cstheme="minorHAnsi"/>
          <w:sz w:val="20"/>
          <w:szCs w:val="20"/>
        </w:rPr>
        <w:t xml:space="preserve"> van</w:t>
      </w:r>
      <w:r w:rsidRPr="007E344B">
        <w:rPr>
          <w:rFonts w:asciiTheme="minorHAnsi" w:hAnsiTheme="minorHAnsi" w:cstheme="minorHAnsi"/>
          <w:sz w:val="20"/>
          <w:szCs w:val="20"/>
        </w:rPr>
        <w:t xml:space="preserve"> de poetsdienst met dienstenche</w:t>
      </w:r>
      <w:r w:rsidRPr="00333881">
        <w:rPr>
          <w:rFonts w:asciiTheme="minorHAnsi" w:hAnsiTheme="minorHAnsi" w:cstheme="minorHAnsi"/>
          <w:sz w:val="20"/>
          <w:szCs w:val="20"/>
        </w:rPr>
        <w:t xml:space="preserve">que en personeel tewerkgesteld in het stelsel van tijdelijke werkervaring van het </w:t>
      </w:r>
      <w:r w:rsidR="005506BA" w:rsidRPr="00333881">
        <w:rPr>
          <w:rFonts w:asciiTheme="minorHAnsi" w:hAnsiTheme="minorHAnsi" w:cstheme="minorHAnsi"/>
          <w:sz w:val="20"/>
          <w:szCs w:val="20"/>
        </w:rPr>
        <w:t>OCMW</w:t>
      </w:r>
      <w:r w:rsidRPr="00333881">
        <w:rPr>
          <w:rFonts w:asciiTheme="minorHAnsi" w:hAnsiTheme="minorHAnsi" w:cstheme="minorHAnsi"/>
          <w:sz w:val="20"/>
          <w:szCs w:val="20"/>
        </w:rPr>
        <w:t>.</w:t>
      </w:r>
    </w:p>
    <w:p w14:paraId="426DC55F" w14:textId="77777777" w:rsidR="00D77C98" w:rsidRPr="007E344B" w:rsidRDefault="00D77C98" w:rsidP="00176119">
      <w:pPr>
        <w:widowControl w:val="0"/>
        <w:jc w:val="left"/>
        <w:rPr>
          <w:rFonts w:asciiTheme="minorHAnsi" w:hAnsiTheme="minorHAnsi" w:cstheme="minorHAnsi"/>
          <w:sz w:val="20"/>
          <w:szCs w:val="20"/>
        </w:rPr>
      </w:pPr>
    </w:p>
    <w:p w14:paraId="0839B55E"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258.</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vrouwelijke personeelslid krijgt dienstvrijstelling voor borstvoeding op het werk a rato van de benodigde tijd, en voor prenatale onderzoeken tijdens de diensturen gedurende de zwangerschap.</w:t>
      </w:r>
    </w:p>
    <w:p w14:paraId="28EF812F" w14:textId="77777777" w:rsidR="00973834" w:rsidRPr="007E344B" w:rsidRDefault="00973834" w:rsidP="00176119">
      <w:pPr>
        <w:widowControl w:val="0"/>
        <w:jc w:val="left"/>
        <w:rPr>
          <w:rStyle w:val="Zwaar"/>
          <w:rFonts w:asciiTheme="minorHAnsi" w:hAnsiTheme="minorHAnsi" w:cstheme="minorHAnsi"/>
          <w:snapToGrid w:val="0"/>
          <w:sz w:val="20"/>
          <w:szCs w:val="20"/>
          <w:u w:val="single"/>
        </w:rPr>
      </w:pPr>
    </w:p>
    <w:p w14:paraId="073BBE18" w14:textId="77777777" w:rsidR="001C22DD" w:rsidRPr="00D6459D"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259.</w:t>
      </w:r>
      <w:r w:rsidR="00390486"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personeelslid dat een dienstvrijstelling wenst aan te vragen stelt het diensthoofd ten minste drie dagen voor het begin van de dienstvrijstelling schriftelijk op de hoogte. De termijn van drie dagen kan evenwel op verzoek van het personeelslid door de bevoegde overheid worden </w:t>
      </w:r>
      <w:r w:rsidRPr="00D6459D">
        <w:rPr>
          <w:rFonts w:asciiTheme="minorHAnsi" w:hAnsiTheme="minorHAnsi" w:cstheme="minorHAnsi"/>
          <w:sz w:val="20"/>
          <w:szCs w:val="20"/>
        </w:rPr>
        <w:t>ingekort.</w:t>
      </w:r>
    </w:p>
    <w:p w14:paraId="19F86647" w14:textId="77777777" w:rsidR="001C22DD" w:rsidRPr="00D6459D" w:rsidRDefault="001C22DD" w:rsidP="00176119">
      <w:pPr>
        <w:widowControl w:val="0"/>
        <w:jc w:val="left"/>
        <w:rPr>
          <w:rFonts w:asciiTheme="minorHAnsi" w:hAnsiTheme="minorHAnsi" w:cstheme="minorHAnsi"/>
          <w:sz w:val="20"/>
          <w:szCs w:val="20"/>
        </w:rPr>
      </w:pPr>
    </w:p>
    <w:p w14:paraId="6978772D" w14:textId="77777777" w:rsidR="001C22DD" w:rsidRPr="00D6459D" w:rsidRDefault="001C22DD" w:rsidP="00176119">
      <w:pPr>
        <w:widowControl w:val="0"/>
        <w:jc w:val="left"/>
        <w:rPr>
          <w:rFonts w:asciiTheme="minorHAnsi" w:hAnsiTheme="minorHAnsi" w:cstheme="minorHAnsi"/>
          <w:sz w:val="20"/>
          <w:szCs w:val="20"/>
        </w:rPr>
      </w:pPr>
      <w:r w:rsidRPr="00D6459D">
        <w:rPr>
          <w:rStyle w:val="Zwaar"/>
          <w:rFonts w:asciiTheme="minorHAnsi" w:hAnsiTheme="minorHAnsi" w:cstheme="minorHAnsi"/>
          <w:snapToGrid w:val="0"/>
          <w:sz w:val="20"/>
          <w:szCs w:val="20"/>
          <w:u w:val="single"/>
        </w:rPr>
        <w:t>Art. 260.</w:t>
      </w:r>
      <w:r w:rsidR="00390486" w:rsidRPr="00D6459D">
        <w:rPr>
          <w:rStyle w:val="Zwaar"/>
          <w:rFonts w:asciiTheme="minorHAnsi" w:hAnsiTheme="minorHAnsi" w:cstheme="minorHAnsi"/>
          <w:snapToGrid w:val="0"/>
          <w:sz w:val="20"/>
          <w:szCs w:val="20"/>
          <w:u w:val="single"/>
        </w:rPr>
        <w:t xml:space="preserve"> </w:t>
      </w:r>
      <w:r w:rsidR="00B80007" w:rsidRPr="00D6459D">
        <w:rPr>
          <w:rFonts w:asciiTheme="minorHAnsi" w:hAnsiTheme="minorHAnsi" w:cstheme="minorHAnsi"/>
          <w:sz w:val="20"/>
          <w:szCs w:val="20"/>
        </w:rPr>
        <w:t>Voor het volgen van een verplichte vormingsactiviteit krijgt het personeelslid dienstvrijstelling volgens de modaliteiten uit Titel III, hoofdstuk VI van deze rechtspositieregeling.</w:t>
      </w:r>
    </w:p>
    <w:p w14:paraId="4D80DAD4" w14:textId="77777777" w:rsidR="00390486" w:rsidRPr="00D6459D" w:rsidRDefault="00390486" w:rsidP="00176119">
      <w:pPr>
        <w:jc w:val="left"/>
        <w:rPr>
          <w:rFonts w:asciiTheme="minorHAnsi" w:hAnsiTheme="minorHAnsi" w:cstheme="minorHAnsi"/>
          <w:sz w:val="20"/>
          <w:szCs w:val="20"/>
        </w:rPr>
      </w:pPr>
    </w:p>
    <w:p w14:paraId="6357DCEB"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b/>
          <w:sz w:val="20"/>
          <w:szCs w:val="20"/>
          <w:u w:val="single"/>
        </w:rPr>
        <w:t>Art. 260bis.</w:t>
      </w:r>
      <w:r w:rsidRPr="00D6459D">
        <w:rPr>
          <w:rFonts w:asciiTheme="minorHAnsi" w:hAnsiTheme="minorHAnsi" w:cstheme="minorHAnsi"/>
          <w:sz w:val="20"/>
          <w:szCs w:val="20"/>
        </w:rPr>
        <w:t xml:space="preserve"> Statutaire personeelsleden die worden uitgenodigd om te worden gevaccineerd tegen het coronavirus (COVID-19) op een werkdag, kunnen een dienstvrijstelling bekomen voor de nodige tijd. Indien toepasselijk, wordt de dienstvrijstelling toegekend voor elke vereiste injectie.</w:t>
      </w:r>
    </w:p>
    <w:p w14:paraId="3CC2FE69"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Voor de toepassing van deze dienstvrijstelling bij vaccinatie wordt verstaan onder ‘werkdag’, de dagen waarop het personeelslid verplicht is te werken krachtens de arbeidsregeling die hem is opgelegd.</w:t>
      </w:r>
    </w:p>
    <w:p w14:paraId="1FA6D039" w14:textId="77777777" w:rsidR="004F3E97" w:rsidRPr="00D6459D" w:rsidRDefault="004F3E97" w:rsidP="004F3E97">
      <w:pPr>
        <w:widowControl w:val="0"/>
        <w:jc w:val="left"/>
        <w:rPr>
          <w:rFonts w:asciiTheme="minorHAnsi" w:hAnsiTheme="minorHAnsi" w:cstheme="minorHAnsi"/>
          <w:sz w:val="20"/>
          <w:szCs w:val="20"/>
        </w:rPr>
      </w:pPr>
    </w:p>
    <w:p w14:paraId="5D8ED885"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De dienstvrijstelling wordt toegekend voor de verplaatsing naar en van de vaccinatieplaats, de vaccinatie zelf en de rustpauze volgend op de vaccinatie.</w:t>
      </w:r>
    </w:p>
    <w:p w14:paraId="4C1560E6" w14:textId="77777777" w:rsidR="004F3E97" w:rsidRPr="00D6459D" w:rsidRDefault="004F3E97" w:rsidP="004F3E97">
      <w:pPr>
        <w:widowControl w:val="0"/>
        <w:jc w:val="left"/>
        <w:rPr>
          <w:rFonts w:asciiTheme="minorHAnsi" w:hAnsiTheme="minorHAnsi" w:cstheme="minorHAnsi"/>
          <w:sz w:val="20"/>
          <w:szCs w:val="20"/>
        </w:rPr>
      </w:pPr>
    </w:p>
    <w:p w14:paraId="6B3337AF" w14:textId="77777777" w:rsidR="004F3E97" w:rsidRPr="00D6459D"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Het personeelslid meldt voorafgaandelijk aan zijn diensthoofd dat hij wenst in te gaan op een uitnodiging tot vaccinatie en dit ten laatste twee dagen voorafgaand aan de vaccinatie. Op vraag van het bestuur legt het personeelslid een bewijs van oproeping tot vaccinatie voor.</w:t>
      </w:r>
    </w:p>
    <w:p w14:paraId="26EC3680" w14:textId="77777777" w:rsidR="004F3E97" w:rsidRPr="00D6459D" w:rsidRDefault="004F3E97" w:rsidP="004F3E97">
      <w:pPr>
        <w:widowControl w:val="0"/>
        <w:jc w:val="left"/>
        <w:rPr>
          <w:rFonts w:asciiTheme="minorHAnsi" w:hAnsiTheme="minorHAnsi" w:cstheme="minorHAnsi"/>
          <w:sz w:val="20"/>
          <w:szCs w:val="20"/>
        </w:rPr>
      </w:pPr>
    </w:p>
    <w:p w14:paraId="4EF3A524" w14:textId="77777777" w:rsidR="004F3E97" w:rsidRPr="00BA1C46" w:rsidRDefault="004F3E97" w:rsidP="004F3E97">
      <w:pPr>
        <w:widowControl w:val="0"/>
        <w:jc w:val="left"/>
        <w:rPr>
          <w:rFonts w:asciiTheme="minorHAnsi" w:hAnsiTheme="minorHAnsi" w:cstheme="minorHAnsi"/>
          <w:sz w:val="20"/>
          <w:szCs w:val="20"/>
        </w:rPr>
      </w:pPr>
      <w:r w:rsidRPr="00D6459D">
        <w:rPr>
          <w:rFonts w:asciiTheme="minorHAnsi" w:hAnsiTheme="minorHAnsi" w:cstheme="minorHAnsi"/>
          <w:sz w:val="20"/>
          <w:szCs w:val="20"/>
        </w:rPr>
        <w:t xml:space="preserve">Voor het contractueel personeel is de Wet van 28 maart 2021 houdende toekenning van een recht op klein verlet voor </w:t>
      </w:r>
      <w:r w:rsidRPr="00D6459D">
        <w:rPr>
          <w:rFonts w:asciiTheme="minorHAnsi" w:hAnsiTheme="minorHAnsi" w:cstheme="minorHAnsi"/>
          <w:sz w:val="20"/>
          <w:szCs w:val="20"/>
        </w:rPr>
        <w:lastRenderedPageBreak/>
        <w:t>werknemers met het oog op het toegediend krijgen van een vaccin ter bescherming tegen het coronavirus COVID-19, van toepassing.</w:t>
      </w:r>
    </w:p>
    <w:p w14:paraId="74132B58" w14:textId="77777777" w:rsidR="004F3E97" w:rsidRDefault="004F3E97">
      <w:pPr>
        <w:jc w:val="left"/>
        <w:rPr>
          <w:rFonts w:asciiTheme="minorHAnsi" w:hAnsiTheme="minorHAnsi" w:cstheme="minorHAnsi"/>
          <w:sz w:val="20"/>
          <w:szCs w:val="20"/>
        </w:rPr>
      </w:pPr>
      <w:r>
        <w:rPr>
          <w:rFonts w:asciiTheme="minorHAnsi" w:hAnsiTheme="minorHAnsi" w:cstheme="minorHAnsi"/>
          <w:sz w:val="20"/>
          <w:szCs w:val="20"/>
        </w:rPr>
        <w:br w:type="page"/>
      </w:r>
    </w:p>
    <w:p w14:paraId="1E72C3EF" w14:textId="77777777" w:rsidR="001C22DD" w:rsidRPr="007E344B" w:rsidRDefault="001C22DD" w:rsidP="00176119">
      <w:pPr>
        <w:pStyle w:val="Kop1"/>
        <w:spacing w:before="0" w:after="0"/>
        <w:ind w:left="360" w:hanging="360"/>
        <w:jc w:val="left"/>
        <w:rPr>
          <w:rFonts w:asciiTheme="minorHAnsi" w:hAnsiTheme="minorHAnsi" w:cstheme="minorHAnsi"/>
          <w:sz w:val="20"/>
          <w:szCs w:val="20"/>
        </w:rPr>
      </w:pPr>
      <w:bookmarkStart w:id="1115" w:name="_Toc198048287"/>
      <w:bookmarkStart w:id="1116" w:name="_Toc198563921"/>
      <w:bookmarkStart w:id="1117" w:name="_Toc199238654"/>
      <w:bookmarkStart w:id="1118" w:name="_Toc199303402"/>
      <w:bookmarkStart w:id="1119" w:name="_Toc199303515"/>
      <w:bookmarkStart w:id="1120" w:name="_Toc199303829"/>
      <w:bookmarkStart w:id="1121" w:name="_Toc221698950"/>
      <w:bookmarkStart w:id="1122" w:name="_Toc224959871"/>
      <w:bookmarkStart w:id="1123" w:name="_Toc224974675"/>
      <w:bookmarkStart w:id="1124" w:name="_Toc409182605"/>
      <w:bookmarkStart w:id="1125" w:name="_Toc463341997"/>
      <w:bookmarkStart w:id="1126" w:name="_Toc463345246"/>
      <w:bookmarkStart w:id="1127" w:name="_Toc487534666"/>
      <w:bookmarkStart w:id="1128" w:name="_Toc487534750"/>
      <w:r w:rsidRPr="007E344B">
        <w:rPr>
          <w:rFonts w:asciiTheme="minorHAnsi" w:hAnsiTheme="minorHAnsi" w:cstheme="minorHAnsi"/>
          <w:sz w:val="20"/>
          <w:szCs w:val="20"/>
        </w:rPr>
        <w:lastRenderedPageBreak/>
        <w:t>Titel X. Slotbepalingen</w:t>
      </w:r>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sidRPr="007E344B">
        <w:rPr>
          <w:rFonts w:asciiTheme="minorHAnsi" w:hAnsiTheme="minorHAnsi" w:cstheme="minorHAnsi"/>
          <w:sz w:val="20"/>
          <w:szCs w:val="20"/>
        </w:rPr>
        <w:t xml:space="preserve"> </w:t>
      </w:r>
    </w:p>
    <w:p w14:paraId="33D37022" w14:textId="77777777" w:rsidR="001C22DD" w:rsidRPr="007E344B" w:rsidRDefault="001C22DD" w:rsidP="00176119">
      <w:pPr>
        <w:pStyle w:val="Voettekst"/>
        <w:widowControl w:val="0"/>
        <w:tabs>
          <w:tab w:val="clear" w:pos="4536"/>
          <w:tab w:val="clear" w:pos="9072"/>
        </w:tabs>
        <w:jc w:val="left"/>
        <w:rPr>
          <w:rFonts w:asciiTheme="minorHAnsi" w:hAnsiTheme="minorHAnsi" w:cstheme="minorHAnsi"/>
          <w:sz w:val="20"/>
          <w:szCs w:val="20"/>
        </w:rPr>
      </w:pPr>
    </w:p>
    <w:p w14:paraId="518186B1"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29" w:name="_Toc189294889"/>
      <w:bookmarkStart w:id="1130" w:name="_Toc198048288"/>
      <w:bookmarkStart w:id="1131" w:name="_Toc198563922"/>
      <w:bookmarkStart w:id="1132" w:name="_Toc199238655"/>
      <w:bookmarkStart w:id="1133" w:name="_Toc199303403"/>
      <w:bookmarkStart w:id="1134" w:name="_Toc199303516"/>
      <w:bookmarkStart w:id="1135" w:name="_Toc199303830"/>
      <w:bookmarkStart w:id="1136" w:name="_Toc221698951"/>
      <w:bookmarkStart w:id="1137" w:name="_Toc224959872"/>
      <w:bookmarkStart w:id="1138" w:name="_Toc224974676"/>
      <w:bookmarkStart w:id="1139" w:name="_Toc487534667"/>
      <w:r w:rsidRPr="007E344B">
        <w:rPr>
          <w:rFonts w:asciiTheme="minorHAnsi" w:hAnsiTheme="minorHAnsi" w:cstheme="minorHAnsi"/>
          <w:sz w:val="20"/>
          <w:szCs w:val="20"/>
        </w:rPr>
        <w:t>Hoofdstuk I. Overgangsbepalingen</w:t>
      </w:r>
      <w:bookmarkEnd w:id="1129"/>
      <w:bookmarkEnd w:id="1130"/>
      <w:bookmarkEnd w:id="1131"/>
      <w:bookmarkEnd w:id="1132"/>
      <w:bookmarkEnd w:id="1133"/>
      <w:bookmarkEnd w:id="1134"/>
      <w:bookmarkEnd w:id="1135"/>
      <w:bookmarkEnd w:id="1136"/>
      <w:bookmarkEnd w:id="1137"/>
      <w:bookmarkEnd w:id="1138"/>
      <w:bookmarkEnd w:id="1139"/>
    </w:p>
    <w:p w14:paraId="711912EF" w14:textId="77777777" w:rsidR="001C22DD" w:rsidRPr="007E344B" w:rsidRDefault="001C22DD" w:rsidP="00176119">
      <w:pPr>
        <w:widowControl w:val="0"/>
        <w:tabs>
          <w:tab w:val="left" w:pos="1968"/>
        </w:tabs>
        <w:jc w:val="left"/>
        <w:rPr>
          <w:rFonts w:asciiTheme="minorHAnsi" w:hAnsiTheme="minorHAnsi" w:cstheme="minorHAnsi"/>
          <w:b/>
          <w:bCs/>
          <w:i/>
          <w:iCs/>
          <w:sz w:val="20"/>
          <w:szCs w:val="20"/>
        </w:rPr>
      </w:pPr>
    </w:p>
    <w:p w14:paraId="69F84479"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1140" w:name="_Toc189294890"/>
      <w:bookmarkStart w:id="1141" w:name="_Toc198048289"/>
      <w:bookmarkStart w:id="1142" w:name="_Toc198563923"/>
      <w:bookmarkStart w:id="1143" w:name="_Toc199238656"/>
      <w:bookmarkStart w:id="1144" w:name="_Toc199303404"/>
      <w:bookmarkStart w:id="1145" w:name="_Toc199303517"/>
      <w:bookmarkStart w:id="1146" w:name="_Toc199303831"/>
      <w:bookmarkStart w:id="1147" w:name="_Toc221698952"/>
      <w:bookmarkStart w:id="1148" w:name="_Toc224959873"/>
      <w:bookmarkStart w:id="1149" w:name="_Toc224974677"/>
      <w:bookmarkStart w:id="1150" w:name="_Toc487534668"/>
      <w:r w:rsidRPr="007E344B">
        <w:rPr>
          <w:rFonts w:asciiTheme="minorHAnsi" w:hAnsiTheme="minorHAnsi" w:cstheme="minorHAnsi"/>
          <w:sz w:val="20"/>
          <w:szCs w:val="20"/>
        </w:rPr>
        <w:t>Afdeling I</w:t>
      </w:r>
      <w:r w:rsidR="00B43033" w:rsidRPr="007E344B">
        <w:rPr>
          <w:rFonts w:asciiTheme="minorHAnsi" w:hAnsiTheme="minorHAnsi" w:cstheme="minorHAnsi"/>
          <w:sz w:val="20"/>
          <w:szCs w:val="20"/>
        </w:rPr>
        <w:t>.</w:t>
      </w:r>
      <w:r w:rsidRPr="007E344B">
        <w:rPr>
          <w:rFonts w:asciiTheme="minorHAnsi" w:hAnsiTheme="minorHAnsi" w:cstheme="minorHAnsi"/>
          <w:sz w:val="20"/>
          <w:szCs w:val="20"/>
        </w:rPr>
        <w:tab/>
        <w:t>Geldelijke waarborgen</w:t>
      </w:r>
      <w:bookmarkEnd w:id="1140"/>
      <w:bookmarkEnd w:id="1141"/>
      <w:bookmarkEnd w:id="1142"/>
      <w:bookmarkEnd w:id="1143"/>
      <w:bookmarkEnd w:id="1144"/>
      <w:bookmarkEnd w:id="1145"/>
      <w:bookmarkEnd w:id="1146"/>
      <w:bookmarkEnd w:id="1147"/>
      <w:bookmarkEnd w:id="1148"/>
      <w:bookmarkEnd w:id="1149"/>
      <w:bookmarkEnd w:id="1150"/>
    </w:p>
    <w:p w14:paraId="7467B44A" w14:textId="77777777" w:rsidR="001C22DD" w:rsidRPr="007E344B" w:rsidRDefault="001C22DD" w:rsidP="00176119">
      <w:pPr>
        <w:widowControl w:val="0"/>
        <w:jc w:val="left"/>
        <w:rPr>
          <w:rFonts w:asciiTheme="minorHAnsi" w:hAnsiTheme="minorHAnsi" w:cstheme="minorHAnsi"/>
          <w:sz w:val="20"/>
          <w:szCs w:val="20"/>
        </w:rPr>
      </w:pPr>
    </w:p>
    <w:p w14:paraId="497C6F05"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261.</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statutaire personeelslid in dienst dat na 1 januari 1994 op grond van de plaatselijke rechtspositieregeling zijn vroegere salarisschaal, al dan niet aangevuld met een bepaalde toelage of bijslag, heeft behouden, behoudt die salarisschaal en die toelage of bijslag ook na de plaatselijke uitvoering van dit besluit, zolang die regeling gunstiger is dan de salarisschaal die het met toepassing van dit besluit zou hebben.</w:t>
      </w:r>
    </w:p>
    <w:p w14:paraId="45BC01A3" w14:textId="77777777" w:rsidR="001C22DD" w:rsidRPr="007E344B" w:rsidRDefault="001C22DD" w:rsidP="00176119">
      <w:pPr>
        <w:widowControl w:val="0"/>
        <w:jc w:val="left"/>
        <w:rPr>
          <w:rFonts w:asciiTheme="minorHAnsi" w:hAnsiTheme="minorHAnsi" w:cstheme="minorHAnsi"/>
          <w:sz w:val="20"/>
          <w:szCs w:val="20"/>
        </w:rPr>
      </w:pPr>
    </w:p>
    <w:p w14:paraId="5897967E" w14:textId="77777777" w:rsidR="001C22DD" w:rsidRPr="004A7DA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262.</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Het statutaire personeelslid in dienst dat op het ogenblik van de plaatselijke uitvoering van dit besluit, voorheen op grond van de </w:t>
      </w:r>
      <w:r w:rsidRPr="004A7DAB">
        <w:rPr>
          <w:rFonts w:asciiTheme="minorHAnsi" w:hAnsiTheme="minorHAnsi" w:cstheme="minorHAnsi"/>
          <w:sz w:val="20"/>
          <w:szCs w:val="20"/>
        </w:rPr>
        <w:t xml:space="preserve">plaatselijke rechtspositieregeling, een salarisschaal en een functionele loopbaan had die niet opgenomen zijn in artikel 111, behoudt die salarisschaal en functionele loopbaan zolang het aangesteld is in de graad waarmee die salarisschaal en die functionele loopbaan in de vorige plaatselijke rechtspositieregeling verbonden waren. </w:t>
      </w:r>
    </w:p>
    <w:p w14:paraId="4A75362A" w14:textId="77777777" w:rsidR="001C22DD" w:rsidRPr="004A7DAB" w:rsidRDefault="001C22DD" w:rsidP="00176119">
      <w:pPr>
        <w:widowControl w:val="0"/>
        <w:jc w:val="left"/>
        <w:rPr>
          <w:rFonts w:asciiTheme="minorHAnsi" w:hAnsiTheme="minorHAnsi" w:cstheme="minorHAnsi"/>
          <w:sz w:val="20"/>
          <w:szCs w:val="20"/>
        </w:rPr>
      </w:pPr>
    </w:p>
    <w:p w14:paraId="220A9529" w14:textId="523AC93B" w:rsidR="00583309" w:rsidRPr="004A7DAB" w:rsidRDefault="001C22DD" w:rsidP="00583309">
      <w:pPr>
        <w:widowControl w:val="0"/>
        <w:jc w:val="left"/>
        <w:rPr>
          <w:rStyle w:val="Zwaar"/>
          <w:rFonts w:asciiTheme="minorHAnsi" w:hAnsiTheme="minorHAnsi" w:cstheme="minorHAnsi"/>
          <w:b w:val="0"/>
          <w:bCs/>
          <w:snapToGrid w:val="0"/>
          <w:sz w:val="20"/>
          <w:szCs w:val="20"/>
        </w:rPr>
      </w:pPr>
      <w:r w:rsidRPr="004A7DAB">
        <w:rPr>
          <w:rStyle w:val="Zwaar"/>
          <w:rFonts w:asciiTheme="minorHAnsi" w:hAnsiTheme="minorHAnsi" w:cstheme="minorHAnsi"/>
          <w:snapToGrid w:val="0"/>
          <w:sz w:val="20"/>
          <w:szCs w:val="20"/>
          <w:u w:val="single"/>
        </w:rPr>
        <w:t>Art. 263.</w:t>
      </w:r>
      <w:r w:rsidR="00BF65B3" w:rsidRPr="004A7DAB">
        <w:rPr>
          <w:rStyle w:val="Zwaar"/>
          <w:rFonts w:asciiTheme="minorHAnsi" w:hAnsiTheme="minorHAnsi" w:cstheme="minorHAnsi"/>
          <w:snapToGrid w:val="0"/>
          <w:sz w:val="20"/>
          <w:szCs w:val="20"/>
          <w:u w:val="single"/>
        </w:rPr>
        <w:t xml:space="preserve"> </w:t>
      </w:r>
      <w:r w:rsidR="00583309" w:rsidRPr="004A7DAB">
        <w:rPr>
          <w:rStyle w:val="Zwaar"/>
          <w:rFonts w:asciiTheme="minorHAnsi" w:hAnsiTheme="minorHAnsi" w:cstheme="minorHAnsi"/>
          <w:b w:val="0"/>
          <w:bCs/>
          <w:snapToGrid w:val="0"/>
          <w:sz w:val="20"/>
          <w:szCs w:val="20"/>
        </w:rPr>
        <w:t xml:space="preserve">De personeelsleden die op 31 december 2021 als begeleid(st)er IBO werken, kunnen ervoor opteren om ingeschaald te worden in de salarisschaal, </w:t>
      </w:r>
      <w:r w:rsidR="00583309" w:rsidRPr="00350B17">
        <w:rPr>
          <w:rStyle w:val="Zwaar"/>
          <w:rFonts w:asciiTheme="minorHAnsi" w:hAnsiTheme="minorHAnsi" w:cstheme="minorHAnsi"/>
          <w:b w:val="0"/>
          <w:bCs/>
          <w:snapToGrid w:val="0"/>
          <w:sz w:val="20"/>
          <w:szCs w:val="20"/>
        </w:rPr>
        <w:t>vermeld in artikel</w:t>
      </w:r>
      <w:r w:rsidR="004374D6" w:rsidRPr="00350B17">
        <w:rPr>
          <w:rStyle w:val="Zwaar"/>
          <w:rFonts w:asciiTheme="minorHAnsi" w:hAnsiTheme="minorHAnsi" w:cstheme="minorHAnsi"/>
          <w:b w:val="0"/>
          <w:bCs/>
          <w:snapToGrid w:val="0"/>
          <w:sz w:val="20"/>
          <w:szCs w:val="20"/>
        </w:rPr>
        <w:t xml:space="preserve"> 111</w:t>
      </w:r>
      <w:r w:rsidR="00583309" w:rsidRPr="00350B17">
        <w:rPr>
          <w:rStyle w:val="Zwaar"/>
          <w:rFonts w:asciiTheme="minorHAnsi" w:hAnsiTheme="minorHAnsi" w:cstheme="minorHAnsi"/>
          <w:b w:val="0"/>
          <w:bCs/>
          <w:snapToGrid w:val="0"/>
          <w:sz w:val="20"/>
          <w:szCs w:val="20"/>
        </w:rPr>
        <w:t>, tweede</w:t>
      </w:r>
      <w:r w:rsidR="00583309" w:rsidRPr="004A7DAB">
        <w:rPr>
          <w:rStyle w:val="Zwaar"/>
          <w:rFonts w:asciiTheme="minorHAnsi" w:hAnsiTheme="minorHAnsi" w:cstheme="minorHAnsi"/>
          <w:b w:val="0"/>
          <w:bCs/>
          <w:snapToGrid w:val="0"/>
          <w:sz w:val="20"/>
          <w:szCs w:val="20"/>
        </w:rPr>
        <w:t xml:space="preserve"> lid. De salarisschaal wordt in dat geval toegekend vanaf 1 juli 2021. Indien zij er niet voor opteren om ingeschaald te worden in de salarisschaal, vermeld in artikel 110 §2, behouden ze hun huidige functionele loopbaan </w:t>
      </w:r>
      <w:r w:rsidR="00EE00C5" w:rsidRPr="004A7DAB">
        <w:rPr>
          <w:rStyle w:val="Zwaar"/>
          <w:rFonts w:asciiTheme="minorHAnsi" w:hAnsiTheme="minorHAnsi" w:cstheme="minorHAnsi"/>
          <w:b w:val="0"/>
          <w:bCs/>
          <w:snapToGrid w:val="0"/>
          <w:sz w:val="20"/>
          <w:szCs w:val="20"/>
        </w:rPr>
        <w:t xml:space="preserve">C1-C2 of </w:t>
      </w:r>
      <w:r w:rsidR="00583309" w:rsidRPr="004A7DAB">
        <w:rPr>
          <w:rStyle w:val="Zwaar"/>
          <w:rFonts w:asciiTheme="minorHAnsi" w:hAnsiTheme="minorHAnsi" w:cstheme="minorHAnsi"/>
          <w:b w:val="0"/>
          <w:bCs/>
          <w:snapToGrid w:val="0"/>
          <w:sz w:val="20"/>
          <w:szCs w:val="20"/>
        </w:rPr>
        <w:t>C1-C3.</w:t>
      </w:r>
    </w:p>
    <w:p w14:paraId="0B0910E7" w14:textId="77777777" w:rsidR="00583309" w:rsidRPr="004A7DAB" w:rsidRDefault="00583309" w:rsidP="00583309">
      <w:pPr>
        <w:widowControl w:val="0"/>
        <w:jc w:val="left"/>
        <w:rPr>
          <w:rStyle w:val="Zwaar"/>
          <w:rFonts w:asciiTheme="minorHAnsi" w:hAnsiTheme="minorHAnsi" w:cstheme="minorHAnsi"/>
          <w:b w:val="0"/>
          <w:bCs/>
          <w:snapToGrid w:val="0"/>
          <w:sz w:val="20"/>
          <w:szCs w:val="20"/>
        </w:rPr>
      </w:pPr>
    </w:p>
    <w:p w14:paraId="0DABD3A9" w14:textId="75DA1A93" w:rsidR="001C22DD" w:rsidRPr="004A7DAB" w:rsidRDefault="00583309" w:rsidP="00583309">
      <w:pPr>
        <w:widowControl w:val="0"/>
        <w:jc w:val="left"/>
        <w:rPr>
          <w:rStyle w:val="Zwaar"/>
          <w:rFonts w:asciiTheme="minorHAnsi" w:hAnsiTheme="minorHAnsi" w:cstheme="minorHAnsi"/>
          <w:b w:val="0"/>
          <w:bCs/>
          <w:snapToGrid w:val="0"/>
          <w:sz w:val="20"/>
          <w:szCs w:val="20"/>
        </w:rPr>
      </w:pPr>
      <w:r w:rsidRPr="004A7DAB">
        <w:rPr>
          <w:rStyle w:val="Zwaar"/>
          <w:rFonts w:asciiTheme="minorHAnsi" w:hAnsiTheme="minorHAnsi" w:cstheme="minorHAnsi"/>
          <w:b w:val="0"/>
          <w:bCs/>
          <w:snapToGrid w:val="0"/>
          <w:sz w:val="20"/>
          <w:szCs w:val="20"/>
        </w:rPr>
        <w:t>Personeelsleden die vanaf 1 januari 2022 als begeleid(st)er IBO aangesteld zijn, ontvangen de salarisschaal als vastgesteld in artikel 180, tweede lid.</w:t>
      </w:r>
    </w:p>
    <w:p w14:paraId="13E3AB2D" w14:textId="77777777" w:rsidR="001C22DD" w:rsidRPr="004A7DAB" w:rsidRDefault="001C22DD" w:rsidP="00176119">
      <w:pPr>
        <w:widowControl w:val="0"/>
        <w:ind w:left="720"/>
        <w:jc w:val="left"/>
        <w:rPr>
          <w:rFonts w:asciiTheme="minorHAnsi" w:hAnsiTheme="minorHAnsi" w:cstheme="minorHAnsi"/>
          <w:sz w:val="20"/>
          <w:szCs w:val="20"/>
        </w:rPr>
      </w:pPr>
    </w:p>
    <w:p w14:paraId="202A9A57" w14:textId="77777777" w:rsidR="00B80007" w:rsidRPr="007E344B" w:rsidRDefault="001C22DD" w:rsidP="00176119">
      <w:pPr>
        <w:widowControl w:val="0"/>
        <w:jc w:val="left"/>
        <w:rPr>
          <w:rFonts w:asciiTheme="minorHAnsi" w:hAnsiTheme="minorHAnsi" w:cstheme="minorHAnsi"/>
          <w:sz w:val="20"/>
          <w:szCs w:val="20"/>
        </w:rPr>
      </w:pPr>
      <w:r w:rsidRPr="004A7DAB">
        <w:rPr>
          <w:rStyle w:val="Zwaar"/>
          <w:rFonts w:asciiTheme="minorHAnsi" w:hAnsiTheme="minorHAnsi" w:cstheme="minorHAnsi"/>
          <w:snapToGrid w:val="0"/>
          <w:sz w:val="20"/>
          <w:szCs w:val="20"/>
          <w:u w:val="single"/>
        </w:rPr>
        <w:t>Art. 264.</w:t>
      </w:r>
      <w:r w:rsidR="005B615E" w:rsidRPr="004A7DAB">
        <w:rPr>
          <w:rStyle w:val="Zwaar"/>
          <w:rFonts w:asciiTheme="minorHAnsi" w:hAnsiTheme="minorHAnsi" w:cstheme="minorHAnsi"/>
          <w:snapToGrid w:val="0"/>
          <w:sz w:val="20"/>
          <w:szCs w:val="20"/>
          <w:u w:val="single"/>
        </w:rPr>
        <w:t xml:space="preserve"> </w:t>
      </w:r>
      <w:r w:rsidR="00B80007" w:rsidRPr="004A7DAB">
        <w:rPr>
          <w:rFonts w:asciiTheme="minorHAnsi" w:hAnsiTheme="minorHAnsi" w:cstheme="minorHAnsi"/>
          <w:sz w:val="20"/>
          <w:szCs w:val="20"/>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artikel 150, behoudt die gunstigere regeling ook na de datum van de plaatseli</w:t>
      </w:r>
      <w:r w:rsidR="00B55A82" w:rsidRPr="004A7DAB">
        <w:rPr>
          <w:rFonts w:asciiTheme="minorHAnsi" w:hAnsiTheme="minorHAnsi" w:cstheme="minorHAnsi"/>
          <w:sz w:val="20"/>
          <w:szCs w:val="20"/>
        </w:rPr>
        <w:t>jke uitvoering van dit besluit.</w:t>
      </w:r>
    </w:p>
    <w:p w14:paraId="1D6FCFE7" w14:textId="77777777" w:rsidR="000D5072" w:rsidRPr="007E344B" w:rsidRDefault="000D5072" w:rsidP="00176119">
      <w:pPr>
        <w:widowControl w:val="0"/>
        <w:jc w:val="left"/>
        <w:rPr>
          <w:rStyle w:val="Zwaar"/>
          <w:rFonts w:asciiTheme="minorHAnsi" w:hAnsiTheme="minorHAnsi" w:cstheme="minorHAnsi"/>
          <w:snapToGrid w:val="0"/>
          <w:sz w:val="20"/>
          <w:szCs w:val="20"/>
        </w:rPr>
      </w:pPr>
    </w:p>
    <w:p w14:paraId="658791A7" w14:textId="77777777" w:rsidR="000D5072" w:rsidRPr="007E344B" w:rsidRDefault="000D5072" w:rsidP="00176119">
      <w:pPr>
        <w:widowControl w:val="0"/>
        <w:jc w:val="left"/>
        <w:rPr>
          <w:rStyle w:val="Zwaar"/>
          <w:rFonts w:asciiTheme="minorHAnsi" w:hAnsiTheme="minorHAnsi" w:cstheme="minorHAnsi"/>
          <w:b w:val="0"/>
          <w:snapToGrid w:val="0"/>
          <w:sz w:val="20"/>
          <w:szCs w:val="20"/>
        </w:rPr>
      </w:pPr>
      <w:r w:rsidRPr="007E344B">
        <w:rPr>
          <w:rStyle w:val="Zwaar"/>
          <w:rFonts w:asciiTheme="minorHAnsi" w:hAnsiTheme="minorHAnsi" w:cstheme="minorHAnsi"/>
          <w:snapToGrid w:val="0"/>
          <w:sz w:val="20"/>
          <w:szCs w:val="20"/>
          <w:u w:val="single"/>
        </w:rPr>
        <w:t>Art. 26</w:t>
      </w:r>
      <w:r w:rsidR="003B0586" w:rsidRPr="007E344B">
        <w:rPr>
          <w:rStyle w:val="Zwaar"/>
          <w:rFonts w:asciiTheme="minorHAnsi" w:hAnsiTheme="minorHAnsi" w:cstheme="minorHAnsi"/>
          <w:snapToGrid w:val="0"/>
          <w:sz w:val="20"/>
          <w:szCs w:val="20"/>
          <w:u w:val="single"/>
        </w:rPr>
        <w:t>4</w:t>
      </w:r>
      <w:r w:rsidRPr="007E344B">
        <w:rPr>
          <w:rStyle w:val="Zwaar"/>
          <w:rFonts w:asciiTheme="minorHAnsi" w:hAnsiTheme="minorHAnsi" w:cstheme="minorHAnsi"/>
          <w:snapToGrid w:val="0"/>
          <w:sz w:val="20"/>
          <w:szCs w:val="20"/>
          <w:u w:val="single"/>
        </w:rPr>
        <w:t>bis.</w:t>
      </w:r>
      <w:r w:rsidR="005B615E" w:rsidRPr="007E344B">
        <w:rPr>
          <w:rStyle w:val="Zwaar"/>
          <w:rFonts w:asciiTheme="minorHAnsi" w:hAnsiTheme="minorHAnsi" w:cstheme="minorHAnsi"/>
          <w:snapToGrid w:val="0"/>
          <w:sz w:val="20"/>
          <w:szCs w:val="20"/>
          <w:u w:val="single"/>
        </w:rPr>
        <w:t xml:space="preserve"> </w:t>
      </w:r>
      <w:r w:rsidRPr="007E344B">
        <w:rPr>
          <w:rStyle w:val="Zwaar"/>
          <w:rFonts w:asciiTheme="minorHAnsi" w:hAnsiTheme="minorHAnsi" w:cstheme="minorHAnsi"/>
          <w:b w:val="0"/>
          <w:snapToGrid w:val="0"/>
          <w:sz w:val="20"/>
          <w:szCs w:val="20"/>
        </w:rPr>
        <w:t>Begeleiders in de buitenschoolse kinderopvang die op datum van inwerkingtreding van artikel 16 van het besluit van de Vlaamse regering tot wijziging van diverse bepalingen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 en van diverse bepalingen van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een functionele loopbaan C1-C3 hebben, behouden in overgangsregeling op persoonlijke titel ook hun functionele loopbaan.</w:t>
      </w:r>
    </w:p>
    <w:p w14:paraId="1CEBB17A" w14:textId="77777777" w:rsidR="001C22DD" w:rsidRPr="007E344B" w:rsidRDefault="001C22DD" w:rsidP="00176119">
      <w:pPr>
        <w:widowControl w:val="0"/>
        <w:jc w:val="left"/>
        <w:rPr>
          <w:rStyle w:val="Zwaar"/>
          <w:rFonts w:asciiTheme="minorHAnsi" w:hAnsiTheme="minorHAnsi" w:cstheme="minorHAnsi"/>
          <w:snapToGrid w:val="0"/>
          <w:sz w:val="20"/>
          <w:szCs w:val="20"/>
        </w:rPr>
      </w:pPr>
    </w:p>
    <w:p w14:paraId="190447D3" w14:textId="77777777" w:rsidR="001C22DD" w:rsidRPr="007E344B" w:rsidRDefault="001C22DD" w:rsidP="00176119">
      <w:pPr>
        <w:pStyle w:val="Kop3"/>
        <w:spacing w:before="0" w:after="0"/>
        <w:ind w:left="1800" w:hanging="1800"/>
        <w:jc w:val="left"/>
        <w:rPr>
          <w:rFonts w:asciiTheme="minorHAnsi" w:hAnsiTheme="minorHAnsi" w:cstheme="minorHAnsi"/>
          <w:sz w:val="20"/>
          <w:szCs w:val="20"/>
        </w:rPr>
      </w:pPr>
      <w:bookmarkStart w:id="1151" w:name="_Toc189294891"/>
      <w:bookmarkStart w:id="1152" w:name="_Toc198048290"/>
      <w:bookmarkStart w:id="1153" w:name="_Toc198563924"/>
      <w:bookmarkStart w:id="1154" w:name="_Toc199238657"/>
      <w:bookmarkStart w:id="1155" w:name="_Toc199303405"/>
      <w:bookmarkStart w:id="1156" w:name="_Toc199303518"/>
      <w:bookmarkStart w:id="1157" w:name="_Toc199303832"/>
      <w:bookmarkStart w:id="1158" w:name="_Toc221698953"/>
      <w:bookmarkStart w:id="1159" w:name="_Toc224959874"/>
      <w:bookmarkStart w:id="1160" w:name="_Toc224974678"/>
      <w:bookmarkStart w:id="1161" w:name="_Toc487534669"/>
      <w:r w:rsidRPr="007E344B">
        <w:rPr>
          <w:rFonts w:asciiTheme="minorHAnsi" w:hAnsiTheme="minorHAnsi" w:cstheme="minorHAnsi"/>
          <w:sz w:val="20"/>
          <w:szCs w:val="20"/>
        </w:rPr>
        <w:t>Afdeling II</w:t>
      </w:r>
      <w:r w:rsidR="003F0EA9" w:rsidRPr="007E344B">
        <w:rPr>
          <w:rFonts w:asciiTheme="minorHAnsi" w:hAnsiTheme="minorHAnsi" w:cstheme="minorHAnsi"/>
          <w:sz w:val="20"/>
          <w:szCs w:val="20"/>
        </w:rPr>
        <w:t>.</w:t>
      </w:r>
      <w:r w:rsidRPr="007E344B">
        <w:rPr>
          <w:rFonts w:asciiTheme="minorHAnsi" w:hAnsiTheme="minorHAnsi" w:cstheme="minorHAnsi"/>
          <w:sz w:val="20"/>
          <w:szCs w:val="20"/>
        </w:rPr>
        <w:tab/>
        <w:t>De plaatselijke uitvoering van het besluit en diverse lopende procedures en lopende periodes</w:t>
      </w:r>
      <w:bookmarkEnd w:id="1151"/>
      <w:bookmarkEnd w:id="1152"/>
      <w:bookmarkEnd w:id="1153"/>
      <w:bookmarkEnd w:id="1154"/>
      <w:bookmarkEnd w:id="1155"/>
      <w:bookmarkEnd w:id="1156"/>
      <w:bookmarkEnd w:id="1157"/>
      <w:bookmarkEnd w:id="1158"/>
      <w:bookmarkEnd w:id="1159"/>
      <w:bookmarkEnd w:id="1160"/>
      <w:bookmarkEnd w:id="1161"/>
      <w:r w:rsidRPr="007E344B">
        <w:rPr>
          <w:rFonts w:asciiTheme="minorHAnsi" w:hAnsiTheme="minorHAnsi" w:cstheme="minorHAnsi"/>
          <w:sz w:val="20"/>
          <w:szCs w:val="20"/>
        </w:rPr>
        <w:t xml:space="preserve"> </w:t>
      </w:r>
    </w:p>
    <w:p w14:paraId="54442D76" w14:textId="77777777" w:rsidR="001C22DD" w:rsidRPr="007E344B" w:rsidRDefault="001C22DD" w:rsidP="00176119">
      <w:pPr>
        <w:widowControl w:val="0"/>
        <w:jc w:val="left"/>
        <w:rPr>
          <w:rFonts w:asciiTheme="minorHAnsi" w:hAnsiTheme="minorHAnsi" w:cstheme="minorHAnsi"/>
          <w:sz w:val="20"/>
          <w:szCs w:val="20"/>
        </w:rPr>
      </w:pPr>
    </w:p>
    <w:p w14:paraId="5690F077"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265.</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Procedures van aanwerving, bevordering of interne personeelsmobiliteit die opgestart zijn voor de datum van de plaatselijke uitvoering van dit besluit, worden afgewerkt in overeenstemming met de regels die van toepassing waren op het ogenblik dat ze werden opgestart. </w:t>
      </w:r>
    </w:p>
    <w:p w14:paraId="1165F4F4" w14:textId="77777777" w:rsidR="001C22DD" w:rsidRPr="007E344B" w:rsidRDefault="001C22DD" w:rsidP="00176119">
      <w:pPr>
        <w:widowControl w:val="0"/>
        <w:jc w:val="left"/>
        <w:rPr>
          <w:rFonts w:asciiTheme="minorHAnsi" w:hAnsiTheme="minorHAnsi" w:cstheme="minorHAnsi"/>
          <w:sz w:val="20"/>
          <w:szCs w:val="20"/>
        </w:rPr>
      </w:pPr>
    </w:p>
    <w:p w14:paraId="0F72E173"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266.</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procedureregels die van toepassing waren bij de start van de evaluatieperiode die doorloopt na de datum van de plaatselijke uitvoering van dit besluit, blijven van toepassing op die lopende evaluatieperiode</w:t>
      </w:r>
      <w:r w:rsidR="00BF65B3" w:rsidRPr="007E344B">
        <w:rPr>
          <w:rFonts w:asciiTheme="minorHAnsi" w:hAnsiTheme="minorHAnsi" w:cstheme="minorHAnsi"/>
          <w:sz w:val="20"/>
          <w:szCs w:val="20"/>
        </w:rPr>
        <w:t>.</w:t>
      </w:r>
      <w:r w:rsidRPr="007E344B">
        <w:rPr>
          <w:rFonts w:asciiTheme="minorHAnsi" w:hAnsiTheme="minorHAnsi" w:cstheme="minorHAnsi"/>
          <w:sz w:val="20"/>
          <w:szCs w:val="20"/>
        </w:rPr>
        <w:t xml:space="preserve"> </w:t>
      </w:r>
    </w:p>
    <w:p w14:paraId="453FC415" w14:textId="77777777" w:rsidR="001C22DD" w:rsidRPr="007E344B" w:rsidRDefault="001C22DD" w:rsidP="00176119">
      <w:pPr>
        <w:widowControl w:val="0"/>
        <w:jc w:val="left"/>
        <w:rPr>
          <w:rFonts w:asciiTheme="minorHAnsi" w:hAnsiTheme="minorHAnsi" w:cstheme="minorHAnsi"/>
          <w:sz w:val="20"/>
          <w:szCs w:val="20"/>
        </w:rPr>
      </w:pPr>
    </w:p>
    <w:p w14:paraId="3A522229"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267.</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statutaire personeelslid in dienst behoudt na de datum van de plaatselijke uitvoering van dit besluit de verloven en afwezigheden die voordien aan hem werden toegekend, voor de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7BF55223"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Het statutaire personeelslid in disponibiliteit wegens ziekte of invaliditeit en het statutaire personeelslid in disponibiliteit wegens ambtsopheffing die op de datum van de plaatselijke uitvoering van dit besluit een regeling voor het wachtgeld genieten die gunstiger is dan de regeling die ze zouden krijgen met toepassing van de nieuwe reglementaire bepalingen, behouden die regeling voor de verdere duur van de lopende periode van disponibiliteit.</w:t>
      </w:r>
    </w:p>
    <w:p w14:paraId="0D5D015A" w14:textId="77777777" w:rsidR="00EF34B5" w:rsidRPr="007E344B" w:rsidRDefault="00EF34B5" w:rsidP="00176119">
      <w:pPr>
        <w:pStyle w:val="artikeltekst"/>
        <w:spacing w:before="0" w:after="0"/>
        <w:jc w:val="left"/>
        <w:rPr>
          <w:rFonts w:asciiTheme="minorHAnsi" w:hAnsiTheme="minorHAnsi" w:cstheme="minorHAnsi"/>
          <w:sz w:val="20"/>
          <w:szCs w:val="20"/>
        </w:rPr>
      </w:pPr>
    </w:p>
    <w:p w14:paraId="44099E41" w14:textId="77777777" w:rsidR="00EF34B5" w:rsidRPr="007E344B" w:rsidRDefault="00EF34B5"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268.</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 xml:space="preserve">De beslissingen, genomen ter uitvoering van artikel 3, 5, 6, 7, 8, § 1 8bis, 9 en 11 van het koninklijk besluit van 2 januari 1991 betreffende de toekenning van onderbrekingsuitkeringen, met betrekking tot een volledige schorsing of vermindering van </w:t>
      </w:r>
      <w:r w:rsidRPr="007E344B">
        <w:rPr>
          <w:rFonts w:asciiTheme="minorHAnsi" w:hAnsiTheme="minorHAnsi" w:cstheme="minorHAnsi"/>
          <w:sz w:val="20"/>
          <w:szCs w:val="20"/>
        </w:rPr>
        <w:lastRenderedPageBreak/>
        <w:t xml:space="preserve">de beroepsloopbaan ingegaan vóór 2 september 2016, blijven van kracht voor de toegestane periode. </w:t>
      </w:r>
    </w:p>
    <w:p w14:paraId="4009052C" w14:textId="77777777" w:rsidR="00EF34B5" w:rsidRPr="007E344B" w:rsidRDefault="00EF34B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 xml:space="preserve">De beslissingen, genomen ter uitvoering van artikel 8, § 2, § 3 en § 4, van het koninklijk besluit van 2 januari 1991 betreffende de toekenning van onderbrekingsuitkeringen, blijven van kracht tot aan de effectieve datum van het pensioen. </w:t>
      </w:r>
    </w:p>
    <w:p w14:paraId="35182F7E" w14:textId="77777777" w:rsidR="00EF34B5" w:rsidRPr="007E344B" w:rsidRDefault="00EF34B5"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7BE2CBB0" w14:textId="77777777" w:rsidR="00EF34B5" w:rsidRPr="007E344B" w:rsidRDefault="00EF34B5" w:rsidP="00176119">
      <w:pPr>
        <w:widowControl w:val="0"/>
        <w:tabs>
          <w:tab w:val="left" w:pos="720"/>
        </w:tabs>
        <w:ind w:left="720"/>
        <w:jc w:val="left"/>
        <w:rPr>
          <w:rFonts w:asciiTheme="minorHAnsi" w:hAnsiTheme="minorHAnsi" w:cstheme="minorHAnsi"/>
          <w:sz w:val="20"/>
          <w:szCs w:val="20"/>
        </w:rPr>
      </w:pPr>
    </w:p>
    <w:p w14:paraId="46AD13C0" w14:textId="77777777" w:rsidR="001C22DD" w:rsidRPr="007E344B" w:rsidRDefault="00632739"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268bis.</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Het personeelslid dat voor 1 februari 2017 een verlof voor deeltijdse prestaties of een onbetaald verlof genoot, behoudt dit verlof aan dezelfde voorwaarden en gedurende de periode dat het verlof werd toegestaan.</w:t>
      </w:r>
    </w:p>
    <w:p w14:paraId="78DB8D7B" w14:textId="77777777" w:rsidR="001C22DD" w:rsidRPr="007E344B" w:rsidRDefault="001C22DD" w:rsidP="00176119">
      <w:pPr>
        <w:widowControl w:val="0"/>
        <w:jc w:val="left"/>
        <w:rPr>
          <w:rFonts w:asciiTheme="minorHAnsi" w:hAnsiTheme="minorHAnsi" w:cstheme="minorHAnsi"/>
          <w:b/>
          <w:snapToGrid w:val="0"/>
          <w:sz w:val="20"/>
          <w:szCs w:val="20"/>
          <w:u w:val="single"/>
        </w:rPr>
      </w:pPr>
    </w:p>
    <w:p w14:paraId="19CF94A2" w14:textId="77777777" w:rsidR="001C22DD" w:rsidRPr="007E344B" w:rsidRDefault="001C22DD" w:rsidP="00176119">
      <w:pPr>
        <w:pStyle w:val="Kop3"/>
        <w:tabs>
          <w:tab w:val="left" w:pos="1800"/>
        </w:tabs>
        <w:spacing w:before="0" w:after="0"/>
        <w:jc w:val="left"/>
        <w:rPr>
          <w:rFonts w:asciiTheme="minorHAnsi" w:hAnsiTheme="minorHAnsi" w:cstheme="minorHAnsi"/>
          <w:sz w:val="20"/>
          <w:szCs w:val="20"/>
        </w:rPr>
      </w:pPr>
      <w:bookmarkStart w:id="1162" w:name="_Toc189294892"/>
      <w:bookmarkStart w:id="1163" w:name="_Toc198048291"/>
      <w:bookmarkStart w:id="1164" w:name="_Toc198563925"/>
      <w:bookmarkStart w:id="1165" w:name="_Toc199238658"/>
      <w:bookmarkStart w:id="1166" w:name="_Toc199303406"/>
      <w:bookmarkStart w:id="1167" w:name="_Toc199303519"/>
      <w:bookmarkStart w:id="1168" w:name="_Toc199303833"/>
      <w:bookmarkStart w:id="1169" w:name="_Toc221698954"/>
      <w:bookmarkStart w:id="1170" w:name="_Toc224959875"/>
      <w:bookmarkStart w:id="1171" w:name="_Toc224974679"/>
      <w:bookmarkStart w:id="1172" w:name="_Toc487534670"/>
      <w:r w:rsidRPr="007E344B">
        <w:rPr>
          <w:rFonts w:asciiTheme="minorHAnsi" w:hAnsiTheme="minorHAnsi" w:cstheme="minorHAnsi"/>
          <w:sz w:val="20"/>
          <w:szCs w:val="20"/>
        </w:rPr>
        <w:t>Afdeling III</w:t>
      </w:r>
      <w:r w:rsidR="00B43033" w:rsidRPr="007E344B">
        <w:rPr>
          <w:rFonts w:asciiTheme="minorHAnsi" w:hAnsiTheme="minorHAnsi" w:cstheme="minorHAnsi"/>
          <w:sz w:val="20"/>
          <w:szCs w:val="20"/>
        </w:rPr>
        <w:t>.</w:t>
      </w:r>
      <w:r w:rsidRPr="007E344B">
        <w:rPr>
          <w:rFonts w:asciiTheme="minorHAnsi" w:hAnsiTheme="minorHAnsi" w:cstheme="minorHAnsi"/>
          <w:sz w:val="20"/>
          <w:szCs w:val="20"/>
        </w:rPr>
        <w:tab/>
        <w:t>Specifieke bepalingen</w:t>
      </w:r>
      <w:bookmarkEnd w:id="1162"/>
      <w:bookmarkEnd w:id="1163"/>
      <w:bookmarkEnd w:id="1164"/>
      <w:bookmarkEnd w:id="1165"/>
      <w:bookmarkEnd w:id="1166"/>
      <w:bookmarkEnd w:id="1167"/>
      <w:bookmarkEnd w:id="1168"/>
      <w:bookmarkEnd w:id="1169"/>
      <w:bookmarkEnd w:id="1170"/>
      <w:bookmarkEnd w:id="1171"/>
      <w:bookmarkEnd w:id="1172"/>
    </w:p>
    <w:p w14:paraId="4B85C286" w14:textId="77777777" w:rsidR="001C22DD" w:rsidRPr="007E344B" w:rsidRDefault="001C22DD" w:rsidP="00176119">
      <w:pPr>
        <w:widowControl w:val="0"/>
        <w:jc w:val="left"/>
        <w:rPr>
          <w:rFonts w:asciiTheme="minorHAnsi" w:hAnsiTheme="minorHAnsi" w:cstheme="minorHAnsi"/>
          <w:sz w:val="20"/>
          <w:szCs w:val="20"/>
        </w:rPr>
      </w:pPr>
    </w:p>
    <w:p w14:paraId="658466F1" w14:textId="77777777" w:rsidR="001C22DD" w:rsidRPr="007E344B" w:rsidRDefault="001C22DD" w:rsidP="00176119">
      <w:pPr>
        <w:widowControl w:val="0"/>
        <w:jc w:val="left"/>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 269.</w:t>
      </w:r>
      <w:r w:rsidR="005B615E" w:rsidRPr="007E344B">
        <w:rPr>
          <w:rStyle w:val="Zwaar"/>
          <w:rFonts w:asciiTheme="minorHAnsi" w:hAnsiTheme="minorHAnsi" w:cstheme="minorHAnsi"/>
          <w:snapToGrid w:val="0"/>
          <w:sz w:val="20"/>
          <w:szCs w:val="20"/>
          <w:u w:val="single"/>
        </w:rPr>
        <w:t xml:space="preserve"> </w:t>
      </w:r>
      <w:r w:rsidRPr="007E344B">
        <w:rPr>
          <w:rFonts w:asciiTheme="minorHAnsi" w:hAnsiTheme="minorHAnsi" w:cstheme="minorHAnsi"/>
          <w:sz w:val="20"/>
          <w:szCs w:val="20"/>
        </w:rPr>
        <w:t>De statutair tijdelijke personeelsleden en de statutair tijdelijke werklieden die op het ogenblik van de plaatselijke uitvoering van dit besluit in overgangsregeling nog in de hoedanigheid van statutair tijdelijke in dienst zijn, zijn onderworpen aan de bepalingen die van toepassing zijn op het vast aangestelde statutaire personeelslid, voor zover die bepalingen verenigbaar zijn met de federale bepalingen over de socialezekerheidsregeling voor statutair tijdelijke personeelsleden.</w:t>
      </w:r>
    </w:p>
    <w:p w14:paraId="236E2AB5" w14:textId="77777777" w:rsidR="001C22DD" w:rsidRPr="007E344B" w:rsidRDefault="001C22DD" w:rsidP="00176119">
      <w:pPr>
        <w:widowControl w:val="0"/>
        <w:jc w:val="left"/>
        <w:rPr>
          <w:rFonts w:asciiTheme="minorHAnsi" w:hAnsiTheme="minorHAnsi" w:cstheme="minorHAnsi"/>
          <w:sz w:val="20"/>
          <w:szCs w:val="20"/>
        </w:rPr>
      </w:pPr>
    </w:p>
    <w:p w14:paraId="54691E98" w14:textId="77777777" w:rsidR="001C22DD" w:rsidRPr="007E344B" w:rsidRDefault="001C22DD" w:rsidP="00176119">
      <w:pPr>
        <w:pStyle w:val="Kop2"/>
        <w:tabs>
          <w:tab w:val="left" w:pos="3420"/>
        </w:tabs>
        <w:spacing w:before="0" w:after="0"/>
        <w:jc w:val="left"/>
        <w:rPr>
          <w:rFonts w:asciiTheme="minorHAnsi" w:hAnsiTheme="minorHAnsi" w:cstheme="minorHAnsi"/>
          <w:sz w:val="20"/>
          <w:szCs w:val="20"/>
        </w:rPr>
      </w:pPr>
      <w:bookmarkStart w:id="1173" w:name="_Toc189294894"/>
      <w:bookmarkStart w:id="1174" w:name="_Toc198048292"/>
      <w:bookmarkStart w:id="1175" w:name="_Toc198563926"/>
      <w:bookmarkStart w:id="1176" w:name="_Toc199238659"/>
      <w:bookmarkStart w:id="1177" w:name="_Toc199303407"/>
      <w:bookmarkStart w:id="1178" w:name="_Toc199303520"/>
      <w:bookmarkStart w:id="1179" w:name="_Toc199303834"/>
      <w:bookmarkStart w:id="1180" w:name="_Toc221698955"/>
      <w:bookmarkStart w:id="1181" w:name="_Toc224959876"/>
      <w:bookmarkStart w:id="1182" w:name="_Toc224974680"/>
      <w:bookmarkStart w:id="1183" w:name="_Toc487534671"/>
      <w:r w:rsidRPr="007E344B">
        <w:rPr>
          <w:rFonts w:asciiTheme="minorHAnsi" w:hAnsiTheme="minorHAnsi" w:cstheme="minorHAnsi"/>
          <w:sz w:val="20"/>
          <w:szCs w:val="20"/>
        </w:rPr>
        <w:t>Hoofdstuk II. Inwerkingtredingsbepalingen</w:t>
      </w:r>
      <w:bookmarkEnd w:id="1173"/>
      <w:bookmarkEnd w:id="1174"/>
      <w:bookmarkEnd w:id="1175"/>
      <w:bookmarkEnd w:id="1176"/>
      <w:bookmarkEnd w:id="1177"/>
      <w:bookmarkEnd w:id="1178"/>
      <w:bookmarkEnd w:id="1179"/>
      <w:bookmarkEnd w:id="1180"/>
      <w:bookmarkEnd w:id="1181"/>
      <w:bookmarkEnd w:id="1182"/>
      <w:bookmarkEnd w:id="1183"/>
    </w:p>
    <w:p w14:paraId="5FC799F0" w14:textId="77777777" w:rsidR="001C22DD" w:rsidRPr="007E344B" w:rsidRDefault="001C22DD"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 </w:t>
      </w:r>
    </w:p>
    <w:p w14:paraId="07697B89" w14:textId="77777777" w:rsidR="001C22DD" w:rsidRPr="007E344B" w:rsidRDefault="001C22DD" w:rsidP="00176119">
      <w:pPr>
        <w:widowControl w:val="0"/>
        <w:jc w:val="left"/>
        <w:rPr>
          <w:rFonts w:asciiTheme="minorHAnsi" w:hAnsiTheme="minorHAnsi" w:cstheme="minorHAnsi"/>
          <w:sz w:val="20"/>
          <w:szCs w:val="20"/>
          <w:u w:val="single"/>
        </w:rPr>
      </w:pPr>
      <w:r w:rsidRPr="007E344B">
        <w:rPr>
          <w:rStyle w:val="Zwaar"/>
          <w:rFonts w:asciiTheme="minorHAnsi" w:hAnsiTheme="minorHAnsi" w:cstheme="minorHAnsi"/>
          <w:snapToGrid w:val="0"/>
          <w:sz w:val="20"/>
          <w:szCs w:val="20"/>
          <w:u w:val="single"/>
        </w:rPr>
        <w:t>Art. 270.</w:t>
      </w:r>
    </w:p>
    <w:p w14:paraId="74B4E718" w14:textId="77777777" w:rsidR="001C22DD" w:rsidRPr="007E344B" w:rsidRDefault="001C22DD" w:rsidP="00176119">
      <w:pPr>
        <w:widowControl w:val="0"/>
        <w:jc w:val="left"/>
        <w:rPr>
          <w:rFonts w:asciiTheme="minorHAnsi" w:hAnsiTheme="minorHAnsi" w:cstheme="minorHAnsi"/>
          <w:sz w:val="20"/>
          <w:szCs w:val="20"/>
        </w:rPr>
      </w:pPr>
    </w:p>
    <w:p w14:paraId="5B1289FD" w14:textId="77777777" w:rsidR="00BF65B3" w:rsidRPr="007E344B" w:rsidRDefault="00BF65B3" w:rsidP="00176119">
      <w:pPr>
        <w:widowControl w:val="0"/>
        <w:jc w:val="left"/>
        <w:rPr>
          <w:rFonts w:asciiTheme="minorHAnsi" w:hAnsiTheme="minorHAnsi" w:cstheme="minorHAnsi"/>
          <w:sz w:val="20"/>
          <w:szCs w:val="20"/>
        </w:rPr>
      </w:pPr>
      <w:r w:rsidRPr="007E344B">
        <w:rPr>
          <w:rFonts w:asciiTheme="minorHAnsi" w:hAnsiTheme="minorHAnsi" w:cstheme="minorHAnsi"/>
          <w:sz w:val="20"/>
          <w:szCs w:val="20"/>
        </w:rPr>
        <w:t xml:space="preserve">Gemeente </w:t>
      </w:r>
    </w:p>
    <w:p w14:paraId="71449BEE" w14:textId="77777777" w:rsidR="001C22DD" w:rsidRPr="007E344B" w:rsidRDefault="001C22DD" w:rsidP="00176119">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rechtspositieregeling treedt in werking op het ogenblik van de goedkeuring</w:t>
      </w:r>
      <w:r w:rsidR="006745F3" w:rsidRPr="007E344B">
        <w:rPr>
          <w:rFonts w:asciiTheme="minorHAnsi" w:hAnsiTheme="minorHAnsi" w:cstheme="minorHAnsi"/>
          <w:sz w:val="20"/>
          <w:szCs w:val="20"/>
        </w:rPr>
        <w:t xml:space="preserve"> door het bevoegde orgaan.</w:t>
      </w:r>
    </w:p>
    <w:p w14:paraId="701EDE50" w14:textId="77777777" w:rsidR="00BF65B3" w:rsidRPr="007E344B" w:rsidRDefault="00BF65B3" w:rsidP="00176119">
      <w:pPr>
        <w:jc w:val="left"/>
        <w:rPr>
          <w:rFonts w:asciiTheme="minorHAnsi" w:hAnsiTheme="minorHAnsi" w:cstheme="minorHAnsi"/>
          <w:sz w:val="20"/>
          <w:szCs w:val="20"/>
        </w:rPr>
      </w:pPr>
      <w:bookmarkStart w:id="1184" w:name="_Toc192309065"/>
      <w:bookmarkStart w:id="1185" w:name="_Toc198563927"/>
      <w:bookmarkStart w:id="1186" w:name="_Toc199238660"/>
      <w:bookmarkStart w:id="1187" w:name="_Toc199303408"/>
      <w:bookmarkStart w:id="1188" w:name="_Toc199303521"/>
      <w:bookmarkStart w:id="1189" w:name="_Toc199303835"/>
      <w:bookmarkStart w:id="1190" w:name="_Toc221698956"/>
      <w:bookmarkStart w:id="1191" w:name="_Toc224959877"/>
      <w:bookmarkStart w:id="1192" w:name="_Toc224974681"/>
      <w:bookmarkStart w:id="1193" w:name="_Toc487534672"/>
    </w:p>
    <w:p w14:paraId="6B438FC8" w14:textId="77777777" w:rsidR="00BF65B3" w:rsidRPr="007E344B" w:rsidRDefault="005506BA" w:rsidP="00176119">
      <w:pPr>
        <w:jc w:val="left"/>
        <w:rPr>
          <w:rFonts w:asciiTheme="minorHAnsi" w:hAnsiTheme="minorHAnsi" w:cstheme="minorHAnsi"/>
          <w:sz w:val="20"/>
          <w:szCs w:val="20"/>
        </w:rPr>
      </w:pPr>
      <w:r w:rsidRPr="007E344B">
        <w:rPr>
          <w:rFonts w:asciiTheme="minorHAnsi" w:hAnsiTheme="minorHAnsi" w:cstheme="minorHAnsi"/>
          <w:sz w:val="20"/>
          <w:szCs w:val="20"/>
        </w:rPr>
        <w:t>OCMW</w:t>
      </w:r>
    </w:p>
    <w:p w14:paraId="19EFDB14" w14:textId="77777777" w:rsidR="006745F3" w:rsidRPr="007E344B" w:rsidRDefault="006745F3" w:rsidP="006745F3">
      <w:pPr>
        <w:pStyle w:val="artikeltekst"/>
        <w:spacing w:before="0" w:after="0"/>
        <w:ind w:left="0"/>
        <w:jc w:val="left"/>
        <w:rPr>
          <w:rFonts w:asciiTheme="minorHAnsi" w:hAnsiTheme="minorHAnsi" w:cstheme="minorHAnsi"/>
          <w:sz w:val="20"/>
          <w:szCs w:val="20"/>
        </w:rPr>
      </w:pPr>
      <w:r w:rsidRPr="007E344B">
        <w:rPr>
          <w:rFonts w:asciiTheme="minorHAnsi" w:hAnsiTheme="minorHAnsi" w:cstheme="minorHAnsi"/>
          <w:sz w:val="20"/>
          <w:szCs w:val="20"/>
        </w:rPr>
        <w:t>Deze rechtspositieregeling treedt in werking op het ogenblik van de goedkeuring door het bevoegde orgaan.</w:t>
      </w:r>
    </w:p>
    <w:p w14:paraId="21B445A4" w14:textId="77777777" w:rsidR="00BF65B3" w:rsidRPr="007E344B" w:rsidRDefault="00BF65B3" w:rsidP="00176119">
      <w:pPr>
        <w:widowControl w:val="0"/>
        <w:tabs>
          <w:tab w:val="left" w:pos="720"/>
        </w:tabs>
        <w:ind w:left="720"/>
        <w:rPr>
          <w:rFonts w:asciiTheme="minorHAnsi" w:hAnsiTheme="minorHAnsi" w:cstheme="minorHAnsi"/>
          <w:sz w:val="20"/>
          <w:szCs w:val="20"/>
        </w:rPr>
      </w:pPr>
    </w:p>
    <w:p w14:paraId="1BE060F9" w14:textId="77777777" w:rsidR="00BF65B3" w:rsidRPr="007E344B" w:rsidRDefault="004924C4" w:rsidP="003F0EA9">
      <w:pPr>
        <w:widowControl w:val="0"/>
        <w:rPr>
          <w:rFonts w:asciiTheme="minorHAnsi" w:hAnsiTheme="minorHAnsi" w:cstheme="minorHAnsi"/>
          <w:sz w:val="20"/>
          <w:szCs w:val="20"/>
        </w:rPr>
      </w:pPr>
      <w:r w:rsidRPr="007E344B">
        <w:rPr>
          <w:rStyle w:val="Zwaar"/>
          <w:rFonts w:asciiTheme="minorHAnsi" w:hAnsiTheme="minorHAnsi" w:cstheme="minorHAnsi"/>
          <w:snapToGrid w:val="0"/>
          <w:sz w:val="20"/>
          <w:szCs w:val="20"/>
          <w:u w:val="single"/>
        </w:rPr>
        <w:t>Art.</w:t>
      </w:r>
      <w:r w:rsidR="00BF65B3" w:rsidRPr="007E344B">
        <w:rPr>
          <w:rStyle w:val="Zwaar"/>
          <w:rFonts w:asciiTheme="minorHAnsi" w:hAnsiTheme="minorHAnsi" w:cstheme="minorHAnsi"/>
          <w:snapToGrid w:val="0"/>
          <w:sz w:val="20"/>
          <w:szCs w:val="20"/>
          <w:u w:val="single"/>
        </w:rPr>
        <w:t xml:space="preserve"> 271</w:t>
      </w:r>
      <w:r w:rsidRPr="007E344B">
        <w:rPr>
          <w:rStyle w:val="Zwaar"/>
          <w:rFonts w:asciiTheme="minorHAnsi" w:hAnsiTheme="minorHAnsi" w:cstheme="minorHAnsi"/>
          <w:snapToGrid w:val="0"/>
          <w:sz w:val="20"/>
          <w:szCs w:val="20"/>
          <w:u w:val="single"/>
        </w:rPr>
        <w:t>.</w:t>
      </w:r>
      <w:r w:rsidR="00BF65B3" w:rsidRPr="007E344B">
        <w:rPr>
          <w:rStyle w:val="Zwaar"/>
          <w:rFonts w:asciiTheme="minorHAnsi" w:hAnsiTheme="minorHAnsi" w:cstheme="minorHAnsi"/>
          <w:snapToGrid w:val="0"/>
          <w:sz w:val="20"/>
          <w:szCs w:val="20"/>
        </w:rPr>
        <w:t xml:space="preserve"> </w:t>
      </w:r>
      <w:r w:rsidR="003F0EA9" w:rsidRPr="007E344B">
        <w:rPr>
          <w:rStyle w:val="Zwaar"/>
          <w:rFonts w:asciiTheme="minorHAnsi" w:hAnsiTheme="minorHAnsi" w:cstheme="minorHAnsi"/>
          <w:snapToGrid w:val="0"/>
          <w:sz w:val="20"/>
          <w:szCs w:val="20"/>
        </w:rPr>
        <w:t xml:space="preserve"> </w:t>
      </w:r>
      <w:r w:rsidR="00882B29" w:rsidRPr="007E344B">
        <w:rPr>
          <w:rStyle w:val="Zwaar"/>
          <w:rFonts w:asciiTheme="minorHAnsi" w:hAnsiTheme="minorHAnsi" w:cstheme="minorHAnsi"/>
          <w:b w:val="0"/>
          <w:snapToGrid w:val="0"/>
          <w:sz w:val="20"/>
          <w:szCs w:val="20"/>
        </w:rPr>
        <w:t>Nihil</w:t>
      </w:r>
    </w:p>
    <w:p w14:paraId="09F4F35F" w14:textId="77777777" w:rsidR="00BF65B3" w:rsidRPr="007E344B" w:rsidRDefault="00BF65B3" w:rsidP="00176119">
      <w:pPr>
        <w:widowControl w:val="0"/>
        <w:tabs>
          <w:tab w:val="left" w:pos="720"/>
        </w:tabs>
        <w:ind w:left="720"/>
        <w:rPr>
          <w:rFonts w:asciiTheme="minorHAnsi" w:hAnsiTheme="minorHAnsi" w:cstheme="minorHAnsi"/>
          <w:sz w:val="20"/>
          <w:szCs w:val="20"/>
        </w:rPr>
      </w:pPr>
    </w:p>
    <w:p w14:paraId="15293EDC" w14:textId="77777777" w:rsidR="00BF65B3" w:rsidRPr="00D81243" w:rsidRDefault="004924C4" w:rsidP="003F0EA9">
      <w:pPr>
        <w:widowControl w:val="0"/>
        <w:rPr>
          <w:rFonts w:asciiTheme="minorHAnsi" w:hAnsiTheme="minorHAnsi" w:cstheme="minorHAnsi"/>
          <w:b/>
          <w:bCs/>
          <w:sz w:val="20"/>
          <w:szCs w:val="20"/>
        </w:rPr>
      </w:pPr>
      <w:r w:rsidRPr="007E344B">
        <w:rPr>
          <w:rStyle w:val="Zwaar"/>
          <w:rFonts w:asciiTheme="minorHAnsi" w:hAnsiTheme="minorHAnsi" w:cstheme="minorHAnsi"/>
          <w:snapToGrid w:val="0"/>
          <w:sz w:val="20"/>
          <w:szCs w:val="20"/>
          <w:u w:val="single"/>
        </w:rPr>
        <w:t>Art.</w:t>
      </w:r>
      <w:r w:rsidR="00BF65B3" w:rsidRPr="007E344B">
        <w:rPr>
          <w:rStyle w:val="Zwaar"/>
          <w:rFonts w:asciiTheme="minorHAnsi" w:hAnsiTheme="minorHAnsi" w:cstheme="minorHAnsi"/>
          <w:snapToGrid w:val="0"/>
          <w:sz w:val="20"/>
          <w:szCs w:val="20"/>
          <w:u w:val="single"/>
        </w:rPr>
        <w:t xml:space="preserve"> 272</w:t>
      </w:r>
      <w:r w:rsidRPr="007E344B">
        <w:rPr>
          <w:rStyle w:val="Zwaar"/>
          <w:rFonts w:asciiTheme="minorHAnsi" w:hAnsiTheme="minorHAnsi" w:cstheme="minorHAnsi"/>
          <w:snapToGrid w:val="0"/>
          <w:sz w:val="20"/>
          <w:szCs w:val="20"/>
          <w:u w:val="single"/>
        </w:rPr>
        <w:t>.</w:t>
      </w:r>
      <w:r w:rsidR="003F0EA9" w:rsidRPr="007E344B">
        <w:rPr>
          <w:rStyle w:val="Zwaar"/>
          <w:rFonts w:asciiTheme="minorHAnsi" w:hAnsiTheme="minorHAnsi" w:cstheme="minorHAnsi"/>
          <w:snapToGrid w:val="0"/>
          <w:sz w:val="20"/>
          <w:szCs w:val="20"/>
        </w:rPr>
        <w:t xml:space="preserve">  </w:t>
      </w:r>
      <w:r w:rsidR="00882B29" w:rsidRPr="007E344B">
        <w:rPr>
          <w:rFonts w:asciiTheme="minorHAnsi" w:hAnsiTheme="minorHAnsi" w:cstheme="minorHAnsi"/>
          <w:sz w:val="20"/>
          <w:szCs w:val="20"/>
        </w:rPr>
        <w:t>Nihil</w:t>
      </w:r>
      <w:r w:rsidR="00BF65B3" w:rsidRPr="00D81243">
        <w:rPr>
          <w:rFonts w:asciiTheme="minorHAnsi" w:hAnsiTheme="minorHAnsi" w:cstheme="minorHAnsi"/>
          <w:sz w:val="20"/>
          <w:szCs w:val="20"/>
        </w:rPr>
        <w:br w:type="page"/>
      </w:r>
    </w:p>
    <w:p w14:paraId="6A5D2C00" w14:textId="77777777" w:rsidR="001C22DD" w:rsidRPr="00D81243" w:rsidRDefault="001C22DD" w:rsidP="00176119">
      <w:pPr>
        <w:pStyle w:val="Kop3"/>
        <w:spacing w:before="0" w:after="0"/>
        <w:jc w:val="left"/>
        <w:rPr>
          <w:rFonts w:asciiTheme="minorHAnsi" w:hAnsiTheme="minorHAnsi" w:cstheme="minorHAnsi"/>
          <w:sz w:val="20"/>
          <w:szCs w:val="20"/>
        </w:rPr>
      </w:pPr>
      <w:r w:rsidRPr="00D81243">
        <w:rPr>
          <w:rFonts w:asciiTheme="minorHAnsi" w:hAnsiTheme="minorHAnsi" w:cstheme="minorHAnsi"/>
          <w:sz w:val="20"/>
          <w:szCs w:val="20"/>
        </w:rPr>
        <w:lastRenderedPageBreak/>
        <w:t>Bijlage I</w:t>
      </w:r>
      <w:r w:rsidRPr="00D81243">
        <w:rPr>
          <w:rFonts w:asciiTheme="minorHAnsi" w:hAnsiTheme="minorHAnsi" w:cstheme="minorHAnsi"/>
          <w:sz w:val="20"/>
          <w:szCs w:val="20"/>
        </w:rPr>
        <w:tab/>
        <w:t>Diplomavoorwaarden</w:t>
      </w:r>
      <w:bookmarkEnd w:id="1184"/>
      <w:bookmarkEnd w:id="1185"/>
      <w:bookmarkEnd w:id="1186"/>
      <w:bookmarkEnd w:id="1187"/>
      <w:bookmarkEnd w:id="1188"/>
      <w:bookmarkEnd w:id="1189"/>
      <w:bookmarkEnd w:id="1190"/>
      <w:bookmarkEnd w:id="1191"/>
      <w:bookmarkEnd w:id="1192"/>
      <w:bookmarkEnd w:id="1193"/>
    </w:p>
    <w:p w14:paraId="136DF10B" w14:textId="77777777" w:rsidR="001C22DD" w:rsidRPr="00D81243" w:rsidRDefault="001C22DD" w:rsidP="00176119">
      <w:pPr>
        <w:jc w:val="left"/>
        <w:rPr>
          <w:rFonts w:asciiTheme="minorHAnsi" w:hAnsiTheme="minorHAnsi" w:cstheme="minorHAnsi"/>
          <w:sz w:val="20"/>
          <w:szCs w:val="20"/>
        </w:rPr>
      </w:pPr>
    </w:p>
    <w:p w14:paraId="7BC4DBD4" w14:textId="77777777" w:rsidR="00C835D7" w:rsidRPr="00D81243" w:rsidRDefault="00C835D7" w:rsidP="00176119">
      <w:pPr>
        <w:jc w:val="left"/>
        <w:rPr>
          <w:rFonts w:asciiTheme="minorHAnsi" w:hAnsiTheme="minorHAnsi" w:cstheme="minorHAnsi"/>
          <w:sz w:val="20"/>
          <w:szCs w:val="20"/>
        </w:rPr>
      </w:pPr>
      <w:r w:rsidRPr="00D81243">
        <w:rPr>
          <w:rFonts w:asciiTheme="minorHAnsi" w:hAnsiTheme="minorHAnsi" w:cstheme="minorHAnsi"/>
          <w:sz w:val="20"/>
          <w:szCs w:val="20"/>
        </w:rPr>
        <w:t>Zie ministerieel besluit van 19 februari 2013 tot vaststelling van de lijst van erkende diploma’s of getuigschriften per niveau ter uitvoering van artikel 11, §2, tweede lid, van het besluit van de Vlaamse Regering van 7 december 2007, en latere wijzigingen.</w:t>
      </w:r>
    </w:p>
    <w:p w14:paraId="4A3253FE" w14:textId="77777777" w:rsidR="003B34CE" w:rsidRPr="00D81243" w:rsidRDefault="003B34CE"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p w14:paraId="07CD1A68" w14:textId="77777777" w:rsidR="00C835D7" w:rsidRPr="00D81243" w:rsidRDefault="00C835D7" w:rsidP="00176119">
      <w:pPr>
        <w:jc w:val="left"/>
        <w:rPr>
          <w:rFonts w:asciiTheme="minorHAnsi" w:hAnsiTheme="minorHAnsi" w:cstheme="minorHAnsi"/>
          <w:sz w:val="20"/>
          <w:szCs w:val="20"/>
        </w:rPr>
      </w:pPr>
    </w:p>
    <w:p w14:paraId="627AC72B" w14:textId="77777777" w:rsidR="001C22DD" w:rsidRPr="00D81243" w:rsidRDefault="001C22DD" w:rsidP="00176119">
      <w:pPr>
        <w:pStyle w:val="Kop3"/>
        <w:tabs>
          <w:tab w:val="left" w:pos="1800"/>
        </w:tabs>
        <w:spacing w:before="0" w:after="0"/>
        <w:jc w:val="left"/>
        <w:rPr>
          <w:rFonts w:asciiTheme="minorHAnsi" w:hAnsiTheme="minorHAnsi" w:cstheme="minorHAnsi"/>
          <w:sz w:val="20"/>
          <w:szCs w:val="20"/>
        </w:rPr>
      </w:pPr>
      <w:bookmarkStart w:id="1194" w:name="_Toc192309066"/>
      <w:bookmarkStart w:id="1195" w:name="_Toc198563928"/>
      <w:bookmarkStart w:id="1196" w:name="_Toc199238661"/>
      <w:bookmarkStart w:id="1197" w:name="_Toc199303409"/>
      <w:bookmarkStart w:id="1198" w:name="_Toc199303522"/>
      <w:bookmarkStart w:id="1199" w:name="_Toc199303836"/>
      <w:bookmarkStart w:id="1200" w:name="_Toc221698957"/>
      <w:bookmarkStart w:id="1201" w:name="_Toc224959878"/>
      <w:bookmarkStart w:id="1202" w:name="_Toc224974682"/>
      <w:bookmarkStart w:id="1203" w:name="_Toc487534673"/>
      <w:r w:rsidRPr="00D81243">
        <w:rPr>
          <w:rFonts w:asciiTheme="minorHAnsi" w:hAnsiTheme="minorHAnsi" w:cstheme="minorHAnsi"/>
          <w:sz w:val="20"/>
          <w:szCs w:val="20"/>
        </w:rPr>
        <w:t>Bijlage II</w:t>
      </w:r>
      <w:r w:rsidRPr="00D81243">
        <w:rPr>
          <w:rFonts w:asciiTheme="minorHAnsi" w:hAnsiTheme="minorHAnsi" w:cstheme="minorHAnsi"/>
          <w:sz w:val="20"/>
          <w:szCs w:val="20"/>
        </w:rPr>
        <w:tab/>
        <w:t>Uitgewerkte salarisschalen</w:t>
      </w:r>
      <w:bookmarkEnd w:id="1194"/>
      <w:bookmarkEnd w:id="1195"/>
      <w:bookmarkEnd w:id="1196"/>
      <w:bookmarkEnd w:id="1197"/>
      <w:bookmarkEnd w:id="1198"/>
      <w:bookmarkEnd w:id="1199"/>
      <w:bookmarkEnd w:id="1200"/>
      <w:bookmarkEnd w:id="1201"/>
      <w:bookmarkEnd w:id="1202"/>
      <w:bookmarkEnd w:id="1203"/>
    </w:p>
    <w:p w14:paraId="1B37B017" w14:textId="77777777" w:rsidR="001C22DD" w:rsidRPr="00D81243" w:rsidRDefault="001C22DD" w:rsidP="00176119">
      <w:pPr>
        <w:jc w:val="left"/>
        <w:rPr>
          <w:rFonts w:asciiTheme="minorHAnsi" w:hAnsiTheme="minorHAnsi" w:cstheme="minorHAnsi"/>
          <w:sz w:val="20"/>
          <w:szCs w:val="20"/>
        </w:rPr>
      </w:pPr>
    </w:p>
    <w:p w14:paraId="426B124F" w14:textId="77777777" w:rsidR="001C22DD" w:rsidRPr="00D81243" w:rsidRDefault="001C22DD" w:rsidP="00176119">
      <w:pPr>
        <w:jc w:val="left"/>
        <w:rPr>
          <w:rFonts w:asciiTheme="minorHAnsi" w:hAnsiTheme="minorHAnsi" w:cstheme="minorHAnsi"/>
          <w:sz w:val="20"/>
          <w:szCs w:val="20"/>
        </w:rPr>
      </w:pPr>
    </w:p>
    <w:tbl>
      <w:tblPr>
        <w:tblW w:w="9908" w:type="dxa"/>
        <w:tblCellMar>
          <w:left w:w="70" w:type="dxa"/>
          <w:right w:w="70" w:type="dxa"/>
        </w:tblCellMar>
        <w:tblLook w:val="04A0" w:firstRow="1" w:lastRow="0" w:firstColumn="1" w:lastColumn="0" w:noHBand="0" w:noVBand="1"/>
      </w:tblPr>
      <w:tblGrid>
        <w:gridCol w:w="3020"/>
        <w:gridCol w:w="1800"/>
        <w:gridCol w:w="1754"/>
        <w:gridCol w:w="3334"/>
      </w:tblGrid>
      <w:tr w:rsidR="00D81243" w:rsidRPr="00D81243" w14:paraId="24DEF2CA" w14:textId="77777777" w:rsidTr="00BB1E98">
        <w:trPr>
          <w:trHeight w:val="900"/>
        </w:trPr>
        <w:tc>
          <w:tcPr>
            <w:tcW w:w="3020" w:type="dxa"/>
            <w:tcBorders>
              <w:top w:val="double" w:sz="4" w:space="0" w:color="auto"/>
              <w:left w:val="double" w:sz="4" w:space="0" w:color="auto"/>
              <w:bottom w:val="nil"/>
              <w:right w:val="double" w:sz="6" w:space="0" w:color="auto"/>
            </w:tcBorders>
            <w:shd w:val="clear" w:color="auto" w:fill="BFBFBF" w:themeFill="background1" w:themeFillShade="BF"/>
            <w:vAlign w:val="center"/>
            <w:hideMark/>
          </w:tcPr>
          <w:p w14:paraId="20AA4422" w14:textId="77777777" w:rsidR="0061481F" w:rsidRPr="00D81243" w:rsidRDefault="0061481F" w:rsidP="00176119">
            <w:pPr>
              <w:jc w:val="center"/>
              <w:rPr>
                <w:rFonts w:asciiTheme="minorHAnsi" w:hAnsiTheme="minorHAnsi" w:cstheme="minorHAnsi"/>
                <w:b/>
                <w:bCs/>
                <w:sz w:val="20"/>
                <w:szCs w:val="20"/>
                <w:u w:val="single"/>
                <w:lang w:eastAsia="nl-BE"/>
              </w:rPr>
            </w:pPr>
            <w:r w:rsidRPr="00D81243">
              <w:rPr>
                <w:rFonts w:asciiTheme="minorHAnsi" w:hAnsiTheme="minorHAnsi" w:cstheme="minorHAnsi"/>
                <w:b/>
                <w:bCs/>
                <w:sz w:val="20"/>
                <w:szCs w:val="20"/>
                <w:u w:val="single"/>
                <w:lang w:eastAsia="nl-BE"/>
              </w:rPr>
              <w:t>Salarisschalen</w:t>
            </w:r>
          </w:p>
        </w:tc>
        <w:tc>
          <w:tcPr>
            <w:tcW w:w="1800" w:type="dxa"/>
            <w:tcBorders>
              <w:top w:val="double" w:sz="4" w:space="0" w:color="auto"/>
              <w:left w:val="nil"/>
              <w:bottom w:val="nil"/>
              <w:right w:val="double" w:sz="6" w:space="0" w:color="000000"/>
            </w:tcBorders>
            <w:shd w:val="clear" w:color="auto" w:fill="BFBFBF" w:themeFill="background1" w:themeFillShade="BF"/>
            <w:vAlign w:val="center"/>
            <w:hideMark/>
          </w:tcPr>
          <w:p w14:paraId="3F048140"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Algemeen directeur</w:t>
            </w:r>
          </w:p>
        </w:tc>
        <w:tc>
          <w:tcPr>
            <w:tcW w:w="1754" w:type="dxa"/>
            <w:tcBorders>
              <w:top w:val="double" w:sz="4" w:space="0" w:color="auto"/>
              <w:left w:val="nil"/>
              <w:bottom w:val="double" w:sz="6" w:space="0" w:color="auto"/>
              <w:right w:val="double" w:sz="6" w:space="0" w:color="000000"/>
            </w:tcBorders>
            <w:shd w:val="clear" w:color="auto" w:fill="BFBFBF" w:themeFill="background1" w:themeFillShade="BF"/>
            <w:noWrap/>
            <w:vAlign w:val="center"/>
            <w:hideMark/>
          </w:tcPr>
          <w:p w14:paraId="2ADF573B"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Financieel directeur</w:t>
            </w:r>
          </w:p>
        </w:tc>
        <w:tc>
          <w:tcPr>
            <w:tcW w:w="3334" w:type="dxa"/>
            <w:tcBorders>
              <w:top w:val="double" w:sz="4" w:space="0" w:color="auto"/>
              <w:left w:val="nil"/>
              <w:bottom w:val="double" w:sz="6" w:space="0" w:color="auto"/>
              <w:right w:val="double" w:sz="6" w:space="0" w:color="000000"/>
            </w:tcBorders>
            <w:shd w:val="clear" w:color="auto" w:fill="BFBFBF" w:themeFill="background1" w:themeFillShade="BF"/>
          </w:tcPr>
          <w:p w14:paraId="55224A40" w14:textId="77777777" w:rsidR="003F0EA9" w:rsidRPr="00D81243" w:rsidRDefault="003F0EA9" w:rsidP="00176119">
            <w:pPr>
              <w:jc w:val="center"/>
              <w:rPr>
                <w:rFonts w:asciiTheme="minorHAnsi" w:hAnsiTheme="minorHAnsi" w:cstheme="minorHAnsi"/>
                <w:b/>
                <w:bCs/>
                <w:sz w:val="20"/>
                <w:szCs w:val="20"/>
                <w:lang w:eastAsia="nl-BE"/>
              </w:rPr>
            </w:pPr>
          </w:p>
          <w:p w14:paraId="1F874E98"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Adjunct Algemeen directeur</w:t>
            </w:r>
          </w:p>
        </w:tc>
      </w:tr>
      <w:tr w:rsidR="00D81243" w:rsidRPr="00D81243" w14:paraId="59A5AC18" w14:textId="77777777" w:rsidTr="00BB1E98">
        <w:trPr>
          <w:trHeight w:val="336"/>
        </w:trPr>
        <w:tc>
          <w:tcPr>
            <w:tcW w:w="3020" w:type="dxa"/>
            <w:tcBorders>
              <w:top w:val="double" w:sz="6" w:space="0" w:color="auto"/>
              <w:left w:val="double" w:sz="4" w:space="0" w:color="auto"/>
              <w:bottom w:val="double" w:sz="6" w:space="0" w:color="auto"/>
              <w:right w:val="double" w:sz="6" w:space="0" w:color="auto"/>
            </w:tcBorders>
            <w:shd w:val="clear" w:color="auto" w:fill="BFBFBF" w:themeFill="background1" w:themeFillShade="BF"/>
            <w:vAlign w:val="bottom"/>
            <w:hideMark/>
          </w:tcPr>
          <w:p w14:paraId="1814F37F"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Niveau</w:t>
            </w:r>
          </w:p>
        </w:tc>
        <w:tc>
          <w:tcPr>
            <w:tcW w:w="1800" w:type="dxa"/>
            <w:tcBorders>
              <w:top w:val="double" w:sz="6" w:space="0" w:color="auto"/>
              <w:left w:val="nil"/>
              <w:bottom w:val="double" w:sz="6" w:space="0" w:color="auto"/>
              <w:right w:val="double" w:sz="4" w:space="0" w:color="auto"/>
            </w:tcBorders>
            <w:shd w:val="clear" w:color="auto" w:fill="BFBFBF" w:themeFill="background1" w:themeFillShade="BF"/>
            <w:vAlign w:val="center"/>
            <w:hideMark/>
          </w:tcPr>
          <w:p w14:paraId="76CE06E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c>
          <w:tcPr>
            <w:tcW w:w="1754" w:type="dxa"/>
            <w:tcBorders>
              <w:top w:val="nil"/>
              <w:left w:val="double" w:sz="4" w:space="0" w:color="auto"/>
              <w:bottom w:val="double" w:sz="6" w:space="0" w:color="auto"/>
              <w:right w:val="double" w:sz="4" w:space="0" w:color="auto"/>
            </w:tcBorders>
            <w:shd w:val="clear" w:color="auto" w:fill="BFBFBF" w:themeFill="background1" w:themeFillShade="BF"/>
            <w:noWrap/>
            <w:vAlign w:val="center"/>
            <w:hideMark/>
          </w:tcPr>
          <w:p w14:paraId="58EAEB5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c>
          <w:tcPr>
            <w:tcW w:w="3334" w:type="dxa"/>
            <w:tcBorders>
              <w:top w:val="nil"/>
              <w:left w:val="double" w:sz="4" w:space="0" w:color="auto"/>
              <w:bottom w:val="double" w:sz="6" w:space="0" w:color="auto"/>
              <w:right w:val="double" w:sz="4" w:space="0" w:color="auto"/>
            </w:tcBorders>
            <w:shd w:val="clear" w:color="auto" w:fill="BFBFBF" w:themeFill="background1" w:themeFillShade="BF"/>
          </w:tcPr>
          <w:p w14:paraId="475316F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Klasse 2</w:t>
            </w:r>
          </w:p>
        </w:tc>
      </w:tr>
      <w:tr w:rsidR="00D81243" w:rsidRPr="00D81243" w14:paraId="4B27CBCB" w14:textId="77777777" w:rsidTr="00BB1E98">
        <w:trPr>
          <w:trHeight w:val="300"/>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3C7F9CC"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Minimum</w:t>
            </w:r>
          </w:p>
        </w:tc>
        <w:tc>
          <w:tcPr>
            <w:tcW w:w="1800" w:type="dxa"/>
            <w:tcBorders>
              <w:top w:val="nil"/>
              <w:left w:val="nil"/>
              <w:bottom w:val="single" w:sz="4" w:space="0" w:color="auto"/>
              <w:right w:val="double" w:sz="4" w:space="0" w:color="auto"/>
            </w:tcBorders>
            <w:shd w:val="clear" w:color="auto" w:fill="auto"/>
            <w:noWrap/>
            <w:vAlign w:val="bottom"/>
            <w:hideMark/>
          </w:tcPr>
          <w:p w14:paraId="69C6E23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39.294,07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DE179C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37.016,16 </w:t>
            </w:r>
          </w:p>
        </w:tc>
        <w:tc>
          <w:tcPr>
            <w:tcW w:w="3334" w:type="dxa"/>
            <w:tcBorders>
              <w:top w:val="nil"/>
              <w:left w:val="double" w:sz="4" w:space="0" w:color="auto"/>
              <w:bottom w:val="single" w:sz="4" w:space="0" w:color="auto"/>
              <w:right w:val="double" w:sz="4" w:space="0" w:color="auto"/>
            </w:tcBorders>
            <w:vAlign w:val="bottom"/>
          </w:tcPr>
          <w:p w14:paraId="1E089ACF" w14:textId="77777777" w:rsidR="0061481F" w:rsidRPr="00D81243" w:rsidRDefault="0061481F" w:rsidP="00176119">
            <w:pPr>
              <w:ind w:firstLineChars="100" w:firstLine="201"/>
              <w:jc w:val="right"/>
              <w:rPr>
                <w:rFonts w:asciiTheme="minorHAnsi" w:hAnsiTheme="minorHAnsi" w:cstheme="minorHAnsi"/>
                <w:b/>
                <w:sz w:val="20"/>
                <w:szCs w:val="20"/>
                <w:lang w:eastAsia="nl-BE"/>
              </w:rPr>
            </w:pPr>
            <w:r w:rsidRPr="00D81243">
              <w:rPr>
                <w:rFonts w:asciiTheme="minorHAnsi" w:hAnsiTheme="minorHAnsi" w:cstheme="minorHAnsi"/>
                <w:b/>
                <w:sz w:val="20"/>
                <w:szCs w:val="20"/>
              </w:rPr>
              <w:t>38 508,19</w:t>
            </w:r>
          </w:p>
        </w:tc>
      </w:tr>
      <w:tr w:rsidR="00D81243" w:rsidRPr="00D81243" w14:paraId="019187D1"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50C2075B"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Maximum</w:t>
            </w:r>
          </w:p>
        </w:tc>
        <w:tc>
          <w:tcPr>
            <w:tcW w:w="1800" w:type="dxa"/>
            <w:tcBorders>
              <w:top w:val="nil"/>
              <w:left w:val="nil"/>
              <w:bottom w:val="single" w:sz="4" w:space="0" w:color="auto"/>
              <w:right w:val="double" w:sz="4" w:space="0" w:color="auto"/>
            </w:tcBorders>
            <w:shd w:val="clear" w:color="auto" w:fill="auto"/>
            <w:noWrap/>
            <w:vAlign w:val="bottom"/>
            <w:hideMark/>
          </w:tcPr>
          <w:p w14:paraId="3EA11B6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58.036,33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45A4329A"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54.671,90 </w:t>
            </w:r>
          </w:p>
        </w:tc>
        <w:tc>
          <w:tcPr>
            <w:tcW w:w="3334" w:type="dxa"/>
            <w:tcBorders>
              <w:top w:val="nil"/>
              <w:left w:val="double" w:sz="4" w:space="0" w:color="auto"/>
              <w:bottom w:val="single" w:sz="4" w:space="0" w:color="auto"/>
              <w:right w:val="double" w:sz="4" w:space="0" w:color="auto"/>
            </w:tcBorders>
            <w:vAlign w:val="bottom"/>
          </w:tcPr>
          <w:p w14:paraId="47361A08" w14:textId="77777777" w:rsidR="0061481F" w:rsidRPr="00D81243" w:rsidRDefault="0061481F" w:rsidP="00176119">
            <w:pPr>
              <w:ind w:firstLineChars="100" w:firstLine="201"/>
              <w:jc w:val="right"/>
              <w:rPr>
                <w:rFonts w:asciiTheme="minorHAnsi" w:hAnsiTheme="minorHAnsi" w:cstheme="minorHAnsi"/>
                <w:b/>
                <w:sz w:val="20"/>
                <w:szCs w:val="20"/>
              </w:rPr>
            </w:pPr>
            <w:r w:rsidRPr="00D81243">
              <w:rPr>
                <w:rFonts w:asciiTheme="minorHAnsi" w:hAnsiTheme="minorHAnsi" w:cstheme="minorHAnsi"/>
                <w:b/>
                <w:sz w:val="20"/>
                <w:szCs w:val="20"/>
              </w:rPr>
              <w:t>56 875,60</w:t>
            </w:r>
          </w:p>
        </w:tc>
      </w:tr>
      <w:tr w:rsidR="00D81243" w:rsidRPr="00D81243" w14:paraId="6F5F78C7"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7140769"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 </w:t>
            </w:r>
          </w:p>
        </w:tc>
        <w:tc>
          <w:tcPr>
            <w:tcW w:w="1800" w:type="dxa"/>
            <w:tcBorders>
              <w:top w:val="nil"/>
              <w:left w:val="nil"/>
              <w:bottom w:val="single" w:sz="4" w:space="0" w:color="auto"/>
              <w:right w:val="double" w:sz="4" w:space="0" w:color="auto"/>
            </w:tcBorders>
            <w:shd w:val="clear" w:color="auto" w:fill="auto"/>
            <w:noWrap/>
            <w:vAlign w:val="bottom"/>
            <w:hideMark/>
          </w:tcPr>
          <w:p w14:paraId="666D209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388E15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3334" w:type="dxa"/>
            <w:tcBorders>
              <w:top w:val="nil"/>
              <w:left w:val="double" w:sz="4" w:space="0" w:color="auto"/>
              <w:bottom w:val="single" w:sz="4" w:space="0" w:color="auto"/>
              <w:right w:val="double" w:sz="4" w:space="0" w:color="auto"/>
            </w:tcBorders>
            <w:vAlign w:val="bottom"/>
          </w:tcPr>
          <w:p w14:paraId="3539397E"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 </w:t>
            </w:r>
          </w:p>
        </w:tc>
      </w:tr>
      <w:tr w:rsidR="00D81243" w:rsidRPr="00D81243" w14:paraId="4DF74F5B"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CA95A9C" w14:textId="77777777" w:rsidR="0061481F" w:rsidRPr="00D81243" w:rsidRDefault="0061481F" w:rsidP="00176119">
            <w:pPr>
              <w:jc w:val="left"/>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Periodieke verhogingen</w:t>
            </w:r>
          </w:p>
        </w:tc>
        <w:tc>
          <w:tcPr>
            <w:tcW w:w="1800" w:type="dxa"/>
            <w:tcBorders>
              <w:top w:val="nil"/>
              <w:left w:val="nil"/>
              <w:bottom w:val="single" w:sz="4" w:space="0" w:color="auto"/>
              <w:right w:val="double" w:sz="4" w:space="0" w:color="auto"/>
            </w:tcBorders>
            <w:shd w:val="clear" w:color="auto" w:fill="auto"/>
            <w:noWrap/>
            <w:vAlign w:val="bottom"/>
            <w:hideMark/>
          </w:tcPr>
          <w:p w14:paraId="4805F74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1 x 1 x 2.342,80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7ED1CA4"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1 x 1 x 2.207,02</w:t>
            </w:r>
          </w:p>
        </w:tc>
        <w:tc>
          <w:tcPr>
            <w:tcW w:w="3334" w:type="dxa"/>
            <w:tcBorders>
              <w:top w:val="nil"/>
              <w:left w:val="double" w:sz="4" w:space="0" w:color="auto"/>
              <w:bottom w:val="single" w:sz="4" w:space="0" w:color="auto"/>
              <w:right w:val="double" w:sz="4" w:space="0" w:color="auto"/>
            </w:tcBorders>
            <w:vAlign w:val="bottom"/>
          </w:tcPr>
          <w:p w14:paraId="4E7086FC"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1 x 1 x 2.295,97</w:t>
            </w:r>
          </w:p>
        </w:tc>
      </w:tr>
      <w:tr w:rsidR="00D81243" w:rsidRPr="00D81243" w14:paraId="041F4DB4"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3AC3FC9" w14:textId="77777777" w:rsidR="0061481F" w:rsidRPr="00D81243" w:rsidRDefault="0061481F" w:rsidP="00176119">
            <w:pPr>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 </w:t>
            </w:r>
          </w:p>
        </w:tc>
        <w:tc>
          <w:tcPr>
            <w:tcW w:w="1800" w:type="dxa"/>
            <w:tcBorders>
              <w:top w:val="nil"/>
              <w:left w:val="nil"/>
              <w:bottom w:val="single" w:sz="4" w:space="0" w:color="auto"/>
              <w:right w:val="double" w:sz="4" w:space="0" w:color="auto"/>
            </w:tcBorders>
            <w:shd w:val="clear" w:color="auto" w:fill="auto"/>
            <w:noWrap/>
            <w:vAlign w:val="bottom"/>
            <w:hideMark/>
          </w:tcPr>
          <w:p w14:paraId="2217C0D0"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7 x 2 x 2.342,78</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44CA749"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7 x 2 x 2.206,96</w:t>
            </w:r>
          </w:p>
        </w:tc>
        <w:tc>
          <w:tcPr>
            <w:tcW w:w="3334" w:type="dxa"/>
            <w:tcBorders>
              <w:top w:val="nil"/>
              <w:left w:val="double" w:sz="4" w:space="0" w:color="auto"/>
              <w:bottom w:val="single" w:sz="4" w:space="0" w:color="auto"/>
              <w:right w:val="double" w:sz="4" w:space="0" w:color="auto"/>
            </w:tcBorders>
            <w:vAlign w:val="bottom"/>
          </w:tcPr>
          <w:p w14:paraId="0BBA4615"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7 x 2 x 2.295,92</w:t>
            </w:r>
          </w:p>
        </w:tc>
      </w:tr>
      <w:tr w:rsidR="00D81243" w:rsidRPr="00D81243" w14:paraId="39099CC5" w14:textId="77777777" w:rsidTr="00BB1E98">
        <w:trPr>
          <w:trHeight w:val="288"/>
        </w:trPr>
        <w:tc>
          <w:tcPr>
            <w:tcW w:w="3020"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3FF49D1A" w14:textId="77777777" w:rsidR="0061481F" w:rsidRPr="00D81243" w:rsidRDefault="0061481F" w:rsidP="00176119">
            <w:pPr>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 </w:t>
            </w:r>
          </w:p>
        </w:tc>
        <w:tc>
          <w:tcPr>
            <w:tcW w:w="1800" w:type="dxa"/>
            <w:tcBorders>
              <w:top w:val="nil"/>
              <w:left w:val="nil"/>
              <w:bottom w:val="double" w:sz="4" w:space="0" w:color="auto"/>
              <w:right w:val="double" w:sz="4" w:space="0" w:color="auto"/>
            </w:tcBorders>
            <w:shd w:val="clear" w:color="auto" w:fill="auto"/>
            <w:noWrap/>
            <w:vAlign w:val="bottom"/>
            <w:hideMark/>
          </w:tcPr>
          <w:p w14:paraId="263BB674"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1754" w:type="dxa"/>
            <w:tcBorders>
              <w:top w:val="nil"/>
              <w:left w:val="double" w:sz="4" w:space="0" w:color="auto"/>
              <w:bottom w:val="double" w:sz="4" w:space="0" w:color="auto"/>
              <w:right w:val="double" w:sz="4" w:space="0" w:color="auto"/>
            </w:tcBorders>
            <w:shd w:val="clear" w:color="auto" w:fill="auto"/>
            <w:noWrap/>
            <w:vAlign w:val="bottom"/>
            <w:hideMark/>
          </w:tcPr>
          <w:p w14:paraId="5BD348F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w:t>
            </w:r>
          </w:p>
        </w:tc>
        <w:tc>
          <w:tcPr>
            <w:tcW w:w="3334" w:type="dxa"/>
            <w:tcBorders>
              <w:top w:val="nil"/>
              <w:left w:val="double" w:sz="4" w:space="0" w:color="auto"/>
              <w:bottom w:val="double" w:sz="4" w:space="0" w:color="auto"/>
              <w:right w:val="double" w:sz="4" w:space="0" w:color="auto"/>
            </w:tcBorders>
            <w:vAlign w:val="bottom"/>
          </w:tcPr>
          <w:p w14:paraId="53A34136"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 </w:t>
            </w:r>
          </w:p>
        </w:tc>
      </w:tr>
      <w:tr w:rsidR="00D81243" w:rsidRPr="00D81243" w14:paraId="3CA4AE74" w14:textId="77777777" w:rsidTr="00BB1E98">
        <w:trPr>
          <w:trHeight w:val="288"/>
        </w:trPr>
        <w:tc>
          <w:tcPr>
            <w:tcW w:w="3020"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40CFF77A"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0</w:t>
            </w:r>
          </w:p>
        </w:tc>
        <w:tc>
          <w:tcPr>
            <w:tcW w:w="1800" w:type="dxa"/>
            <w:tcBorders>
              <w:top w:val="double" w:sz="4" w:space="0" w:color="auto"/>
              <w:left w:val="nil"/>
              <w:bottom w:val="single" w:sz="4" w:space="0" w:color="auto"/>
              <w:right w:val="double" w:sz="4" w:space="0" w:color="auto"/>
            </w:tcBorders>
            <w:shd w:val="clear" w:color="auto" w:fill="auto"/>
            <w:noWrap/>
            <w:vAlign w:val="bottom"/>
            <w:hideMark/>
          </w:tcPr>
          <w:p w14:paraId="0555C8D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39.294,07 </w:t>
            </w:r>
          </w:p>
        </w:tc>
        <w:tc>
          <w:tcPr>
            <w:tcW w:w="1754"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707429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37.016,16 </w:t>
            </w:r>
          </w:p>
        </w:tc>
        <w:tc>
          <w:tcPr>
            <w:tcW w:w="3334" w:type="dxa"/>
            <w:tcBorders>
              <w:top w:val="double" w:sz="4" w:space="0" w:color="auto"/>
              <w:left w:val="double" w:sz="4" w:space="0" w:color="auto"/>
              <w:bottom w:val="single" w:sz="4" w:space="0" w:color="auto"/>
              <w:right w:val="double" w:sz="4" w:space="0" w:color="auto"/>
            </w:tcBorders>
            <w:vAlign w:val="bottom"/>
          </w:tcPr>
          <w:p w14:paraId="7C935EB1"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38 508,19</w:t>
            </w:r>
          </w:p>
        </w:tc>
      </w:tr>
      <w:tr w:rsidR="00D81243" w:rsidRPr="00D81243" w14:paraId="5232E73D"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4C55F40"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w:t>
            </w:r>
          </w:p>
        </w:tc>
        <w:tc>
          <w:tcPr>
            <w:tcW w:w="1800" w:type="dxa"/>
            <w:tcBorders>
              <w:top w:val="nil"/>
              <w:left w:val="nil"/>
              <w:bottom w:val="single" w:sz="4" w:space="0" w:color="auto"/>
              <w:right w:val="double" w:sz="4" w:space="0" w:color="auto"/>
            </w:tcBorders>
            <w:shd w:val="clear" w:color="auto" w:fill="auto"/>
            <w:noWrap/>
            <w:vAlign w:val="bottom"/>
            <w:hideMark/>
          </w:tcPr>
          <w:p w14:paraId="72E3DC2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41.636,87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A82F149"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39.223,18 </w:t>
            </w:r>
          </w:p>
        </w:tc>
        <w:tc>
          <w:tcPr>
            <w:tcW w:w="3334" w:type="dxa"/>
            <w:tcBorders>
              <w:top w:val="nil"/>
              <w:left w:val="double" w:sz="4" w:space="0" w:color="auto"/>
              <w:bottom w:val="single" w:sz="4" w:space="0" w:color="auto"/>
              <w:right w:val="double" w:sz="4" w:space="0" w:color="auto"/>
            </w:tcBorders>
            <w:vAlign w:val="bottom"/>
          </w:tcPr>
          <w:p w14:paraId="7C6F3AE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40 804,16</w:t>
            </w:r>
          </w:p>
        </w:tc>
      </w:tr>
      <w:tr w:rsidR="00D81243" w:rsidRPr="00D81243" w14:paraId="56EDC446"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5DDE1CF"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2</w:t>
            </w:r>
          </w:p>
        </w:tc>
        <w:tc>
          <w:tcPr>
            <w:tcW w:w="1800" w:type="dxa"/>
            <w:tcBorders>
              <w:top w:val="nil"/>
              <w:left w:val="nil"/>
              <w:bottom w:val="single" w:sz="4" w:space="0" w:color="auto"/>
              <w:right w:val="double" w:sz="4" w:space="0" w:color="auto"/>
            </w:tcBorders>
            <w:shd w:val="clear" w:color="auto" w:fill="auto"/>
            <w:noWrap/>
            <w:vAlign w:val="bottom"/>
            <w:hideMark/>
          </w:tcPr>
          <w:p w14:paraId="2C2C831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41.636,87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42ADC85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39.223,18 </w:t>
            </w:r>
          </w:p>
        </w:tc>
        <w:tc>
          <w:tcPr>
            <w:tcW w:w="3334" w:type="dxa"/>
            <w:tcBorders>
              <w:top w:val="nil"/>
              <w:left w:val="double" w:sz="4" w:space="0" w:color="auto"/>
              <w:bottom w:val="single" w:sz="4" w:space="0" w:color="auto"/>
              <w:right w:val="double" w:sz="4" w:space="0" w:color="auto"/>
            </w:tcBorders>
            <w:vAlign w:val="bottom"/>
          </w:tcPr>
          <w:p w14:paraId="1FECB523"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40 804,16</w:t>
            </w:r>
          </w:p>
        </w:tc>
      </w:tr>
      <w:tr w:rsidR="00D81243" w:rsidRPr="00D81243" w14:paraId="0CADB5CD"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A8F92F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3</w:t>
            </w:r>
          </w:p>
        </w:tc>
        <w:tc>
          <w:tcPr>
            <w:tcW w:w="1800" w:type="dxa"/>
            <w:tcBorders>
              <w:top w:val="nil"/>
              <w:left w:val="nil"/>
              <w:bottom w:val="single" w:sz="4" w:space="0" w:color="auto"/>
              <w:right w:val="double" w:sz="4" w:space="0" w:color="auto"/>
            </w:tcBorders>
            <w:shd w:val="clear" w:color="auto" w:fill="auto"/>
            <w:noWrap/>
            <w:vAlign w:val="bottom"/>
            <w:hideMark/>
          </w:tcPr>
          <w:p w14:paraId="7106BA6A"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43.979,65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A2A71D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41.430,14 </w:t>
            </w:r>
          </w:p>
        </w:tc>
        <w:tc>
          <w:tcPr>
            <w:tcW w:w="3334" w:type="dxa"/>
            <w:tcBorders>
              <w:top w:val="nil"/>
              <w:left w:val="double" w:sz="4" w:space="0" w:color="auto"/>
              <w:bottom w:val="single" w:sz="4" w:space="0" w:color="auto"/>
              <w:right w:val="double" w:sz="4" w:space="0" w:color="auto"/>
            </w:tcBorders>
            <w:vAlign w:val="bottom"/>
          </w:tcPr>
          <w:p w14:paraId="395F00C7"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43 100,08</w:t>
            </w:r>
          </w:p>
        </w:tc>
      </w:tr>
      <w:tr w:rsidR="00D81243" w:rsidRPr="00D81243" w14:paraId="1DBDD332"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F24355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4</w:t>
            </w:r>
          </w:p>
        </w:tc>
        <w:tc>
          <w:tcPr>
            <w:tcW w:w="1800" w:type="dxa"/>
            <w:tcBorders>
              <w:top w:val="nil"/>
              <w:left w:val="nil"/>
              <w:bottom w:val="single" w:sz="4" w:space="0" w:color="auto"/>
              <w:right w:val="double" w:sz="4" w:space="0" w:color="auto"/>
            </w:tcBorders>
            <w:shd w:val="clear" w:color="auto" w:fill="auto"/>
            <w:noWrap/>
            <w:vAlign w:val="bottom"/>
            <w:hideMark/>
          </w:tcPr>
          <w:p w14:paraId="2B1F297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43.979,65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5869292"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41.430,14 </w:t>
            </w:r>
          </w:p>
        </w:tc>
        <w:tc>
          <w:tcPr>
            <w:tcW w:w="3334" w:type="dxa"/>
            <w:tcBorders>
              <w:top w:val="nil"/>
              <w:left w:val="double" w:sz="4" w:space="0" w:color="auto"/>
              <w:bottom w:val="single" w:sz="4" w:space="0" w:color="auto"/>
              <w:right w:val="double" w:sz="4" w:space="0" w:color="auto"/>
            </w:tcBorders>
            <w:vAlign w:val="bottom"/>
          </w:tcPr>
          <w:p w14:paraId="76B1CACB"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43 100,08</w:t>
            </w:r>
          </w:p>
        </w:tc>
      </w:tr>
      <w:tr w:rsidR="00D81243" w:rsidRPr="00D81243" w14:paraId="4A1335C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65BEBF9"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5</w:t>
            </w:r>
          </w:p>
        </w:tc>
        <w:tc>
          <w:tcPr>
            <w:tcW w:w="1800" w:type="dxa"/>
            <w:tcBorders>
              <w:top w:val="nil"/>
              <w:left w:val="nil"/>
              <w:bottom w:val="single" w:sz="4" w:space="0" w:color="auto"/>
              <w:right w:val="double" w:sz="4" w:space="0" w:color="auto"/>
            </w:tcBorders>
            <w:shd w:val="clear" w:color="auto" w:fill="auto"/>
            <w:noWrap/>
            <w:vAlign w:val="bottom"/>
            <w:hideMark/>
          </w:tcPr>
          <w:p w14:paraId="5F787BE2"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46.322,43 </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2C35716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 xml:space="preserve">43.637,10 </w:t>
            </w:r>
          </w:p>
        </w:tc>
        <w:tc>
          <w:tcPr>
            <w:tcW w:w="3334" w:type="dxa"/>
            <w:tcBorders>
              <w:top w:val="nil"/>
              <w:left w:val="double" w:sz="4" w:space="0" w:color="auto"/>
              <w:bottom w:val="single" w:sz="4" w:space="0" w:color="auto"/>
              <w:right w:val="double" w:sz="4" w:space="0" w:color="auto"/>
            </w:tcBorders>
            <w:vAlign w:val="bottom"/>
          </w:tcPr>
          <w:p w14:paraId="194D6B1F"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45 396,00</w:t>
            </w:r>
          </w:p>
        </w:tc>
      </w:tr>
      <w:tr w:rsidR="00D81243" w:rsidRPr="00D81243" w14:paraId="13288F6A" w14:textId="77777777" w:rsidTr="00BB1E98">
        <w:trPr>
          <w:trHeight w:val="288"/>
        </w:trPr>
        <w:tc>
          <w:tcPr>
            <w:tcW w:w="3020"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5E0362B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6</w:t>
            </w:r>
          </w:p>
        </w:tc>
        <w:tc>
          <w:tcPr>
            <w:tcW w:w="1800" w:type="dxa"/>
            <w:tcBorders>
              <w:top w:val="double" w:sz="4" w:space="0" w:color="auto"/>
              <w:left w:val="nil"/>
              <w:bottom w:val="single" w:sz="4" w:space="0" w:color="auto"/>
              <w:right w:val="double" w:sz="4" w:space="0" w:color="auto"/>
            </w:tcBorders>
            <w:shd w:val="clear" w:color="auto" w:fill="auto"/>
            <w:noWrap/>
            <w:vAlign w:val="bottom"/>
            <w:hideMark/>
          </w:tcPr>
          <w:p w14:paraId="42EE181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46.322,43</w:t>
            </w:r>
          </w:p>
        </w:tc>
        <w:tc>
          <w:tcPr>
            <w:tcW w:w="1754"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31FD50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43.637,10</w:t>
            </w:r>
          </w:p>
        </w:tc>
        <w:tc>
          <w:tcPr>
            <w:tcW w:w="3334" w:type="dxa"/>
            <w:tcBorders>
              <w:top w:val="double" w:sz="4" w:space="0" w:color="auto"/>
              <w:left w:val="double" w:sz="4" w:space="0" w:color="auto"/>
              <w:bottom w:val="single" w:sz="4" w:space="0" w:color="auto"/>
              <w:right w:val="double" w:sz="4" w:space="0" w:color="auto"/>
            </w:tcBorders>
            <w:vAlign w:val="bottom"/>
          </w:tcPr>
          <w:p w14:paraId="373BFB68"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45 396,00</w:t>
            </w:r>
          </w:p>
        </w:tc>
      </w:tr>
      <w:tr w:rsidR="00D81243" w:rsidRPr="00D81243" w14:paraId="346E8433"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61285B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7</w:t>
            </w:r>
          </w:p>
        </w:tc>
        <w:tc>
          <w:tcPr>
            <w:tcW w:w="1800" w:type="dxa"/>
            <w:tcBorders>
              <w:top w:val="nil"/>
              <w:left w:val="nil"/>
              <w:bottom w:val="single" w:sz="4" w:space="0" w:color="auto"/>
              <w:right w:val="double" w:sz="4" w:space="0" w:color="auto"/>
            </w:tcBorders>
            <w:shd w:val="clear" w:color="auto" w:fill="auto"/>
            <w:noWrap/>
            <w:vAlign w:val="bottom"/>
            <w:hideMark/>
          </w:tcPr>
          <w:p w14:paraId="5F9F82E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48.665,21</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56DF38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45.844,06</w:t>
            </w:r>
          </w:p>
        </w:tc>
        <w:tc>
          <w:tcPr>
            <w:tcW w:w="3334" w:type="dxa"/>
            <w:tcBorders>
              <w:top w:val="nil"/>
              <w:left w:val="double" w:sz="4" w:space="0" w:color="auto"/>
              <w:bottom w:val="single" w:sz="4" w:space="0" w:color="auto"/>
              <w:right w:val="double" w:sz="4" w:space="0" w:color="auto"/>
            </w:tcBorders>
            <w:vAlign w:val="bottom"/>
          </w:tcPr>
          <w:p w14:paraId="6624FF99"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47 691,92</w:t>
            </w:r>
          </w:p>
        </w:tc>
      </w:tr>
      <w:tr w:rsidR="00D81243" w:rsidRPr="00D81243" w14:paraId="088DB2CF"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ED2566C"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8</w:t>
            </w:r>
          </w:p>
        </w:tc>
        <w:tc>
          <w:tcPr>
            <w:tcW w:w="1800" w:type="dxa"/>
            <w:tcBorders>
              <w:top w:val="nil"/>
              <w:left w:val="nil"/>
              <w:bottom w:val="single" w:sz="4" w:space="0" w:color="auto"/>
              <w:right w:val="double" w:sz="4" w:space="0" w:color="auto"/>
            </w:tcBorders>
            <w:shd w:val="clear" w:color="auto" w:fill="auto"/>
            <w:noWrap/>
            <w:vAlign w:val="bottom"/>
            <w:hideMark/>
          </w:tcPr>
          <w:p w14:paraId="364A220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48.665,21</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5097576"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45.844,06</w:t>
            </w:r>
          </w:p>
        </w:tc>
        <w:tc>
          <w:tcPr>
            <w:tcW w:w="3334" w:type="dxa"/>
            <w:tcBorders>
              <w:top w:val="nil"/>
              <w:left w:val="double" w:sz="4" w:space="0" w:color="auto"/>
              <w:bottom w:val="single" w:sz="4" w:space="0" w:color="auto"/>
              <w:right w:val="double" w:sz="4" w:space="0" w:color="auto"/>
            </w:tcBorders>
            <w:vAlign w:val="bottom"/>
          </w:tcPr>
          <w:p w14:paraId="66EC0BCD"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47 691,92</w:t>
            </w:r>
          </w:p>
        </w:tc>
      </w:tr>
      <w:tr w:rsidR="00D81243" w:rsidRPr="00D81243" w14:paraId="3E110F3F"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F1161ED"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9</w:t>
            </w:r>
          </w:p>
        </w:tc>
        <w:tc>
          <w:tcPr>
            <w:tcW w:w="1800" w:type="dxa"/>
            <w:tcBorders>
              <w:top w:val="nil"/>
              <w:left w:val="nil"/>
              <w:bottom w:val="single" w:sz="4" w:space="0" w:color="auto"/>
              <w:right w:val="double" w:sz="4" w:space="0" w:color="auto"/>
            </w:tcBorders>
            <w:shd w:val="clear" w:color="auto" w:fill="auto"/>
            <w:noWrap/>
            <w:vAlign w:val="bottom"/>
            <w:hideMark/>
          </w:tcPr>
          <w:p w14:paraId="18E699D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51.007,99</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1A79CC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48.051,02</w:t>
            </w:r>
          </w:p>
        </w:tc>
        <w:tc>
          <w:tcPr>
            <w:tcW w:w="3334" w:type="dxa"/>
            <w:tcBorders>
              <w:top w:val="nil"/>
              <w:left w:val="double" w:sz="4" w:space="0" w:color="auto"/>
              <w:bottom w:val="single" w:sz="4" w:space="0" w:color="auto"/>
              <w:right w:val="double" w:sz="4" w:space="0" w:color="auto"/>
            </w:tcBorders>
            <w:vAlign w:val="bottom"/>
          </w:tcPr>
          <w:p w14:paraId="76372EF3"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49 987,84</w:t>
            </w:r>
          </w:p>
        </w:tc>
      </w:tr>
      <w:tr w:rsidR="00D81243" w:rsidRPr="00D81243" w14:paraId="306C15E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F82BE2D"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10</w:t>
            </w:r>
          </w:p>
        </w:tc>
        <w:tc>
          <w:tcPr>
            <w:tcW w:w="1800" w:type="dxa"/>
            <w:tcBorders>
              <w:top w:val="nil"/>
              <w:left w:val="nil"/>
              <w:bottom w:val="single" w:sz="4" w:space="0" w:color="auto"/>
              <w:right w:val="double" w:sz="4" w:space="0" w:color="auto"/>
            </w:tcBorders>
            <w:shd w:val="clear" w:color="auto" w:fill="auto"/>
            <w:noWrap/>
            <w:vAlign w:val="bottom"/>
            <w:hideMark/>
          </w:tcPr>
          <w:p w14:paraId="45C69977"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51.007,99</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6EFA514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48.051,02</w:t>
            </w:r>
          </w:p>
        </w:tc>
        <w:tc>
          <w:tcPr>
            <w:tcW w:w="3334" w:type="dxa"/>
            <w:tcBorders>
              <w:top w:val="nil"/>
              <w:left w:val="double" w:sz="4" w:space="0" w:color="auto"/>
              <w:bottom w:val="single" w:sz="4" w:space="0" w:color="auto"/>
              <w:right w:val="double" w:sz="4" w:space="0" w:color="auto"/>
            </w:tcBorders>
            <w:vAlign w:val="bottom"/>
          </w:tcPr>
          <w:p w14:paraId="140C2174"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49 987,84</w:t>
            </w:r>
          </w:p>
        </w:tc>
      </w:tr>
      <w:tr w:rsidR="00D81243" w:rsidRPr="00D81243" w14:paraId="460CB929"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D918361"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11</w:t>
            </w:r>
          </w:p>
        </w:tc>
        <w:tc>
          <w:tcPr>
            <w:tcW w:w="1800" w:type="dxa"/>
            <w:tcBorders>
              <w:top w:val="nil"/>
              <w:left w:val="nil"/>
              <w:bottom w:val="single" w:sz="4" w:space="0" w:color="auto"/>
              <w:right w:val="double" w:sz="4" w:space="0" w:color="auto"/>
            </w:tcBorders>
            <w:shd w:val="clear" w:color="auto" w:fill="auto"/>
            <w:noWrap/>
            <w:vAlign w:val="bottom"/>
            <w:hideMark/>
          </w:tcPr>
          <w:p w14:paraId="126A041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53.350,77</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82CD19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50.257,98</w:t>
            </w:r>
          </w:p>
        </w:tc>
        <w:tc>
          <w:tcPr>
            <w:tcW w:w="3334" w:type="dxa"/>
            <w:tcBorders>
              <w:top w:val="nil"/>
              <w:left w:val="double" w:sz="4" w:space="0" w:color="auto"/>
              <w:bottom w:val="single" w:sz="4" w:space="0" w:color="auto"/>
              <w:right w:val="double" w:sz="4" w:space="0" w:color="auto"/>
            </w:tcBorders>
            <w:vAlign w:val="bottom"/>
          </w:tcPr>
          <w:p w14:paraId="3A7217ED"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52 283,76</w:t>
            </w:r>
          </w:p>
        </w:tc>
      </w:tr>
      <w:tr w:rsidR="00D81243" w:rsidRPr="00D81243" w14:paraId="0B4633E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1284078"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12</w:t>
            </w:r>
          </w:p>
        </w:tc>
        <w:tc>
          <w:tcPr>
            <w:tcW w:w="1800" w:type="dxa"/>
            <w:tcBorders>
              <w:top w:val="nil"/>
              <w:left w:val="nil"/>
              <w:bottom w:val="single" w:sz="4" w:space="0" w:color="auto"/>
              <w:right w:val="double" w:sz="4" w:space="0" w:color="auto"/>
            </w:tcBorders>
            <w:shd w:val="clear" w:color="auto" w:fill="auto"/>
            <w:noWrap/>
            <w:vAlign w:val="bottom"/>
            <w:hideMark/>
          </w:tcPr>
          <w:p w14:paraId="303E2EFC"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53.350,77</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C9D48E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50.257,98</w:t>
            </w:r>
          </w:p>
        </w:tc>
        <w:tc>
          <w:tcPr>
            <w:tcW w:w="3334" w:type="dxa"/>
            <w:tcBorders>
              <w:top w:val="nil"/>
              <w:left w:val="double" w:sz="4" w:space="0" w:color="auto"/>
              <w:bottom w:val="single" w:sz="4" w:space="0" w:color="auto"/>
              <w:right w:val="double" w:sz="4" w:space="0" w:color="auto"/>
            </w:tcBorders>
            <w:vAlign w:val="bottom"/>
          </w:tcPr>
          <w:p w14:paraId="190260BF"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52 283,76</w:t>
            </w:r>
          </w:p>
        </w:tc>
      </w:tr>
      <w:tr w:rsidR="00D81243" w:rsidRPr="00D81243" w14:paraId="7F81004A"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F425826"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13</w:t>
            </w:r>
          </w:p>
        </w:tc>
        <w:tc>
          <w:tcPr>
            <w:tcW w:w="1800" w:type="dxa"/>
            <w:tcBorders>
              <w:top w:val="nil"/>
              <w:left w:val="nil"/>
              <w:bottom w:val="single" w:sz="4" w:space="0" w:color="auto"/>
              <w:right w:val="double" w:sz="4" w:space="0" w:color="auto"/>
            </w:tcBorders>
            <w:shd w:val="clear" w:color="auto" w:fill="auto"/>
            <w:noWrap/>
            <w:vAlign w:val="bottom"/>
            <w:hideMark/>
          </w:tcPr>
          <w:p w14:paraId="4F3C6FDD"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55.693,55</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5C9C44C1"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52.464,94</w:t>
            </w:r>
          </w:p>
        </w:tc>
        <w:tc>
          <w:tcPr>
            <w:tcW w:w="3334" w:type="dxa"/>
            <w:tcBorders>
              <w:top w:val="nil"/>
              <w:left w:val="double" w:sz="4" w:space="0" w:color="auto"/>
              <w:bottom w:val="single" w:sz="4" w:space="0" w:color="auto"/>
              <w:right w:val="double" w:sz="4" w:space="0" w:color="auto"/>
            </w:tcBorders>
            <w:vAlign w:val="bottom"/>
          </w:tcPr>
          <w:p w14:paraId="72068749"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54 579,68</w:t>
            </w:r>
          </w:p>
        </w:tc>
      </w:tr>
      <w:tr w:rsidR="00D81243" w:rsidRPr="00D81243" w14:paraId="75091CC4" w14:textId="77777777" w:rsidTr="00BB1E98">
        <w:trPr>
          <w:trHeight w:val="288"/>
        </w:trPr>
        <w:tc>
          <w:tcPr>
            <w:tcW w:w="3020"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2F511FE"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14</w:t>
            </w:r>
          </w:p>
        </w:tc>
        <w:tc>
          <w:tcPr>
            <w:tcW w:w="1800" w:type="dxa"/>
            <w:tcBorders>
              <w:top w:val="nil"/>
              <w:left w:val="nil"/>
              <w:bottom w:val="single" w:sz="4" w:space="0" w:color="auto"/>
              <w:right w:val="double" w:sz="4" w:space="0" w:color="auto"/>
            </w:tcBorders>
            <w:shd w:val="clear" w:color="auto" w:fill="auto"/>
            <w:noWrap/>
            <w:vAlign w:val="bottom"/>
            <w:hideMark/>
          </w:tcPr>
          <w:p w14:paraId="5EC00188"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55.693,55</w:t>
            </w:r>
          </w:p>
        </w:tc>
        <w:tc>
          <w:tcPr>
            <w:tcW w:w="1754" w:type="dxa"/>
            <w:tcBorders>
              <w:top w:val="nil"/>
              <w:left w:val="double" w:sz="4" w:space="0" w:color="auto"/>
              <w:bottom w:val="single" w:sz="4" w:space="0" w:color="auto"/>
              <w:right w:val="double" w:sz="4" w:space="0" w:color="auto"/>
            </w:tcBorders>
            <w:shd w:val="clear" w:color="auto" w:fill="auto"/>
            <w:noWrap/>
            <w:vAlign w:val="bottom"/>
            <w:hideMark/>
          </w:tcPr>
          <w:p w14:paraId="0707AA75"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52.464,94</w:t>
            </w:r>
          </w:p>
        </w:tc>
        <w:tc>
          <w:tcPr>
            <w:tcW w:w="3334" w:type="dxa"/>
            <w:tcBorders>
              <w:top w:val="nil"/>
              <w:left w:val="double" w:sz="4" w:space="0" w:color="auto"/>
              <w:bottom w:val="single" w:sz="4" w:space="0" w:color="auto"/>
              <w:right w:val="double" w:sz="4" w:space="0" w:color="auto"/>
            </w:tcBorders>
            <w:vAlign w:val="bottom"/>
          </w:tcPr>
          <w:p w14:paraId="4C22FB2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54 579,68</w:t>
            </w:r>
          </w:p>
        </w:tc>
      </w:tr>
      <w:tr w:rsidR="00D81243" w:rsidRPr="00D81243" w14:paraId="2D7EF9FC" w14:textId="77777777" w:rsidTr="00BB1E98">
        <w:trPr>
          <w:trHeight w:val="300"/>
        </w:trPr>
        <w:tc>
          <w:tcPr>
            <w:tcW w:w="3020"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79A18E1A" w14:textId="77777777" w:rsidR="0061481F" w:rsidRPr="00D81243" w:rsidRDefault="0061481F" w:rsidP="00176119">
            <w:pPr>
              <w:jc w:val="center"/>
              <w:rPr>
                <w:rFonts w:asciiTheme="minorHAnsi" w:hAnsiTheme="minorHAnsi" w:cstheme="minorHAnsi"/>
                <w:b/>
                <w:bCs/>
                <w:sz w:val="20"/>
                <w:szCs w:val="20"/>
                <w:lang w:eastAsia="nl-BE"/>
              </w:rPr>
            </w:pPr>
            <w:r w:rsidRPr="00D81243">
              <w:rPr>
                <w:rFonts w:asciiTheme="minorHAnsi" w:hAnsiTheme="minorHAnsi" w:cstheme="minorHAnsi"/>
                <w:b/>
                <w:bCs/>
                <w:sz w:val="20"/>
                <w:szCs w:val="20"/>
                <w:lang w:eastAsia="nl-BE"/>
              </w:rPr>
              <w:t>15</w:t>
            </w:r>
          </w:p>
        </w:tc>
        <w:tc>
          <w:tcPr>
            <w:tcW w:w="1800" w:type="dxa"/>
            <w:tcBorders>
              <w:top w:val="nil"/>
              <w:left w:val="nil"/>
              <w:bottom w:val="double" w:sz="4" w:space="0" w:color="auto"/>
              <w:right w:val="double" w:sz="4" w:space="0" w:color="auto"/>
            </w:tcBorders>
            <w:shd w:val="clear" w:color="auto" w:fill="auto"/>
            <w:noWrap/>
            <w:vAlign w:val="bottom"/>
            <w:hideMark/>
          </w:tcPr>
          <w:p w14:paraId="45D561DF"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58.036,33</w:t>
            </w:r>
          </w:p>
        </w:tc>
        <w:tc>
          <w:tcPr>
            <w:tcW w:w="1754" w:type="dxa"/>
            <w:tcBorders>
              <w:top w:val="nil"/>
              <w:left w:val="double" w:sz="4" w:space="0" w:color="auto"/>
              <w:bottom w:val="double" w:sz="4" w:space="0" w:color="auto"/>
              <w:right w:val="double" w:sz="4" w:space="0" w:color="auto"/>
            </w:tcBorders>
            <w:shd w:val="clear" w:color="auto" w:fill="auto"/>
            <w:noWrap/>
            <w:vAlign w:val="bottom"/>
            <w:hideMark/>
          </w:tcPr>
          <w:p w14:paraId="26188D8B" w14:textId="77777777" w:rsidR="0061481F" w:rsidRPr="00D81243" w:rsidRDefault="0061481F" w:rsidP="00176119">
            <w:pPr>
              <w:jc w:val="right"/>
              <w:rPr>
                <w:rFonts w:asciiTheme="minorHAnsi" w:hAnsiTheme="minorHAnsi" w:cstheme="minorHAnsi"/>
                <w:b/>
                <w:sz w:val="20"/>
                <w:szCs w:val="20"/>
                <w:lang w:eastAsia="nl-BE"/>
              </w:rPr>
            </w:pPr>
            <w:r w:rsidRPr="00D81243">
              <w:rPr>
                <w:rFonts w:asciiTheme="minorHAnsi" w:hAnsiTheme="minorHAnsi" w:cstheme="minorHAnsi"/>
                <w:b/>
                <w:sz w:val="20"/>
                <w:szCs w:val="20"/>
                <w:lang w:eastAsia="nl-BE"/>
              </w:rPr>
              <w:t>54.671,90</w:t>
            </w:r>
          </w:p>
        </w:tc>
        <w:tc>
          <w:tcPr>
            <w:tcW w:w="3334" w:type="dxa"/>
            <w:tcBorders>
              <w:top w:val="nil"/>
              <w:left w:val="double" w:sz="4" w:space="0" w:color="auto"/>
              <w:bottom w:val="double" w:sz="4" w:space="0" w:color="auto"/>
              <w:right w:val="double" w:sz="4" w:space="0" w:color="auto"/>
            </w:tcBorders>
            <w:vAlign w:val="bottom"/>
          </w:tcPr>
          <w:p w14:paraId="16FAC5B2" w14:textId="77777777" w:rsidR="0061481F" w:rsidRPr="00D81243" w:rsidRDefault="0061481F" w:rsidP="00176119">
            <w:pPr>
              <w:jc w:val="right"/>
              <w:rPr>
                <w:rFonts w:asciiTheme="minorHAnsi" w:hAnsiTheme="minorHAnsi" w:cstheme="minorHAnsi"/>
                <w:b/>
                <w:sz w:val="20"/>
                <w:szCs w:val="20"/>
              </w:rPr>
            </w:pPr>
            <w:r w:rsidRPr="00D81243">
              <w:rPr>
                <w:rFonts w:asciiTheme="minorHAnsi" w:hAnsiTheme="minorHAnsi" w:cstheme="minorHAnsi"/>
                <w:b/>
                <w:sz w:val="20"/>
                <w:szCs w:val="20"/>
              </w:rPr>
              <w:t>56 875,60</w:t>
            </w:r>
          </w:p>
        </w:tc>
      </w:tr>
    </w:tbl>
    <w:p w14:paraId="7B48F47C" w14:textId="77777777" w:rsidR="0061481F" w:rsidRDefault="0061481F" w:rsidP="00176119">
      <w:pPr>
        <w:rPr>
          <w:rFonts w:asciiTheme="minorHAnsi" w:hAnsiTheme="minorHAnsi" w:cstheme="minorHAnsi"/>
          <w:sz w:val="20"/>
          <w:szCs w:val="20"/>
        </w:rPr>
      </w:pPr>
    </w:p>
    <w:p w14:paraId="319EEFC8" w14:textId="77777777" w:rsidR="00704585" w:rsidRDefault="00704585" w:rsidP="00176119">
      <w:pPr>
        <w:rPr>
          <w:rFonts w:asciiTheme="minorHAnsi" w:hAnsiTheme="minorHAnsi" w:cstheme="minorHAnsi"/>
          <w:sz w:val="20"/>
          <w:szCs w:val="20"/>
        </w:rPr>
      </w:pPr>
    </w:p>
    <w:p w14:paraId="72AF23F4" w14:textId="77777777" w:rsidR="00704585" w:rsidRDefault="00704585" w:rsidP="00176119">
      <w:pPr>
        <w:rPr>
          <w:rFonts w:asciiTheme="minorHAnsi" w:hAnsiTheme="minorHAnsi" w:cstheme="minorHAnsi"/>
          <w:sz w:val="20"/>
          <w:szCs w:val="20"/>
        </w:rPr>
      </w:pPr>
    </w:p>
    <w:p w14:paraId="48DA49FA" w14:textId="77777777" w:rsidR="00704585" w:rsidRDefault="00704585" w:rsidP="00176119">
      <w:pPr>
        <w:rPr>
          <w:rFonts w:asciiTheme="minorHAnsi" w:hAnsiTheme="minorHAnsi" w:cstheme="minorHAnsi"/>
          <w:sz w:val="20"/>
          <w:szCs w:val="20"/>
        </w:rPr>
      </w:pPr>
    </w:p>
    <w:p w14:paraId="47561D67" w14:textId="77777777" w:rsidR="00704585" w:rsidRDefault="00704585" w:rsidP="00176119">
      <w:pPr>
        <w:rPr>
          <w:rFonts w:asciiTheme="minorHAnsi" w:hAnsiTheme="minorHAnsi" w:cstheme="minorHAnsi"/>
          <w:sz w:val="20"/>
          <w:szCs w:val="20"/>
        </w:rPr>
      </w:pPr>
    </w:p>
    <w:p w14:paraId="5F084D5B" w14:textId="77777777" w:rsidR="00704585" w:rsidRDefault="00704585" w:rsidP="00176119">
      <w:pPr>
        <w:rPr>
          <w:rFonts w:asciiTheme="minorHAnsi" w:hAnsiTheme="minorHAnsi" w:cstheme="minorHAnsi"/>
          <w:sz w:val="20"/>
          <w:szCs w:val="20"/>
        </w:rPr>
      </w:pPr>
    </w:p>
    <w:p w14:paraId="15BBB166" w14:textId="77777777" w:rsidR="00704585" w:rsidRDefault="00704585" w:rsidP="00176119">
      <w:pPr>
        <w:rPr>
          <w:rFonts w:asciiTheme="minorHAnsi" w:hAnsiTheme="minorHAnsi" w:cstheme="minorHAnsi"/>
          <w:sz w:val="20"/>
          <w:szCs w:val="20"/>
        </w:rPr>
      </w:pPr>
    </w:p>
    <w:p w14:paraId="4ED56006" w14:textId="77777777" w:rsidR="00704585" w:rsidRDefault="00704585" w:rsidP="00176119">
      <w:pPr>
        <w:rPr>
          <w:rFonts w:asciiTheme="minorHAnsi" w:hAnsiTheme="minorHAnsi" w:cstheme="minorHAnsi"/>
          <w:sz w:val="20"/>
          <w:szCs w:val="20"/>
        </w:rPr>
      </w:pPr>
    </w:p>
    <w:p w14:paraId="070030FA" w14:textId="77777777" w:rsidR="00704585" w:rsidRDefault="00704585" w:rsidP="00176119">
      <w:pPr>
        <w:rPr>
          <w:rFonts w:asciiTheme="minorHAnsi" w:hAnsiTheme="minorHAnsi" w:cstheme="minorHAnsi"/>
          <w:sz w:val="20"/>
          <w:szCs w:val="20"/>
        </w:rPr>
      </w:pPr>
    </w:p>
    <w:p w14:paraId="5E9F4440" w14:textId="77777777" w:rsidR="00704585" w:rsidRDefault="00704585" w:rsidP="00176119">
      <w:pPr>
        <w:rPr>
          <w:rFonts w:asciiTheme="minorHAnsi" w:hAnsiTheme="minorHAnsi" w:cstheme="minorHAnsi"/>
          <w:sz w:val="20"/>
          <w:szCs w:val="20"/>
        </w:rPr>
      </w:pPr>
    </w:p>
    <w:p w14:paraId="638871AA" w14:textId="77777777" w:rsidR="00704585" w:rsidRDefault="00704585" w:rsidP="00176119">
      <w:pPr>
        <w:rPr>
          <w:rFonts w:asciiTheme="minorHAnsi" w:hAnsiTheme="minorHAnsi" w:cstheme="minorHAnsi"/>
          <w:sz w:val="20"/>
          <w:szCs w:val="20"/>
        </w:rPr>
      </w:pPr>
    </w:p>
    <w:p w14:paraId="5A0F1252" w14:textId="77777777" w:rsidR="00704585" w:rsidRDefault="00704585" w:rsidP="00176119">
      <w:pPr>
        <w:rPr>
          <w:rFonts w:asciiTheme="minorHAnsi" w:hAnsiTheme="minorHAnsi" w:cstheme="minorHAnsi"/>
          <w:sz w:val="20"/>
          <w:szCs w:val="20"/>
        </w:rPr>
      </w:pPr>
    </w:p>
    <w:p w14:paraId="7401FADD" w14:textId="77777777" w:rsidR="00704585" w:rsidRDefault="00704585" w:rsidP="00176119">
      <w:pPr>
        <w:rPr>
          <w:rFonts w:asciiTheme="minorHAnsi" w:hAnsiTheme="minorHAnsi" w:cstheme="minorHAnsi"/>
          <w:sz w:val="20"/>
          <w:szCs w:val="20"/>
        </w:rPr>
      </w:pPr>
    </w:p>
    <w:p w14:paraId="614EE15E" w14:textId="77777777" w:rsidR="00704585" w:rsidRDefault="00704585" w:rsidP="00176119">
      <w:pPr>
        <w:rPr>
          <w:rFonts w:asciiTheme="minorHAnsi" w:hAnsiTheme="minorHAnsi" w:cstheme="minorHAnsi"/>
          <w:sz w:val="20"/>
          <w:szCs w:val="20"/>
        </w:rPr>
      </w:pPr>
    </w:p>
    <w:p w14:paraId="76EE4728" w14:textId="77777777" w:rsidR="00704585" w:rsidRDefault="00704585" w:rsidP="00176119">
      <w:pPr>
        <w:rPr>
          <w:rFonts w:asciiTheme="minorHAnsi" w:hAnsiTheme="minorHAnsi" w:cstheme="minorHAnsi"/>
          <w:sz w:val="20"/>
          <w:szCs w:val="20"/>
        </w:rPr>
      </w:pPr>
    </w:p>
    <w:p w14:paraId="03810E4C" w14:textId="77777777" w:rsidR="00704585" w:rsidRDefault="00704585" w:rsidP="00176119">
      <w:pPr>
        <w:rPr>
          <w:rFonts w:asciiTheme="minorHAnsi" w:hAnsiTheme="minorHAnsi" w:cstheme="minorHAnsi"/>
          <w:sz w:val="20"/>
          <w:szCs w:val="20"/>
        </w:rPr>
      </w:pPr>
    </w:p>
    <w:p w14:paraId="7FBF1857" w14:textId="77777777" w:rsidR="00704585" w:rsidRDefault="00704585" w:rsidP="00176119">
      <w:pPr>
        <w:rPr>
          <w:rFonts w:asciiTheme="minorHAnsi" w:hAnsiTheme="minorHAnsi" w:cstheme="minorHAnsi"/>
          <w:sz w:val="20"/>
          <w:szCs w:val="20"/>
        </w:rPr>
      </w:pPr>
    </w:p>
    <w:p w14:paraId="1CEF3A65" w14:textId="77777777" w:rsidR="00704585" w:rsidRDefault="00704585" w:rsidP="00176119">
      <w:pPr>
        <w:rPr>
          <w:rFonts w:asciiTheme="minorHAnsi" w:hAnsiTheme="minorHAnsi" w:cstheme="minorHAnsi"/>
          <w:sz w:val="20"/>
          <w:szCs w:val="20"/>
        </w:rPr>
      </w:pPr>
    </w:p>
    <w:p w14:paraId="365A7497" w14:textId="77777777" w:rsidR="00704585" w:rsidRDefault="00704585" w:rsidP="00176119">
      <w:pPr>
        <w:rPr>
          <w:rFonts w:asciiTheme="minorHAnsi" w:hAnsiTheme="minorHAnsi" w:cstheme="minorHAnsi"/>
          <w:sz w:val="20"/>
          <w:szCs w:val="20"/>
        </w:rPr>
      </w:pPr>
    </w:p>
    <w:p w14:paraId="3937E236" w14:textId="77777777" w:rsidR="00704585" w:rsidRDefault="00704585" w:rsidP="00176119">
      <w:pPr>
        <w:rPr>
          <w:rFonts w:asciiTheme="minorHAnsi" w:hAnsiTheme="minorHAnsi" w:cstheme="minorHAnsi"/>
          <w:sz w:val="20"/>
          <w:szCs w:val="20"/>
        </w:rPr>
      </w:pPr>
    </w:p>
    <w:p w14:paraId="5918063D" w14:textId="77777777" w:rsidR="00704585" w:rsidRDefault="00704585" w:rsidP="00176119">
      <w:pPr>
        <w:rPr>
          <w:rFonts w:asciiTheme="minorHAnsi" w:hAnsiTheme="minorHAnsi" w:cstheme="minorHAnsi"/>
          <w:sz w:val="20"/>
          <w:szCs w:val="20"/>
        </w:rPr>
      </w:pPr>
    </w:p>
    <w:p w14:paraId="5F1A3868" w14:textId="77777777" w:rsidR="00704585" w:rsidRDefault="00704585" w:rsidP="00176119">
      <w:pPr>
        <w:rPr>
          <w:rFonts w:asciiTheme="minorHAnsi" w:hAnsiTheme="minorHAnsi" w:cstheme="minorHAnsi"/>
          <w:sz w:val="20"/>
          <w:szCs w:val="20"/>
        </w:rPr>
      </w:pPr>
    </w:p>
    <w:p w14:paraId="7B5416C4" w14:textId="77777777" w:rsidR="00704585" w:rsidRDefault="00704585" w:rsidP="00176119">
      <w:pPr>
        <w:rPr>
          <w:rFonts w:asciiTheme="minorHAnsi" w:hAnsiTheme="minorHAnsi" w:cstheme="minorHAnsi"/>
          <w:sz w:val="20"/>
          <w:szCs w:val="20"/>
        </w:rPr>
      </w:pPr>
    </w:p>
    <w:p w14:paraId="1850FFC6" w14:textId="77777777" w:rsidR="00704585" w:rsidRDefault="00704585" w:rsidP="00176119">
      <w:pPr>
        <w:rPr>
          <w:rFonts w:asciiTheme="minorHAnsi" w:hAnsiTheme="minorHAnsi" w:cstheme="minorHAnsi"/>
          <w:sz w:val="20"/>
          <w:szCs w:val="20"/>
        </w:rPr>
      </w:pPr>
    </w:p>
    <w:p w14:paraId="6936B8C9" w14:textId="77777777" w:rsidR="00704585" w:rsidRDefault="00704585" w:rsidP="00176119">
      <w:pPr>
        <w:rPr>
          <w:rFonts w:asciiTheme="minorHAnsi" w:hAnsiTheme="minorHAnsi" w:cstheme="minorHAnsi"/>
          <w:sz w:val="20"/>
          <w:szCs w:val="20"/>
        </w:rPr>
      </w:pPr>
    </w:p>
    <w:p w14:paraId="28F76517" w14:textId="77777777" w:rsidR="00704585" w:rsidRDefault="00704585" w:rsidP="00176119">
      <w:pPr>
        <w:rPr>
          <w:rFonts w:asciiTheme="minorHAnsi" w:hAnsiTheme="minorHAnsi" w:cstheme="minorHAnsi"/>
          <w:sz w:val="20"/>
          <w:szCs w:val="20"/>
        </w:rPr>
      </w:pPr>
    </w:p>
    <w:p w14:paraId="027F6239" w14:textId="77777777" w:rsidR="00704585" w:rsidRDefault="00704585" w:rsidP="00176119">
      <w:pPr>
        <w:rPr>
          <w:rFonts w:asciiTheme="minorHAnsi" w:hAnsiTheme="minorHAnsi" w:cstheme="minorHAnsi"/>
          <w:sz w:val="20"/>
          <w:szCs w:val="20"/>
        </w:rPr>
      </w:pPr>
    </w:p>
    <w:p w14:paraId="3A73FCB2" w14:textId="77777777" w:rsidR="00704585" w:rsidRPr="00D81243" w:rsidRDefault="00704585" w:rsidP="00176119">
      <w:pPr>
        <w:rPr>
          <w:rFonts w:asciiTheme="minorHAnsi" w:hAnsiTheme="minorHAnsi" w:cstheme="minorHAnsi"/>
          <w:sz w:val="20"/>
          <w:szCs w:val="20"/>
        </w:rPr>
      </w:pPr>
    </w:p>
    <w:tbl>
      <w:tblPr>
        <w:tblW w:w="9199" w:type="dxa"/>
        <w:tblCellMar>
          <w:left w:w="70" w:type="dxa"/>
          <w:right w:w="70" w:type="dxa"/>
        </w:tblCellMar>
        <w:tblLook w:val="04A0" w:firstRow="1" w:lastRow="0" w:firstColumn="1" w:lastColumn="0" w:noHBand="0" w:noVBand="1"/>
      </w:tblPr>
      <w:tblGrid>
        <w:gridCol w:w="2962"/>
        <w:gridCol w:w="1843"/>
        <w:gridCol w:w="1843"/>
        <w:gridCol w:w="2551"/>
      </w:tblGrid>
      <w:tr w:rsidR="00357CF9" w:rsidRPr="00704585" w14:paraId="4B80DC94" w14:textId="1285838B" w:rsidTr="00357CF9">
        <w:trPr>
          <w:trHeight w:val="900"/>
        </w:trPr>
        <w:tc>
          <w:tcPr>
            <w:tcW w:w="2962" w:type="dxa"/>
            <w:tcBorders>
              <w:top w:val="double" w:sz="4" w:space="0" w:color="auto"/>
              <w:left w:val="double" w:sz="4" w:space="0" w:color="auto"/>
              <w:bottom w:val="nil"/>
              <w:right w:val="double" w:sz="6" w:space="0" w:color="auto"/>
            </w:tcBorders>
            <w:shd w:val="clear" w:color="auto" w:fill="BFBFBF" w:themeFill="background1" w:themeFillShade="BF"/>
            <w:vAlign w:val="center"/>
            <w:hideMark/>
          </w:tcPr>
          <w:p w14:paraId="68C9D573" w14:textId="77777777" w:rsidR="00357CF9" w:rsidRPr="00704585" w:rsidRDefault="00357CF9" w:rsidP="00C25993">
            <w:pPr>
              <w:jc w:val="center"/>
              <w:rPr>
                <w:rFonts w:asciiTheme="minorHAnsi" w:hAnsiTheme="minorHAnsi" w:cstheme="minorHAnsi"/>
                <w:b/>
                <w:bCs/>
                <w:sz w:val="20"/>
                <w:szCs w:val="20"/>
                <w:u w:val="single"/>
                <w:lang w:eastAsia="nl-BE"/>
              </w:rPr>
            </w:pPr>
            <w:r w:rsidRPr="00704585">
              <w:rPr>
                <w:rFonts w:asciiTheme="minorHAnsi" w:hAnsiTheme="minorHAnsi" w:cstheme="minorHAnsi"/>
                <w:b/>
                <w:bCs/>
                <w:sz w:val="20"/>
                <w:szCs w:val="20"/>
                <w:u w:val="single"/>
                <w:lang w:eastAsia="nl-BE"/>
              </w:rPr>
              <w:t>Salarisschalen</w:t>
            </w:r>
          </w:p>
        </w:tc>
        <w:tc>
          <w:tcPr>
            <w:tcW w:w="1843" w:type="dxa"/>
            <w:tcBorders>
              <w:top w:val="double" w:sz="4" w:space="0" w:color="auto"/>
              <w:left w:val="nil"/>
              <w:bottom w:val="nil"/>
              <w:right w:val="double" w:sz="6" w:space="0" w:color="000000"/>
            </w:tcBorders>
            <w:shd w:val="clear" w:color="auto" w:fill="BFBFBF" w:themeFill="background1" w:themeFillShade="BF"/>
            <w:vAlign w:val="center"/>
            <w:hideMark/>
          </w:tcPr>
          <w:p w14:paraId="220E7CB0"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Algemeen directeur</w:t>
            </w:r>
          </w:p>
          <w:p w14:paraId="20D23299"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Vanaf 01/01/2024</w:t>
            </w:r>
          </w:p>
        </w:tc>
        <w:tc>
          <w:tcPr>
            <w:tcW w:w="1843" w:type="dxa"/>
            <w:tcBorders>
              <w:top w:val="double" w:sz="4" w:space="0" w:color="auto"/>
              <w:left w:val="nil"/>
              <w:bottom w:val="double" w:sz="6" w:space="0" w:color="auto"/>
              <w:right w:val="double" w:sz="6" w:space="0" w:color="000000"/>
            </w:tcBorders>
            <w:shd w:val="clear" w:color="auto" w:fill="BFBFBF" w:themeFill="background1" w:themeFillShade="BF"/>
            <w:noWrap/>
            <w:vAlign w:val="center"/>
            <w:hideMark/>
          </w:tcPr>
          <w:p w14:paraId="3AEBD613"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Financieel directeur</w:t>
            </w:r>
          </w:p>
          <w:p w14:paraId="04805D1D"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Vanaf 01/01/2024</w:t>
            </w:r>
          </w:p>
        </w:tc>
        <w:tc>
          <w:tcPr>
            <w:tcW w:w="2551" w:type="dxa"/>
            <w:tcBorders>
              <w:top w:val="double" w:sz="4" w:space="0" w:color="auto"/>
              <w:left w:val="nil"/>
              <w:bottom w:val="double" w:sz="6" w:space="0" w:color="auto"/>
              <w:right w:val="double" w:sz="6" w:space="0" w:color="000000"/>
            </w:tcBorders>
            <w:shd w:val="clear" w:color="auto" w:fill="BFBFBF" w:themeFill="background1" w:themeFillShade="BF"/>
          </w:tcPr>
          <w:p w14:paraId="27143647" w14:textId="2620A644" w:rsidR="00357CF9" w:rsidRPr="005569F8" w:rsidRDefault="00357CF9" w:rsidP="00C25993">
            <w:pPr>
              <w:jc w:val="center"/>
              <w:rPr>
                <w:rFonts w:asciiTheme="minorHAnsi" w:hAnsiTheme="minorHAnsi" w:cstheme="minorHAnsi"/>
                <w:b/>
                <w:bCs/>
                <w:sz w:val="20"/>
                <w:szCs w:val="20"/>
                <w:lang w:eastAsia="nl-BE"/>
              </w:rPr>
            </w:pPr>
            <w:r w:rsidRPr="005569F8">
              <w:rPr>
                <w:rFonts w:asciiTheme="minorHAnsi" w:hAnsiTheme="minorHAnsi" w:cstheme="minorHAnsi"/>
                <w:b/>
                <w:bCs/>
                <w:sz w:val="20"/>
                <w:szCs w:val="20"/>
                <w:lang w:eastAsia="nl-BE"/>
              </w:rPr>
              <w:br/>
              <w:t xml:space="preserve">Adjunct algemeen directeur </w:t>
            </w:r>
            <w:r w:rsidRPr="005569F8">
              <w:rPr>
                <w:rFonts w:asciiTheme="minorHAnsi" w:hAnsiTheme="minorHAnsi" w:cstheme="minorHAnsi"/>
                <w:b/>
                <w:bCs/>
                <w:sz w:val="20"/>
                <w:szCs w:val="20"/>
                <w:lang w:eastAsia="nl-BE"/>
              </w:rPr>
              <w:br/>
              <w:t>Vanaf 01/01/2024</w:t>
            </w:r>
          </w:p>
        </w:tc>
      </w:tr>
      <w:tr w:rsidR="00357CF9" w:rsidRPr="00704585" w14:paraId="218B636B" w14:textId="4D72FFE8" w:rsidTr="00357CF9">
        <w:trPr>
          <w:trHeight w:val="336"/>
        </w:trPr>
        <w:tc>
          <w:tcPr>
            <w:tcW w:w="2962" w:type="dxa"/>
            <w:tcBorders>
              <w:top w:val="double" w:sz="6" w:space="0" w:color="auto"/>
              <w:left w:val="double" w:sz="4" w:space="0" w:color="auto"/>
              <w:bottom w:val="double" w:sz="6" w:space="0" w:color="auto"/>
              <w:right w:val="double" w:sz="6" w:space="0" w:color="auto"/>
            </w:tcBorders>
            <w:shd w:val="clear" w:color="auto" w:fill="BFBFBF" w:themeFill="background1" w:themeFillShade="BF"/>
            <w:vAlign w:val="bottom"/>
            <w:hideMark/>
          </w:tcPr>
          <w:p w14:paraId="299AF8B4"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Niveau</w:t>
            </w:r>
          </w:p>
        </w:tc>
        <w:tc>
          <w:tcPr>
            <w:tcW w:w="1843" w:type="dxa"/>
            <w:tcBorders>
              <w:top w:val="double" w:sz="6" w:space="0" w:color="auto"/>
              <w:left w:val="nil"/>
              <w:bottom w:val="double" w:sz="6" w:space="0" w:color="auto"/>
              <w:right w:val="double" w:sz="4" w:space="0" w:color="auto"/>
            </w:tcBorders>
            <w:shd w:val="clear" w:color="auto" w:fill="BFBFBF" w:themeFill="background1" w:themeFillShade="BF"/>
            <w:vAlign w:val="center"/>
            <w:hideMark/>
          </w:tcPr>
          <w:p w14:paraId="3943CA30"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Klasse 3</w:t>
            </w:r>
          </w:p>
        </w:tc>
        <w:tc>
          <w:tcPr>
            <w:tcW w:w="1843" w:type="dxa"/>
            <w:tcBorders>
              <w:top w:val="nil"/>
              <w:left w:val="double" w:sz="4" w:space="0" w:color="auto"/>
              <w:bottom w:val="double" w:sz="6" w:space="0" w:color="auto"/>
              <w:right w:val="double" w:sz="4" w:space="0" w:color="auto"/>
            </w:tcBorders>
            <w:shd w:val="clear" w:color="auto" w:fill="BFBFBF" w:themeFill="background1" w:themeFillShade="BF"/>
            <w:noWrap/>
            <w:vAlign w:val="center"/>
            <w:hideMark/>
          </w:tcPr>
          <w:p w14:paraId="78B06123"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Klasse 3</w:t>
            </w:r>
          </w:p>
        </w:tc>
        <w:tc>
          <w:tcPr>
            <w:tcW w:w="2551" w:type="dxa"/>
            <w:tcBorders>
              <w:top w:val="nil"/>
              <w:left w:val="double" w:sz="4" w:space="0" w:color="auto"/>
              <w:bottom w:val="double" w:sz="6" w:space="0" w:color="auto"/>
              <w:right w:val="double" w:sz="4" w:space="0" w:color="auto"/>
            </w:tcBorders>
            <w:shd w:val="clear" w:color="auto" w:fill="BFBFBF" w:themeFill="background1" w:themeFillShade="BF"/>
          </w:tcPr>
          <w:p w14:paraId="4FD05760" w14:textId="77777777" w:rsidR="00357CF9" w:rsidRPr="005569F8" w:rsidRDefault="00357CF9" w:rsidP="00C25993">
            <w:pPr>
              <w:jc w:val="center"/>
              <w:rPr>
                <w:rFonts w:asciiTheme="minorHAnsi" w:hAnsiTheme="minorHAnsi" w:cstheme="minorHAnsi"/>
                <w:b/>
                <w:bCs/>
                <w:sz w:val="20"/>
                <w:szCs w:val="20"/>
                <w:lang w:eastAsia="nl-BE"/>
              </w:rPr>
            </w:pPr>
          </w:p>
        </w:tc>
      </w:tr>
      <w:tr w:rsidR="00357CF9" w:rsidRPr="00704585" w14:paraId="2582ACA3" w14:textId="06B4CD87" w:rsidTr="00357CF9">
        <w:trPr>
          <w:trHeight w:val="300"/>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B71C254"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Minimum</w:t>
            </w:r>
          </w:p>
        </w:tc>
        <w:tc>
          <w:tcPr>
            <w:tcW w:w="1843" w:type="dxa"/>
            <w:tcBorders>
              <w:top w:val="nil"/>
              <w:left w:val="nil"/>
              <w:bottom w:val="single" w:sz="4" w:space="0" w:color="auto"/>
              <w:right w:val="double" w:sz="4" w:space="0" w:color="auto"/>
            </w:tcBorders>
            <w:shd w:val="clear" w:color="auto" w:fill="auto"/>
            <w:noWrap/>
            <w:vAlign w:val="bottom"/>
            <w:hideMark/>
          </w:tcPr>
          <w:p w14:paraId="56391523"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42.602,73</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6ECCD08" w14:textId="5EEB03DD"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40.133,00</w:t>
            </w:r>
          </w:p>
        </w:tc>
        <w:tc>
          <w:tcPr>
            <w:tcW w:w="2551" w:type="dxa"/>
            <w:tcBorders>
              <w:top w:val="nil"/>
              <w:left w:val="double" w:sz="4" w:space="0" w:color="auto"/>
              <w:bottom w:val="single" w:sz="4" w:space="0" w:color="auto"/>
              <w:right w:val="double" w:sz="4" w:space="0" w:color="auto"/>
            </w:tcBorders>
          </w:tcPr>
          <w:p w14:paraId="613D6ABD" w14:textId="3AD92F41" w:rsidR="00357CF9" w:rsidRPr="005569F8" w:rsidRDefault="004A6A4F"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41.750,68</w:t>
            </w:r>
          </w:p>
        </w:tc>
      </w:tr>
      <w:tr w:rsidR="00357CF9" w:rsidRPr="00704585" w14:paraId="3327F924" w14:textId="0C34C56E"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1259EF1"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Maximum</w:t>
            </w:r>
          </w:p>
        </w:tc>
        <w:tc>
          <w:tcPr>
            <w:tcW w:w="1843" w:type="dxa"/>
            <w:tcBorders>
              <w:top w:val="nil"/>
              <w:left w:val="nil"/>
              <w:bottom w:val="single" w:sz="4" w:space="0" w:color="auto"/>
              <w:right w:val="double" w:sz="4" w:space="0" w:color="auto"/>
            </w:tcBorders>
            <w:shd w:val="clear" w:color="auto" w:fill="auto"/>
            <w:noWrap/>
            <w:vAlign w:val="bottom"/>
            <w:hideMark/>
          </w:tcPr>
          <w:p w14:paraId="3B4F4018"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62.172,16</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A5AA990"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58.567,98</w:t>
            </w:r>
          </w:p>
        </w:tc>
        <w:tc>
          <w:tcPr>
            <w:tcW w:w="2551" w:type="dxa"/>
            <w:tcBorders>
              <w:top w:val="nil"/>
              <w:left w:val="double" w:sz="4" w:space="0" w:color="auto"/>
              <w:bottom w:val="single" w:sz="4" w:space="0" w:color="auto"/>
              <w:right w:val="double" w:sz="4" w:space="0" w:color="auto"/>
            </w:tcBorders>
          </w:tcPr>
          <w:p w14:paraId="5F86CE99" w14:textId="5DBC5162" w:rsidR="00357CF9" w:rsidRPr="005569F8" w:rsidRDefault="00357CF9"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60.928,72</w:t>
            </w:r>
          </w:p>
        </w:tc>
      </w:tr>
      <w:tr w:rsidR="00357CF9" w:rsidRPr="00704585" w14:paraId="2AB6EA9F" w14:textId="51B0A1EA"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F8DAF46"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 </w:t>
            </w:r>
          </w:p>
        </w:tc>
        <w:tc>
          <w:tcPr>
            <w:tcW w:w="1843" w:type="dxa"/>
            <w:tcBorders>
              <w:top w:val="nil"/>
              <w:left w:val="nil"/>
              <w:bottom w:val="single" w:sz="4" w:space="0" w:color="auto"/>
              <w:right w:val="double" w:sz="4" w:space="0" w:color="auto"/>
            </w:tcBorders>
            <w:shd w:val="clear" w:color="auto" w:fill="auto"/>
            <w:noWrap/>
            <w:vAlign w:val="bottom"/>
            <w:hideMark/>
          </w:tcPr>
          <w:p w14:paraId="1989D810"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832AA2A"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2551" w:type="dxa"/>
            <w:tcBorders>
              <w:top w:val="nil"/>
              <w:left w:val="double" w:sz="4" w:space="0" w:color="auto"/>
              <w:bottom w:val="single" w:sz="4" w:space="0" w:color="auto"/>
              <w:right w:val="double" w:sz="4" w:space="0" w:color="auto"/>
            </w:tcBorders>
          </w:tcPr>
          <w:p w14:paraId="00408227" w14:textId="77777777" w:rsidR="00357CF9" w:rsidRPr="005569F8" w:rsidRDefault="00357CF9" w:rsidP="00C25993">
            <w:pPr>
              <w:jc w:val="right"/>
              <w:rPr>
                <w:rFonts w:asciiTheme="minorHAnsi" w:hAnsiTheme="minorHAnsi" w:cstheme="minorHAnsi"/>
                <w:b/>
                <w:sz w:val="20"/>
                <w:szCs w:val="20"/>
                <w:lang w:eastAsia="nl-BE"/>
              </w:rPr>
            </w:pPr>
          </w:p>
        </w:tc>
      </w:tr>
      <w:tr w:rsidR="00357CF9" w:rsidRPr="00704585" w14:paraId="15C99374" w14:textId="45CDB41C"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465395AD" w14:textId="77777777" w:rsidR="00357CF9" w:rsidRPr="00704585" w:rsidRDefault="00357CF9" w:rsidP="00C25993">
            <w:pPr>
              <w:jc w:val="left"/>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Periodieke verhogingen</w:t>
            </w:r>
          </w:p>
        </w:tc>
        <w:tc>
          <w:tcPr>
            <w:tcW w:w="1843" w:type="dxa"/>
            <w:tcBorders>
              <w:top w:val="nil"/>
              <w:left w:val="nil"/>
              <w:bottom w:val="single" w:sz="4" w:space="0" w:color="auto"/>
              <w:right w:val="double" w:sz="4" w:space="0" w:color="auto"/>
            </w:tcBorders>
            <w:shd w:val="clear" w:color="auto" w:fill="auto"/>
            <w:noWrap/>
            <w:vAlign w:val="bottom"/>
            <w:hideMark/>
          </w:tcPr>
          <w:p w14:paraId="0FA1E55E" w14:textId="498E6AED"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1 x 1 x 2.446,24</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0E9009E" w14:textId="3C63FBB9"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1 x 1 x 2.304,39</w:t>
            </w:r>
          </w:p>
        </w:tc>
        <w:tc>
          <w:tcPr>
            <w:tcW w:w="2551" w:type="dxa"/>
            <w:tcBorders>
              <w:top w:val="nil"/>
              <w:left w:val="double" w:sz="4" w:space="0" w:color="auto"/>
              <w:bottom w:val="single" w:sz="4" w:space="0" w:color="auto"/>
              <w:right w:val="double" w:sz="4" w:space="0" w:color="auto"/>
            </w:tcBorders>
          </w:tcPr>
          <w:p w14:paraId="7F837AE0" w14:textId="3899D9F1" w:rsidR="00357CF9" w:rsidRPr="005569F8" w:rsidRDefault="00357CF9"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1 x 1 x 2397,</w:t>
            </w:r>
            <w:r w:rsidR="004A6A4F" w:rsidRPr="005569F8">
              <w:rPr>
                <w:rFonts w:asciiTheme="minorHAnsi" w:hAnsiTheme="minorHAnsi" w:cstheme="minorHAnsi"/>
                <w:b/>
                <w:sz w:val="20"/>
                <w:szCs w:val="20"/>
                <w:lang w:eastAsia="nl-BE"/>
              </w:rPr>
              <w:t>29</w:t>
            </w:r>
          </w:p>
        </w:tc>
      </w:tr>
      <w:tr w:rsidR="00357CF9" w:rsidRPr="00704585" w14:paraId="75CE63A4" w14:textId="720DD065"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12A8BC0" w14:textId="77777777" w:rsidR="00357CF9" w:rsidRPr="00704585" w:rsidRDefault="00357CF9" w:rsidP="00C25993">
            <w:pPr>
              <w:jc w:val="left"/>
              <w:rPr>
                <w:rFonts w:asciiTheme="minorHAnsi" w:hAnsiTheme="minorHAnsi" w:cstheme="minorHAnsi"/>
                <w:sz w:val="20"/>
                <w:szCs w:val="20"/>
                <w:lang w:eastAsia="nl-BE"/>
              </w:rPr>
            </w:pPr>
            <w:r w:rsidRPr="00704585">
              <w:rPr>
                <w:rFonts w:asciiTheme="minorHAnsi" w:hAnsiTheme="minorHAnsi" w:cstheme="minorHAnsi"/>
                <w:sz w:val="20"/>
                <w:szCs w:val="20"/>
                <w:lang w:eastAsia="nl-BE"/>
              </w:rPr>
              <w:t> </w:t>
            </w:r>
          </w:p>
        </w:tc>
        <w:tc>
          <w:tcPr>
            <w:tcW w:w="1843" w:type="dxa"/>
            <w:tcBorders>
              <w:top w:val="nil"/>
              <w:left w:val="nil"/>
              <w:bottom w:val="single" w:sz="4" w:space="0" w:color="auto"/>
              <w:right w:val="double" w:sz="4" w:space="0" w:color="auto"/>
            </w:tcBorders>
            <w:shd w:val="clear" w:color="auto" w:fill="auto"/>
            <w:noWrap/>
            <w:vAlign w:val="bottom"/>
            <w:hideMark/>
          </w:tcPr>
          <w:p w14:paraId="084030F3" w14:textId="655EE88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7 x 2 x 2.446,17</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1A298D8" w14:textId="2C388DFD"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7 x 2 x 2.304,37</w:t>
            </w:r>
          </w:p>
        </w:tc>
        <w:tc>
          <w:tcPr>
            <w:tcW w:w="2551" w:type="dxa"/>
            <w:tcBorders>
              <w:top w:val="nil"/>
              <w:left w:val="double" w:sz="4" w:space="0" w:color="auto"/>
              <w:bottom w:val="single" w:sz="4" w:space="0" w:color="auto"/>
              <w:right w:val="double" w:sz="4" w:space="0" w:color="auto"/>
            </w:tcBorders>
          </w:tcPr>
          <w:p w14:paraId="1700979F" w14:textId="33765AE5" w:rsidR="00357CF9" w:rsidRPr="005569F8" w:rsidRDefault="00357CF9"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7 x 2 x 2397,2</w:t>
            </w:r>
            <w:r w:rsidR="00ED4877" w:rsidRPr="005569F8">
              <w:rPr>
                <w:rFonts w:asciiTheme="minorHAnsi" w:hAnsiTheme="minorHAnsi" w:cstheme="minorHAnsi"/>
                <w:b/>
                <w:sz w:val="20"/>
                <w:szCs w:val="20"/>
                <w:lang w:eastAsia="nl-BE"/>
              </w:rPr>
              <w:t>5</w:t>
            </w:r>
          </w:p>
        </w:tc>
      </w:tr>
      <w:tr w:rsidR="00357CF9" w:rsidRPr="00704585" w14:paraId="048604BA" w14:textId="0CC57C04" w:rsidTr="00357CF9">
        <w:trPr>
          <w:trHeight w:val="288"/>
        </w:trPr>
        <w:tc>
          <w:tcPr>
            <w:tcW w:w="2962"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09D18E3B" w14:textId="77777777" w:rsidR="00357CF9" w:rsidRPr="00704585" w:rsidRDefault="00357CF9" w:rsidP="00C25993">
            <w:pPr>
              <w:jc w:val="left"/>
              <w:rPr>
                <w:rFonts w:asciiTheme="minorHAnsi" w:hAnsiTheme="minorHAnsi" w:cstheme="minorHAnsi"/>
                <w:sz w:val="20"/>
                <w:szCs w:val="20"/>
                <w:lang w:eastAsia="nl-BE"/>
              </w:rPr>
            </w:pPr>
            <w:r w:rsidRPr="00704585">
              <w:rPr>
                <w:rFonts w:asciiTheme="minorHAnsi" w:hAnsiTheme="minorHAnsi" w:cstheme="minorHAnsi"/>
                <w:sz w:val="20"/>
                <w:szCs w:val="20"/>
                <w:lang w:eastAsia="nl-BE"/>
              </w:rPr>
              <w:t> </w:t>
            </w:r>
          </w:p>
        </w:tc>
        <w:tc>
          <w:tcPr>
            <w:tcW w:w="1843" w:type="dxa"/>
            <w:tcBorders>
              <w:top w:val="nil"/>
              <w:left w:val="nil"/>
              <w:bottom w:val="double" w:sz="4" w:space="0" w:color="auto"/>
              <w:right w:val="double" w:sz="4" w:space="0" w:color="auto"/>
            </w:tcBorders>
            <w:shd w:val="clear" w:color="auto" w:fill="auto"/>
            <w:noWrap/>
            <w:vAlign w:val="bottom"/>
            <w:hideMark/>
          </w:tcPr>
          <w:p w14:paraId="474A2674"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1843" w:type="dxa"/>
            <w:tcBorders>
              <w:top w:val="nil"/>
              <w:left w:val="double" w:sz="4" w:space="0" w:color="auto"/>
              <w:bottom w:val="double" w:sz="4" w:space="0" w:color="auto"/>
              <w:right w:val="double" w:sz="4" w:space="0" w:color="auto"/>
            </w:tcBorders>
            <w:shd w:val="clear" w:color="auto" w:fill="auto"/>
            <w:noWrap/>
            <w:vAlign w:val="bottom"/>
            <w:hideMark/>
          </w:tcPr>
          <w:p w14:paraId="02B212C0"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 </w:t>
            </w:r>
          </w:p>
        </w:tc>
        <w:tc>
          <w:tcPr>
            <w:tcW w:w="2551" w:type="dxa"/>
            <w:tcBorders>
              <w:top w:val="nil"/>
              <w:left w:val="double" w:sz="4" w:space="0" w:color="auto"/>
              <w:bottom w:val="double" w:sz="4" w:space="0" w:color="auto"/>
              <w:right w:val="double" w:sz="4" w:space="0" w:color="auto"/>
            </w:tcBorders>
          </w:tcPr>
          <w:p w14:paraId="0F336359" w14:textId="77777777" w:rsidR="00357CF9" w:rsidRPr="005569F8" w:rsidRDefault="00357CF9" w:rsidP="00C25993">
            <w:pPr>
              <w:jc w:val="right"/>
              <w:rPr>
                <w:rFonts w:asciiTheme="minorHAnsi" w:hAnsiTheme="minorHAnsi" w:cstheme="minorHAnsi"/>
                <w:b/>
                <w:sz w:val="20"/>
                <w:szCs w:val="20"/>
                <w:lang w:eastAsia="nl-BE"/>
              </w:rPr>
            </w:pPr>
          </w:p>
        </w:tc>
      </w:tr>
      <w:tr w:rsidR="00357CF9" w:rsidRPr="00704585" w14:paraId="6682A5A5" w14:textId="41770228" w:rsidTr="00357CF9">
        <w:trPr>
          <w:trHeight w:val="288"/>
        </w:trPr>
        <w:tc>
          <w:tcPr>
            <w:tcW w:w="2962"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24701729"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0</w:t>
            </w:r>
          </w:p>
        </w:tc>
        <w:tc>
          <w:tcPr>
            <w:tcW w:w="1843" w:type="dxa"/>
            <w:tcBorders>
              <w:top w:val="double" w:sz="4" w:space="0" w:color="auto"/>
              <w:left w:val="nil"/>
              <w:bottom w:val="single" w:sz="4" w:space="0" w:color="auto"/>
              <w:right w:val="double" w:sz="4" w:space="0" w:color="auto"/>
            </w:tcBorders>
            <w:shd w:val="clear" w:color="auto" w:fill="auto"/>
            <w:noWrap/>
            <w:vAlign w:val="bottom"/>
            <w:hideMark/>
          </w:tcPr>
          <w:p w14:paraId="7B354437"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42.602,73</w:t>
            </w:r>
          </w:p>
        </w:tc>
        <w:tc>
          <w:tcPr>
            <w:tcW w:w="1843"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4586FC1C" w14:textId="025BBE8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40.133,00</w:t>
            </w:r>
          </w:p>
        </w:tc>
        <w:tc>
          <w:tcPr>
            <w:tcW w:w="2551" w:type="dxa"/>
            <w:tcBorders>
              <w:top w:val="double" w:sz="4" w:space="0" w:color="auto"/>
              <w:left w:val="double" w:sz="4" w:space="0" w:color="auto"/>
              <w:bottom w:val="single" w:sz="4" w:space="0" w:color="auto"/>
              <w:right w:val="double" w:sz="4" w:space="0" w:color="auto"/>
            </w:tcBorders>
          </w:tcPr>
          <w:p w14:paraId="0D9A948C" w14:textId="09A003F1" w:rsidR="00357CF9" w:rsidRPr="005569F8" w:rsidRDefault="00357CF9"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41.750,68</w:t>
            </w:r>
          </w:p>
        </w:tc>
      </w:tr>
      <w:tr w:rsidR="00357CF9" w:rsidRPr="00704585" w14:paraId="5C54BB4E" w14:textId="7E41746E"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D19A53A"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w:t>
            </w:r>
          </w:p>
        </w:tc>
        <w:tc>
          <w:tcPr>
            <w:tcW w:w="1843" w:type="dxa"/>
            <w:tcBorders>
              <w:top w:val="nil"/>
              <w:left w:val="nil"/>
              <w:bottom w:val="single" w:sz="4" w:space="0" w:color="auto"/>
              <w:right w:val="double" w:sz="4" w:space="0" w:color="auto"/>
            </w:tcBorders>
            <w:shd w:val="clear" w:color="auto" w:fill="auto"/>
            <w:noWrap/>
            <w:vAlign w:val="bottom"/>
            <w:hideMark/>
          </w:tcPr>
          <w:p w14:paraId="1BE46655" w14:textId="5485C921"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45.048,97</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4369090" w14:textId="58C36C4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42.437,39</w:t>
            </w:r>
          </w:p>
        </w:tc>
        <w:tc>
          <w:tcPr>
            <w:tcW w:w="2551" w:type="dxa"/>
            <w:tcBorders>
              <w:top w:val="nil"/>
              <w:left w:val="double" w:sz="4" w:space="0" w:color="auto"/>
              <w:bottom w:val="single" w:sz="4" w:space="0" w:color="auto"/>
              <w:right w:val="double" w:sz="4" w:space="0" w:color="auto"/>
            </w:tcBorders>
          </w:tcPr>
          <w:p w14:paraId="301C9B4B" w14:textId="42AEED87" w:rsidR="00357CF9" w:rsidRPr="005569F8" w:rsidRDefault="00357CF9"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44.147,9</w:t>
            </w:r>
            <w:r w:rsidR="004A6A4F" w:rsidRPr="005569F8">
              <w:rPr>
                <w:rFonts w:asciiTheme="minorHAnsi" w:hAnsiTheme="minorHAnsi" w:cstheme="minorHAnsi"/>
                <w:b/>
                <w:sz w:val="20"/>
                <w:szCs w:val="20"/>
                <w:lang w:eastAsia="nl-BE"/>
              </w:rPr>
              <w:t>7</w:t>
            </w:r>
          </w:p>
        </w:tc>
      </w:tr>
      <w:tr w:rsidR="00357CF9" w:rsidRPr="00704585" w14:paraId="1E854585" w14:textId="547E657C"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9A274C1"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2</w:t>
            </w:r>
          </w:p>
        </w:tc>
        <w:tc>
          <w:tcPr>
            <w:tcW w:w="1843" w:type="dxa"/>
            <w:tcBorders>
              <w:top w:val="nil"/>
              <w:left w:val="nil"/>
              <w:bottom w:val="single" w:sz="4" w:space="0" w:color="auto"/>
              <w:right w:val="double" w:sz="4" w:space="0" w:color="auto"/>
            </w:tcBorders>
            <w:shd w:val="clear" w:color="auto" w:fill="auto"/>
            <w:noWrap/>
            <w:vAlign w:val="bottom"/>
            <w:hideMark/>
          </w:tcPr>
          <w:p w14:paraId="2865ECA7" w14:textId="2E8D3F36"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45.048,97</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93482A8" w14:textId="0A44D862"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42.437,39</w:t>
            </w:r>
          </w:p>
        </w:tc>
        <w:tc>
          <w:tcPr>
            <w:tcW w:w="2551" w:type="dxa"/>
            <w:tcBorders>
              <w:top w:val="nil"/>
              <w:left w:val="double" w:sz="4" w:space="0" w:color="auto"/>
              <w:bottom w:val="single" w:sz="4" w:space="0" w:color="auto"/>
              <w:right w:val="double" w:sz="4" w:space="0" w:color="auto"/>
            </w:tcBorders>
          </w:tcPr>
          <w:p w14:paraId="10082CB4" w14:textId="525E4384" w:rsidR="00357CF9" w:rsidRPr="005569F8" w:rsidRDefault="004A55CB"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44.147,9</w:t>
            </w:r>
            <w:r w:rsidR="004A6A4F" w:rsidRPr="005569F8">
              <w:rPr>
                <w:rFonts w:asciiTheme="minorHAnsi" w:hAnsiTheme="minorHAnsi" w:cstheme="minorHAnsi"/>
                <w:b/>
                <w:sz w:val="20"/>
                <w:szCs w:val="20"/>
                <w:lang w:eastAsia="nl-BE"/>
              </w:rPr>
              <w:t>7</w:t>
            </w:r>
          </w:p>
        </w:tc>
      </w:tr>
      <w:tr w:rsidR="00357CF9" w:rsidRPr="00704585" w14:paraId="368F0681" w14:textId="24A7A306"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9C8B4AA"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3</w:t>
            </w:r>
          </w:p>
        </w:tc>
        <w:tc>
          <w:tcPr>
            <w:tcW w:w="1843" w:type="dxa"/>
            <w:tcBorders>
              <w:top w:val="nil"/>
              <w:left w:val="nil"/>
              <w:bottom w:val="single" w:sz="4" w:space="0" w:color="auto"/>
              <w:right w:val="double" w:sz="4" w:space="0" w:color="auto"/>
            </w:tcBorders>
            <w:shd w:val="clear" w:color="auto" w:fill="auto"/>
            <w:noWrap/>
            <w:vAlign w:val="bottom"/>
            <w:hideMark/>
          </w:tcPr>
          <w:p w14:paraId="23C7C430" w14:textId="10D8DCFA"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47.495,14</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41BE249A" w14:textId="64624E2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44.741,76</w:t>
            </w:r>
          </w:p>
        </w:tc>
        <w:tc>
          <w:tcPr>
            <w:tcW w:w="2551" w:type="dxa"/>
            <w:tcBorders>
              <w:top w:val="nil"/>
              <w:left w:val="double" w:sz="4" w:space="0" w:color="auto"/>
              <w:bottom w:val="single" w:sz="4" w:space="0" w:color="auto"/>
              <w:right w:val="double" w:sz="4" w:space="0" w:color="auto"/>
            </w:tcBorders>
          </w:tcPr>
          <w:p w14:paraId="4E25E868" w14:textId="297896F2" w:rsidR="00357CF9" w:rsidRPr="005569F8" w:rsidRDefault="004A6A4F" w:rsidP="004A6A4F">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46.545,22</w:t>
            </w:r>
          </w:p>
        </w:tc>
      </w:tr>
      <w:tr w:rsidR="00357CF9" w:rsidRPr="00704585" w14:paraId="4C01A30B" w14:textId="1F51C5B6"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7F9658C"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4</w:t>
            </w:r>
          </w:p>
        </w:tc>
        <w:tc>
          <w:tcPr>
            <w:tcW w:w="1843" w:type="dxa"/>
            <w:tcBorders>
              <w:top w:val="nil"/>
              <w:left w:val="nil"/>
              <w:bottom w:val="single" w:sz="4" w:space="0" w:color="auto"/>
              <w:right w:val="double" w:sz="4" w:space="0" w:color="auto"/>
            </w:tcBorders>
            <w:shd w:val="clear" w:color="auto" w:fill="auto"/>
            <w:noWrap/>
            <w:vAlign w:val="bottom"/>
            <w:hideMark/>
          </w:tcPr>
          <w:p w14:paraId="25B967CE" w14:textId="2FEE54F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47.495,14</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4D0094D" w14:textId="2D9BCB7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44.741,76</w:t>
            </w:r>
          </w:p>
        </w:tc>
        <w:tc>
          <w:tcPr>
            <w:tcW w:w="2551" w:type="dxa"/>
            <w:tcBorders>
              <w:top w:val="nil"/>
              <w:left w:val="double" w:sz="4" w:space="0" w:color="auto"/>
              <w:bottom w:val="single" w:sz="4" w:space="0" w:color="auto"/>
              <w:right w:val="double" w:sz="4" w:space="0" w:color="auto"/>
            </w:tcBorders>
          </w:tcPr>
          <w:p w14:paraId="1F1A881F" w14:textId="3E394C45" w:rsidR="00357CF9" w:rsidRPr="005569F8" w:rsidRDefault="004A6A4F"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46.545,22</w:t>
            </w:r>
          </w:p>
        </w:tc>
      </w:tr>
      <w:tr w:rsidR="00357CF9" w:rsidRPr="00704585" w14:paraId="5C3A0919" w14:textId="57E4DF28"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5D8AF31"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5</w:t>
            </w:r>
          </w:p>
        </w:tc>
        <w:tc>
          <w:tcPr>
            <w:tcW w:w="1843" w:type="dxa"/>
            <w:tcBorders>
              <w:top w:val="nil"/>
              <w:left w:val="nil"/>
              <w:bottom w:val="single" w:sz="4" w:space="0" w:color="auto"/>
              <w:right w:val="double" w:sz="4" w:space="0" w:color="auto"/>
            </w:tcBorders>
            <w:shd w:val="clear" w:color="auto" w:fill="auto"/>
            <w:noWrap/>
            <w:vAlign w:val="bottom"/>
            <w:hideMark/>
          </w:tcPr>
          <w:p w14:paraId="14C5CE9C" w14:textId="56FCB575"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49.941,31</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0393E80E" w14:textId="535C926F"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47.046,13</w:t>
            </w:r>
          </w:p>
        </w:tc>
        <w:tc>
          <w:tcPr>
            <w:tcW w:w="2551" w:type="dxa"/>
            <w:tcBorders>
              <w:top w:val="nil"/>
              <w:left w:val="double" w:sz="4" w:space="0" w:color="auto"/>
              <w:bottom w:val="single" w:sz="4" w:space="0" w:color="auto"/>
              <w:right w:val="double" w:sz="4" w:space="0" w:color="auto"/>
            </w:tcBorders>
          </w:tcPr>
          <w:p w14:paraId="0251EFD4" w14:textId="2BDB28B9" w:rsidR="00357CF9" w:rsidRPr="005569F8" w:rsidRDefault="004A6A4F" w:rsidP="004A6A4F">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48.942,47</w:t>
            </w:r>
          </w:p>
        </w:tc>
      </w:tr>
      <w:tr w:rsidR="00357CF9" w:rsidRPr="00704585" w14:paraId="2DE450CE" w14:textId="1C6A59E1" w:rsidTr="00357CF9">
        <w:trPr>
          <w:trHeight w:val="288"/>
        </w:trPr>
        <w:tc>
          <w:tcPr>
            <w:tcW w:w="2962" w:type="dxa"/>
            <w:tcBorders>
              <w:top w:val="double" w:sz="4" w:space="0" w:color="auto"/>
              <w:left w:val="double" w:sz="4" w:space="0" w:color="auto"/>
              <w:bottom w:val="single" w:sz="4" w:space="0" w:color="auto"/>
              <w:right w:val="double" w:sz="6" w:space="0" w:color="auto"/>
            </w:tcBorders>
            <w:shd w:val="clear" w:color="auto" w:fill="BFBFBF" w:themeFill="background1" w:themeFillShade="BF"/>
            <w:noWrap/>
            <w:vAlign w:val="bottom"/>
            <w:hideMark/>
          </w:tcPr>
          <w:p w14:paraId="397BDDC6"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6</w:t>
            </w:r>
          </w:p>
        </w:tc>
        <w:tc>
          <w:tcPr>
            <w:tcW w:w="1843" w:type="dxa"/>
            <w:tcBorders>
              <w:top w:val="double" w:sz="4" w:space="0" w:color="auto"/>
              <w:left w:val="nil"/>
              <w:bottom w:val="single" w:sz="4" w:space="0" w:color="auto"/>
              <w:right w:val="double" w:sz="4" w:space="0" w:color="auto"/>
            </w:tcBorders>
            <w:shd w:val="clear" w:color="auto" w:fill="auto"/>
            <w:noWrap/>
            <w:vAlign w:val="bottom"/>
            <w:hideMark/>
          </w:tcPr>
          <w:p w14:paraId="5FF7B8AA" w14:textId="62EE4840"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49.941,31</w:t>
            </w:r>
          </w:p>
        </w:tc>
        <w:tc>
          <w:tcPr>
            <w:tcW w:w="1843" w:type="dxa"/>
            <w:tcBorders>
              <w:top w:val="double" w:sz="4" w:space="0" w:color="auto"/>
              <w:left w:val="double" w:sz="4" w:space="0" w:color="auto"/>
              <w:bottom w:val="single" w:sz="4" w:space="0" w:color="auto"/>
              <w:right w:val="double" w:sz="4" w:space="0" w:color="auto"/>
            </w:tcBorders>
            <w:shd w:val="clear" w:color="auto" w:fill="auto"/>
            <w:noWrap/>
            <w:vAlign w:val="bottom"/>
            <w:hideMark/>
          </w:tcPr>
          <w:p w14:paraId="3D743364" w14:textId="67A679C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47.046,13</w:t>
            </w:r>
          </w:p>
        </w:tc>
        <w:tc>
          <w:tcPr>
            <w:tcW w:w="2551" w:type="dxa"/>
            <w:tcBorders>
              <w:top w:val="double" w:sz="4" w:space="0" w:color="auto"/>
              <w:left w:val="double" w:sz="4" w:space="0" w:color="auto"/>
              <w:bottom w:val="single" w:sz="4" w:space="0" w:color="auto"/>
              <w:right w:val="double" w:sz="4" w:space="0" w:color="auto"/>
            </w:tcBorders>
          </w:tcPr>
          <w:p w14:paraId="3706D99E" w14:textId="11B61E7F" w:rsidR="00357CF9" w:rsidRPr="005569F8" w:rsidRDefault="004A6A4F" w:rsidP="004A6A4F">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48.942,47</w:t>
            </w:r>
          </w:p>
        </w:tc>
      </w:tr>
      <w:tr w:rsidR="00357CF9" w:rsidRPr="00704585" w14:paraId="7675DBEA" w14:textId="1CD75AD1"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AFCC1A2"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7</w:t>
            </w:r>
          </w:p>
        </w:tc>
        <w:tc>
          <w:tcPr>
            <w:tcW w:w="1843" w:type="dxa"/>
            <w:tcBorders>
              <w:top w:val="nil"/>
              <w:left w:val="nil"/>
              <w:bottom w:val="single" w:sz="4" w:space="0" w:color="auto"/>
              <w:right w:val="double" w:sz="4" w:space="0" w:color="auto"/>
            </w:tcBorders>
            <w:shd w:val="clear" w:color="auto" w:fill="auto"/>
            <w:noWrap/>
            <w:vAlign w:val="bottom"/>
            <w:hideMark/>
          </w:tcPr>
          <w:p w14:paraId="3D9D32AD" w14:textId="7D9E66FF"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52.387,48</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52ADF3FC" w14:textId="119FB5C5"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49.350,50</w:t>
            </w:r>
          </w:p>
        </w:tc>
        <w:tc>
          <w:tcPr>
            <w:tcW w:w="2551" w:type="dxa"/>
            <w:tcBorders>
              <w:top w:val="nil"/>
              <w:left w:val="double" w:sz="4" w:space="0" w:color="auto"/>
              <w:bottom w:val="single" w:sz="4" w:space="0" w:color="auto"/>
              <w:right w:val="double" w:sz="4" w:space="0" w:color="auto"/>
            </w:tcBorders>
          </w:tcPr>
          <w:p w14:paraId="0CC3C44B" w14:textId="20BEB448" w:rsidR="00357CF9" w:rsidRPr="005569F8" w:rsidRDefault="004A6A4F" w:rsidP="004A55CB">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51.339,72</w:t>
            </w:r>
          </w:p>
        </w:tc>
      </w:tr>
      <w:tr w:rsidR="00357CF9" w:rsidRPr="00704585" w14:paraId="4C9EF1B7" w14:textId="4D4E25D8"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282AA41"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8</w:t>
            </w:r>
          </w:p>
        </w:tc>
        <w:tc>
          <w:tcPr>
            <w:tcW w:w="1843" w:type="dxa"/>
            <w:tcBorders>
              <w:top w:val="nil"/>
              <w:left w:val="nil"/>
              <w:bottom w:val="single" w:sz="4" w:space="0" w:color="auto"/>
              <w:right w:val="double" w:sz="4" w:space="0" w:color="auto"/>
            </w:tcBorders>
            <w:shd w:val="clear" w:color="auto" w:fill="auto"/>
            <w:noWrap/>
            <w:vAlign w:val="bottom"/>
            <w:hideMark/>
          </w:tcPr>
          <w:p w14:paraId="09CA380A" w14:textId="25D42132"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52.387,48</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DD4827E" w14:textId="7919B6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49.350,50</w:t>
            </w:r>
          </w:p>
        </w:tc>
        <w:tc>
          <w:tcPr>
            <w:tcW w:w="2551" w:type="dxa"/>
            <w:tcBorders>
              <w:top w:val="nil"/>
              <w:left w:val="double" w:sz="4" w:space="0" w:color="auto"/>
              <w:bottom w:val="single" w:sz="4" w:space="0" w:color="auto"/>
              <w:right w:val="double" w:sz="4" w:space="0" w:color="auto"/>
            </w:tcBorders>
          </w:tcPr>
          <w:p w14:paraId="4A0EBCF0" w14:textId="40D71C1A" w:rsidR="00357CF9" w:rsidRPr="005569F8" w:rsidRDefault="004A55CB"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51.339,7</w:t>
            </w:r>
            <w:r w:rsidR="004A6A4F" w:rsidRPr="005569F8">
              <w:rPr>
                <w:rFonts w:asciiTheme="minorHAnsi" w:hAnsiTheme="minorHAnsi" w:cstheme="minorHAnsi"/>
                <w:b/>
                <w:sz w:val="20"/>
                <w:szCs w:val="20"/>
                <w:lang w:eastAsia="nl-BE"/>
              </w:rPr>
              <w:t>2</w:t>
            </w:r>
          </w:p>
        </w:tc>
      </w:tr>
      <w:tr w:rsidR="00357CF9" w:rsidRPr="00704585" w14:paraId="04613FB1" w14:textId="32732B7D"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08ABE070"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9</w:t>
            </w:r>
          </w:p>
        </w:tc>
        <w:tc>
          <w:tcPr>
            <w:tcW w:w="1843" w:type="dxa"/>
            <w:tcBorders>
              <w:top w:val="nil"/>
              <w:left w:val="nil"/>
              <w:bottom w:val="single" w:sz="4" w:space="0" w:color="auto"/>
              <w:right w:val="double" w:sz="4" w:space="0" w:color="auto"/>
            </w:tcBorders>
            <w:shd w:val="clear" w:color="auto" w:fill="auto"/>
            <w:noWrap/>
            <w:vAlign w:val="bottom"/>
            <w:hideMark/>
          </w:tcPr>
          <w:p w14:paraId="44CDCBD4" w14:textId="002F374C"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54.833,65</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26116520" w14:textId="2ADDFDA8"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51.654,87</w:t>
            </w:r>
          </w:p>
        </w:tc>
        <w:tc>
          <w:tcPr>
            <w:tcW w:w="2551" w:type="dxa"/>
            <w:tcBorders>
              <w:top w:val="nil"/>
              <w:left w:val="double" w:sz="4" w:space="0" w:color="auto"/>
              <w:bottom w:val="single" w:sz="4" w:space="0" w:color="auto"/>
              <w:right w:val="double" w:sz="4" w:space="0" w:color="auto"/>
            </w:tcBorders>
          </w:tcPr>
          <w:p w14:paraId="07582E42" w14:textId="0AC74DCC" w:rsidR="00357CF9" w:rsidRPr="005569F8" w:rsidRDefault="004A55CB"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53.736,9</w:t>
            </w:r>
            <w:r w:rsidR="004A6A4F" w:rsidRPr="005569F8">
              <w:rPr>
                <w:rFonts w:asciiTheme="minorHAnsi" w:hAnsiTheme="minorHAnsi" w:cstheme="minorHAnsi"/>
                <w:b/>
                <w:sz w:val="20"/>
                <w:szCs w:val="20"/>
                <w:lang w:eastAsia="nl-BE"/>
              </w:rPr>
              <w:t>7</w:t>
            </w:r>
          </w:p>
        </w:tc>
      </w:tr>
      <w:tr w:rsidR="00357CF9" w:rsidRPr="00704585" w14:paraId="30F606AD" w14:textId="5CF35744"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21D50C38"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10</w:t>
            </w:r>
          </w:p>
        </w:tc>
        <w:tc>
          <w:tcPr>
            <w:tcW w:w="1843" w:type="dxa"/>
            <w:tcBorders>
              <w:top w:val="nil"/>
              <w:left w:val="nil"/>
              <w:bottom w:val="single" w:sz="4" w:space="0" w:color="auto"/>
              <w:right w:val="double" w:sz="4" w:space="0" w:color="auto"/>
            </w:tcBorders>
            <w:shd w:val="clear" w:color="auto" w:fill="auto"/>
            <w:noWrap/>
            <w:vAlign w:val="bottom"/>
            <w:hideMark/>
          </w:tcPr>
          <w:p w14:paraId="05428C8D" w14:textId="054818AA"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54.833,65</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516A648" w14:textId="03328158"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51.654,87</w:t>
            </w:r>
          </w:p>
        </w:tc>
        <w:tc>
          <w:tcPr>
            <w:tcW w:w="2551" w:type="dxa"/>
            <w:tcBorders>
              <w:top w:val="nil"/>
              <w:left w:val="double" w:sz="4" w:space="0" w:color="auto"/>
              <w:bottom w:val="single" w:sz="4" w:space="0" w:color="auto"/>
              <w:right w:val="double" w:sz="4" w:space="0" w:color="auto"/>
            </w:tcBorders>
          </w:tcPr>
          <w:p w14:paraId="7E67BBDE" w14:textId="72B5DA70" w:rsidR="00357CF9" w:rsidRPr="005569F8" w:rsidRDefault="00D7737D"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53.736,9</w:t>
            </w:r>
            <w:r w:rsidR="004A6A4F" w:rsidRPr="005569F8">
              <w:rPr>
                <w:rFonts w:asciiTheme="minorHAnsi" w:hAnsiTheme="minorHAnsi" w:cstheme="minorHAnsi"/>
                <w:b/>
                <w:sz w:val="20"/>
                <w:szCs w:val="20"/>
                <w:lang w:eastAsia="nl-BE"/>
              </w:rPr>
              <w:t>7</w:t>
            </w:r>
          </w:p>
        </w:tc>
      </w:tr>
      <w:tr w:rsidR="00357CF9" w:rsidRPr="00704585" w14:paraId="5A44AAB9" w14:textId="6C9F30A0"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696AF19D"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11</w:t>
            </w:r>
          </w:p>
        </w:tc>
        <w:tc>
          <w:tcPr>
            <w:tcW w:w="1843" w:type="dxa"/>
            <w:tcBorders>
              <w:top w:val="nil"/>
              <w:left w:val="nil"/>
              <w:bottom w:val="single" w:sz="4" w:space="0" w:color="auto"/>
              <w:right w:val="double" w:sz="4" w:space="0" w:color="auto"/>
            </w:tcBorders>
            <w:shd w:val="clear" w:color="auto" w:fill="auto"/>
            <w:noWrap/>
            <w:vAlign w:val="bottom"/>
            <w:hideMark/>
          </w:tcPr>
          <w:p w14:paraId="46C3FAE9" w14:textId="732A82DE"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57.279,82</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677DA58B" w14:textId="757E9D83"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53.959,24</w:t>
            </w:r>
          </w:p>
        </w:tc>
        <w:tc>
          <w:tcPr>
            <w:tcW w:w="2551" w:type="dxa"/>
            <w:tcBorders>
              <w:top w:val="nil"/>
              <w:left w:val="double" w:sz="4" w:space="0" w:color="auto"/>
              <w:bottom w:val="single" w:sz="4" w:space="0" w:color="auto"/>
              <w:right w:val="double" w:sz="4" w:space="0" w:color="auto"/>
            </w:tcBorders>
          </w:tcPr>
          <w:p w14:paraId="3219696E" w14:textId="7F35BDBF" w:rsidR="00357CF9" w:rsidRPr="005569F8" w:rsidRDefault="00D7737D"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56.134,</w:t>
            </w:r>
            <w:r w:rsidR="004A6A4F" w:rsidRPr="005569F8">
              <w:rPr>
                <w:rFonts w:asciiTheme="minorHAnsi" w:hAnsiTheme="minorHAnsi" w:cstheme="minorHAnsi"/>
                <w:b/>
                <w:sz w:val="20"/>
                <w:szCs w:val="20"/>
                <w:lang w:eastAsia="nl-BE"/>
              </w:rPr>
              <w:t>22</w:t>
            </w:r>
          </w:p>
        </w:tc>
      </w:tr>
      <w:tr w:rsidR="00357CF9" w:rsidRPr="00704585" w14:paraId="03B5DE00" w14:textId="13EE6BD1"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17566442"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12</w:t>
            </w:r>
          </w:p>
        </w:tc>
        <w:tc>
          <w:tcPr>
            <w:tcW w:w="1843" w:type="dxa"/>
            <w:tcBorders>
              <w:top w:val="nil"/>
              <w:left w:val="nil"/>
              <w:bottom w:val="single" w:sz="4" w:space="0" w:color="auto"/>
              <w:right w:val="double" w:sz="4" w:space="0" w:color="auto"/>
            </w:tcBorders>
            <w:shd w:val="clear" w:color="auto" w:fill="auto"/>
            <w:noWrap/>
            <w:vAlign w:val="bottom"/>
            <w:hideMark/>
          </w:tcPr>
          <w:p w14:paraId="685104C7" w14:textId="3A78FD82"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57.279,82</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0731271B" w14:textId="11BB9871"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53.959,24</w:t>
            </w:r>
          </w:p>
        </w:tc>
        <w:tc>
          <w:tcPr>
            <w:tcW w:w="2551" w:type="dxa"/>
            <w:tcBorders>
              <w:top w:val="nil"/>
              <w:left w:val="double" w:sz="4" w:space="0" w:color="auto"/>
              <w:bottom w:val="single" w:sz="4" w:space="0" w:color="auto"/>
              <w:right w:val="double" w:sz="4" w:space="0" w:color="auto"/>
            </w:tcBorders>
          </w:tcPr>
          <w:p w14:paraId="3CAAF603" w14:textId="6A06696D" w:rsidR="00357CF9" w:rsidRPr="005569F8" w:rsidRDefault="00D7737D"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56.134,</w:t>
            </w:r>
            <w:r w:rsidR="004A6A4F" w:rsidRPr="005569F8">
              <w:rPr>
                <w:rFonts w:asciiTheme="minorHAnsi" w:hAnsiTheme="minorHAnsi" w:cstheme="minorHAnsi"/>
                <w:b/>
                <w:sz w:val="20"/>
                <w:szCs w:val="20"/>
                <w:lang w:eastAsia="nl-BE"/>
              </w:rPr>
              <w:t>22</w:t>
            </w:r>
          </w:p>
        </w:tc>
      </w:tr>
      <w:tr w:rsidR="00357CF9" w:rsidRPr="00704585" w14:paraId="5FB4DAA6" w14:textId="05AC96B4"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73125966"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13</w:t>
            </w:r>
          </w:p>
        </w:tc>
        <w:tc>
          <w:tcPr>
            <w:tcW w:w="1843" w:type="dxa"/>
            <w:tcBorders>
              <w:top w:val="nil"/>
              <w:left w:val="nil"/>
              <w:bottom w:val="single" w:sz="4" w:space="0" w:color="auto"/>
              <w:right w:val="double" w:sz="4" w:space="0" w:color="auto"/>
            </w:tcBorders>
            <w:shd w:val="clear" w:color="auto" w:fill="auto"/>
            <w:noWrap/>
            <w:vAlign w:val="bottom"/>
            <w:hideMark/>
          </w:tcPr>
          <w:p w14:paraId="21FC8F20" w14:textId="26946F5B"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59.725,99</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710B75D8" w14:textId="24C59494"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56.263,61</w:t>
            </w:r>
          </w:p>
        </w:tc>
        <w:tc>
          <w:tcPr>
            <w:tcW w:w="2551" w:type="dxa"/>
            <w:tcBorders>
              <w:top w:val="nil"/>
              <w:left w:val="double" w:sz="4" w:space="0" w:color="auto"/>
              <w:bottom w:val="single" w:sz="4" w:space="0" w:color="auto"/>
              <w:right w:val="double" w:sz="4" w:space="0" w:color="auto"/>
            </w:tcBorders>
          </w:tcPr>
          <w:p w14:paraId="491E210D" w14:textId="1DC5E143" w:rsidR="00357CF9" w:rsidRPr="005569F8" w:rsidRDefault="00D7737D"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58.531,4</w:t>
            </w:r>
            <w:r w:rsidR="004A6A4F" w:rsidRPr="005569F8">
              <w:rPr>
                <w:rFonts w:asciiTheme="minorHAnsi" w:hAnsiTheme="minorHAnsi" w:cstheme="minorHAnsi"/>
                <w:b/>
                <w:sz w:val="20"/>
                <w:szCs w:val="20"/>
                <w:lang w:eastAsia="nl-BE"/>
              </w:rPr>
              <w:t>7</w:t>
            </w:r>
          </w:p>
        </w:tc>
      </w:tr>
      <w:tr w:rsidR="00357CF9" w:rsidRPr="00704585" w14:paraId="3864C066" w14:textId="23E6C944" w:rsidTr="00357CF9">
        <w:trPr>
          <w:trHeight w:val="288"/>
        </w:trPr>
        <w:tc>
          <w:tcPr>
            <w:tcW w:w="2962" w:type="dxa"/>
            <w:tcBorders>
              <w:top w:val="nil"/>
              <w:left w:val="double" w:sz="4" w:space="0" w:color="auto"/>
              <w:bottom w:val="single" w:sz="4" w:space="0" w:color="auto"/>
              <w:right w:val="double" w:sz="6" w:space="0" w:color="auto"/>
            </w:tcBorders>
            <w:shd w:val="clear" w:color="auto" w:fill="BFBFBF" w:themeFill="background1" w:themeFillShade="BF"/>
            <w:noWrap/>
            <w:vAlign w:val="bottom"/>
            <w:hideMark/>
          </w:tcPr>
          <w:p w14:paraId="383503D2"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14</w:t>
            </w:r>
          </w:p>
        </w:tc>
        <w:tc>
          <w:tcPr>
            <w:tcW w:w="1843" w:type="dxa"/>
            <w:tcBorders>
              <w:top w:val="nil"/>
              <w:left w:val="nil"/>
              <w:bottom w:val="single" w:sz="4" w:space="0" w:color="auto"/>
              <w:right w:val="double" w:sz="4" w:space="0" w:color="auto"/>
            </w:tcBorders>
            <w:shd w:val="clear" w:color="auto" w:fill="auto"/>
            <w:noWrap/>
            <w:vAlign w:val="bottom"/>
            <w:hideMark/>
          </w:tcPr>
          <w:p w14:paraId="64E0703F" w14:textId="22157355"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59.725,99</w:t>
            </w:r>
          </w:p>
        </w:tc>
        <w:tc>
          <w:tcPr>
            <w:tcW w:w="1843" w:type="dxa"/>
            <w:tcBorders>
              <w:top w:val="nil"/>
              <w:left w:val="double" w:sz="4" w:space="0" w:color="auto"/>
              <w:bottom w:val="single" w:sz="4" w:space="0" w:color="auto"/>
              <w:right w:val="double" w:sz="4" w:space="0" w:color="auto"/>
            </w:tcBorders>
            <w:shd w:val="clear" w:color="auto" w:fill="auto"/>
            <w:noWrap/>
            <w:vAlign w:val="bottom"/>
            <w:hideMark/>
          </w:tcPr>
          <w:p w14:paraId="113EFC61" w14:textId="5DCBF1FA"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56.263,61</w:t>
            </w:r>
          </w:p>
        </w:tc>
        <w:tc>
          <w:tcPr>
            <w:tcW w:w="2551" w:type="dxa"/>
            <w:tcBorders>
              <w:top w:val="nil"/>
              <w:left w:val="double" w:sz="4" w:space="0" w:color="auto"/>
              <w:bottom w:val="single" w:sz="4" w:space="0" w:color="auto"/>
              <w:right w:val="double" w:sz="4" w:space="0" w:color="auto"/>
            </w:tcBorders>
          </w:tcPr>
          <w:p w14:paraId="67C3EB80" w14:textId="2DABDF69" w:rsidR="00357CF9" w:rsidRPr="005569F8" w:rsidRDefault="00D7737D"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58.531,4</w:t>
            </w:r>
            <w:r w:rsidR="004A6A4F" w:rsidRPr="005569F8">
              <w:rPr>
                <w:rFonts w:asciiTheme="minorHAnsi" w:hAnsiTheme="minorHAnsi" w:cstheme="minorHAnsi"/>
                <w:b/>
                <w:sz w:val="20"/>
                <w:szCs w:val="20"/>
                <w:lang w:eastAsia="nl-BE"/>
              </w:rPr>
              <w:t>7</w:t>
            </w:r>
          </w:p>
        </w:tc>
      </w:tr>
      <w:tr w:rsidR="00357CF9" w:rsidRPr="0074073C" w14:paraId="72006B24" w14:textId="622E775F" w:rsidTr="00357CF9">
        <w:trPr>
          <w:trHeight w:val="300"/>
        </w:trPr>
        <w:tc>
          <w:tcPr>
            <w:tcW w:w="2962" w:type="dxa"/>
            <w:tcBorders>
              <w:top w:val="nil"/>
              <w:left w:val="double" w:sz="4" w:space="0" w:color="auto"/>
              <w:bottom w:val="double" w:sz="4" w:space="0" w:color="auto"/>
              <w:right w:val="double" w:sz="6" w:space="0" w:color="auto"/>
            </w:tcBorders>
            <w:shd w:val="clear" w:color="auto" w:fill="BFBFBF" w:themeFill="background1" w:themeFillShade="BF"/>
            <w:noWrap/>
            <w:vAlign w:val="bottom"/>
            <w:hideMark/>
          </w:tcPr>
          <w:p w14:paraId="0C35D483" w14:textId="77777777" w:rsidR="00357CF9" w:rsidRPr="00704585" w:rsidRDefault="00357CF9" w:rsidP="00C25993">
            <w:pPr>
              <w:jc w:val="center"/>
              <w:rPr>
                <w:rFonts w:asciiTheme="minorHAnsi" w:hAnsiTheme="minorHAnsi" w:cstheme="minorHAnsi"/>
                <w:b/>
                <w:bCs/>
                <w:sz w:val="20"/>
                <w:szCs w:val="20"/>
                <w:lang w:eastAsia="nl-BE"/>
              </w:rPr>
            </w:pPr>
            <w:r w:rsidRPr="00704585">
              <w:rPr>
                <w:rFonts w:asciiTheme="minorHAnsi" w:hAnsiTheme="minorHAnsi" w:cstheme="minorHAnsi"/>
                <w:b/>
                <w:bCs/>
                <w:sz w:val="20"/>
                <w:szCs w:val="20"/>
                <w:lang w:eastAsia="nl-BE"/>
              </w:rPr>
              <w:t>15</w:t>
            </w:r>
          </w:p>
        </w:tc>
        <w:tc>
          <w:tcPr>
            <w:tcW w:w="1843" w:type="dxa"/>
            <w:tcBorders>
              <w:top w:val="nil"/>
              <w:left w:val="nil"/>
              <w:bottom w:val="double" w:sz="4" w:space="0" w:color="auto"/>
              <w:right w:val="double" w:sz="4" w:space="0" w:color="auto"/>
            </w:tcBorders>
            <w:shd w:val="clear" w:color="auto" w:fill="auto"/>
            <w:noWrap/>
            <w:vAlign w:val="bottom"/>
            <w:hideMark/>
          </w:tcPr>
          <w:p w14:paraId="082655B3"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62.172,16</w:t>
            </w:r>
          </w:p>
        </w:tc>
        <w:tc>
          <w:tcPr>
            <w:tcW w:w="1843" w:type="dxa"/>
            <w:tcBorders>
              <w:top w:val="nil"/>
              <w:left w:val="double" w:sz="4" w:space="0" w:color="auto"/>
              <w:bottom w:val="double" w:sz="4" w:space="0" w:color="auto"/>
              <w:right w:val="double" w:sz="4" w:space="0" w:color="auto"/>
            </w:tcBorders>
            <w:shd w:val="clear" w:color="auto" w:fill="auto"/>
            <w:noWrap/>
            <w:vAlign w:val="bottom"/>
            <w:hideMark/>
          </w:tcPr>
          <w:p w14:paraId="41B258AB" w14:textId="77777777" w:rsidR="00357CF9" w:rsidRPr="00704585" w:rsidRDefault="00357CF9" w:rsidP="00C25993">
            <w:pPr>
              <w:jc w:val="right"/>
              <w:rPr>
                <w:rFonts w:asciiTheme="minorHAnsi" w:hAnsiTheme="minorHAnsi" w:cstheme="minorHAnsi"/>
                <w:b/>
                <w:sz w:val="20"/>
                <w:szCs w:val="20"/>
                <w:lang w:eastAsia="nl-BE"/>
              </w:rPr>
            </w:pPr>
            <w:r w:rsidRPr="00704585">
              <w:rPr>
                <w:rFonts w:asciiTheme="minorHAnsi" w:hAnsiTheme="minorHAnsi" w:cstheme="minorHAnsi"/>
                <w:b/>
                <w:sz w:val="20"/>
                <w:szCs w:val="20"/>
                <w:lang w:eastAsia="nl-BE"/>
              </w:rPr>
              <w:t>58.567,98</w:t>
            </w:r>
          </w:p>
        </w:tc>
        <w:tc>
          <w:tcPr>
            <w:tcW w:w="2551" w:type="dxa"/>
            <w:tcBorders>
              <w:top w:val="nil"/>
              <w:left w:val="double" w:sz="4" w:space="0" w:color="auto"/>
              <w:bottom w:val="double" w:sz="4" w:space="0" w:color="auto"/>
              <w:right w:val="double" w:sz="4" w:space="0" w:color="auto"/>
            </w:tcBorders>
          </w:tcPr>
          <w:p w14:paraId="2BA66A9A" w14:textId="22637093" w:rsidR="00357CF9" w:rsidRPr="005569F8" w:rsidRDefault="00357CF9" w:rsidP="00C25993">
            <w:pPr>
              <w:jc w:val="right"/>
              <w:rPr>
                <w:rFonts w:asciiTheme="minorHAnsi" w:hAnsiTheme="minorHAnsi" w:cstheme="minorHAnsi"/>
                <w:b/>
                <w:sz w:val="20"/>
                <w:szCs w:val="20"/>
                <w:lang w:eastAsia="nl-BE"/>
              </w:rPr>
            </w:pPr>
            <w:r w:rsidRPr="005569F8">
              <w:rPr>
                <w:rFonts w:asciiTheme="minorHAnsi" w:hAnsiTheme="minorHAnsi" w:cstheme="minorHAnsi"/>
                <w:b/>
                <w:sz w:val="20"/>
                <w:szCs w:val="20"/>
                <w:lang w:eastAsia="nl-BE"/>
              </w:rPr>
              <w:t>60.928,72</w:t>
            </w:r>
          </w:p>
        </w:tc>
      </w:tr>
    </w:tbl>
    <w:p w14:paraId="151B27D0" w14:textId="77777777" w:rsidR="00BE0238" w:rsidRDefault="00BE0238" w:rsidP="00BE0238"/>
    <w:p w14:paraId="38D8453D" w14:textId="77777777" w:rsidR="0061481F" w:rsidRPr="00D81243" w:rsidRDefault="0061481F" w:rsidP="00176119">
      <w:pPr>
        <w:rPr>
          <w:rFonts w:asciiTheme="minorHAnsi" w:hAnsiTheme="minorHAnsi" w:cstheme="minorHAnsi"/>
          <w:sz w:val="20"/>
          <w:szCs w:val="20"/>
        </w:rPr>
      </w:pPr>
      <w:r w:rsidRPr="00D81243">
        <w:rPr>
          <w:rFonts w:asciiTheme="minorHAnsi" w:hAnsiTheme="minorHAnsi" w:cstheme="minorHAnsi"/>
          <w:sz w:val="20"/>
          <w:szCs w:val="20"/>
        </w:rPr>
        <w:br w:type="page"/>
      </w:r>
    </w:p>
    <w:tbl>
      <w:tblPr>
        <w:tblW w:w="8757" w:type="dxa"/>
        <w:tblInd w:w="55" w:type="dxa"/>
        <w:tblCellMar>
          <w:left w:w="70" w:type="dxa"/>
          <w:right w:w="70" w:type="dxa"/>
        </w:tblCellMar>
        <w:tblLook w:val="0000" w:firstRow="0" w:lastRow="0" w:firstColumn="0" w:lastColumn="0" w:noHBand="0" w:noVBand="0"/>
      </w:tblPr>
      <w:tblGrid>
        <w:gridCol w:w="1308"/>
        <w:gridCol w:w="1260"/>
        <w:gridCol w:w="1260"/>
        <w:gridCol w:w="1260"/>
        <w:gridCol w:w="1260"/>
        <w:gridCol w:w="1221"/>
        <w:gridCol w:w="1221"/>
      </w:tblGrid>
      <w:tr w:rsidR="00D81243" w:rsidRPr="00D81243" w14:paraId="5154E99E" w14:textId="77777777" w:rsidTr="00C64CA4">
        <w:trPr>
          <w:trHeight w:val="1110"/>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5BE5094E" w14:textId="7CDBAAA4" w:rsidR="001C22DD" w:rsidRPr="00D81243" w:rsidRDefault="00FE54D0" w:rsidP="00176119">
            <w:pPr>
              <w:jc w:val="left"/>
              <w:rPr>
                <w:rFonts w:asciiTheme="minorHAnsi" w:hAnsiTheme="minorHAnsi" w:cstheme="minorHAnsi"/>
                <w:b/>
                <w:bCs/>
                <w:sz w:val="20"/>
                <w:szCs w:val="20"/>
              </w:rPr>
            </w:pPr>
            <w:r>
              <w:rPr>
                <w:rFonts w:asciiTheme="minorHAnsi" w:hAnsiTheme="minorHAnsi" w:cstheme="minorHAnsi"/>
                <w:b/>
                <w:bCs/>
                <w:sz w:val="20"/>
                <w:szCs w:val="20"/>
              </w:rPr>
              <w:lastRenderedPageBreak/>
              <w:t>S</w:t>
            </w:r>
            <w:r w:rsidRPr="00D81243">
              <w:rPr>
                <w:rFonts w:asciiTheme="minorHAnsi" w:hAnsiTheme="minorHAnsi" w:cstheme="minorHAnsi"/>
                <w:b/>
                <w:bCs/>
                <w:sz w:val="20"/>
                <w:szCs w:val="20"/>
              </w:rPr>
              <w:t>alarisschalen</w:t>
            </w:r>
            <w:r w:rsidR="001C22DD" w:rsidRPr="00D81243">
              <w:rPr>
                <w:rFonts w:asciiTheme="minorHAnsi" w:hAnsiTheme="minorHAnsi" w:cstheme="minorHAnsi"/>
                <w:b/>
                <w:bCs/>
                <w:sz w:val="20"/>
                <w:szCs w:val="20"/>
              </w:rPr>
              <w:t xml:space="preserve">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CA2CE7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A1a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CD8E4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A1b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7B6B7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37A17D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495965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584C3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A4b</w:t>
            </w:r>
          </w:p>
        </w:tc>
      </w:tr>
      <w:tr w:rsidR="00D81243" w:rsidRPr="00D81243" w14:paraId="5A6E047E"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41933D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260" w:type="dxa"/>
            <w:tcBorders>
              <w:top w:val="nil"/>
              <w:left w:val="double" w:sz="6" w:space="0" w:color="auto"/>
              <w:bottom w:val="nil"/>
              <w:right w:val="double" w:sz="6" w:space="0" w:color="auto"/>
            </w:tcBorders>
            <w:noWrap/>
            <w:vAlign w:val="bottom"/>
          </w:tcPr>
          <w:p w14:paraId="48B2B3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21.850</w:t>
            </w:r>
          </w:p>
        </w:tc>
        <w:tc>
          <w:tcPr>
            <w:tcW w:w="1260" w:type="dxa"/>
            <w:tcBorders>
              <w:top w:val="nil"/>
              <w:left w:val="double" w:sz="6" w:space="0" w:color="auto"/>
              <w:bottom w:val="nil"/>
              <w:right w:val="double" w:sz="6" w:space="0" w:color="auto"/>
            </w:tcBorders>
            <w:noWrap/>
            <w:vAlign w:val="bottom"/>
          </w:tcPr>
          <w:p w14:paraId="0AA4B2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260" w:type="dxa"/>
            <w:tcBorders>
              <w:top w:val="nil"/>
              <w:left w:val="double" w:sz="6" w:space="0" w:color="auto"/>
              <w:bottom w:val="nil"/>
              <w:right w:val="double" w:sz="6" w:space="0" w:color="auto"/>
            </w:tcBorders>
            <w:noWrap/>
            <w:vAlign w:val="bottom"/>
          </w:tcPr>
          <w:p w14:paraId="6B58C0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46CBFC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single" w:sz="4" w:space="0" w:color="auto"/>
              <w:bottom w:val="nil"/>
              <w:right w:val="double" w:sz="6" w:space="0" w:color="auto"/>
            </w:tcBorders>
            <w:noWrap/>
            <w:vAlign w:val="bottom"/>
          </w:tcPr>
          <w:p w14:paraId="1AA19A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nil"/>
              <w:bottom w:val="nil"/>
              <w:right w:val="double" w:sz="6" w:space="0" w:color="auto"/>
            </w:tcBorders>
            <w:noWrap/>
            <w:vAlign w:val="bottom"/>
          </w:tcPr>
          <w:p w14:paraId="44B7CE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27.950</w:t>
            </w:r>
          </w:p>
        </w:tc>
      </w:tr>
      <w:tr w:rsidR="00D81243" w:rsidRPr="00D81243" w14:paraId="66E73B7D" w14:textId="77777777" w:rsidTr="00C64CA4">
        <w:trPr>
          <w:trHeight w:val="315"/>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49AF35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260" w:type="dxa"/>
            <w:tcBorders>
              <w:top w:val="nil"/>
              <w:left w:val="double" w:sz="6" w:space="0" w:color="auto"/>
              <w:bottom w:val="dotDotDash" w:sz="8" w:space="0" w:color="auto"/>
              <w:right w:val="double" w:sz="6" w:space="0" w:color="auto"/>
            </w:tcBorders>
            <w:noWrap/>
            <w:vAlign w:val="bottom"/>
          </w:tcPr>
          <w:p w14:paraId="61AB41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dotDotDash" w:sz="8" w:space="0" w:color="auto"/>
              <w:right w:val="double" w:sz="6" w:space="0" w:color="auto"/>
            </w:tcBorders>
            <w:noWrap/>
            <w:vAlign w:val="bottom"/>
          </w:tcPr>
          <w:p w14:paraId="01F259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35.250</w:t>
            </w:r>
          </w:p>
        </w:tc>
        <w:tc>
          <w:tcPr>
            <w:tcW w:w="1260" w:type="dxa"/>
            <w:tcBorders>
              <w:top w:val="nil"/>
              <w:left w:val="double" w:sz="6" w:space="0" w:color="auto"/>
              <w:bottom w:val="dotDotDash" w:sz="8" w:space="0" w:color="auto"/>
              <w:right w:val="double" w:sz="6" w:space="0" w:color="auto"/>
            </w:tcBorders>
            <w:noWrap/>
            <w:vAlign w:val="bottom"/>
          </w:tcPr>
          <w:p w14:paraId="495832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36.200</w:t>
            </w:r>
          </w:p>
        </w:tc>
        <w:tc>
          <w:tcPr>
            <w:tcW w:w="1260" w:type="dxa"/>
            <w:tcBorders>
              <w:top w:val="nil"/>
              <w:left w:val="double" w:sz="6" w:space="0" w:color="auto"/>
              <w:bottom w:val="dotDotDash" w:sz="8" w:space="0" w:color="auto"/>
              <w:right w:val="double" w:sz="6" w:space="0" w:color="auto"/>
            </w:tcBorders>
            <w:noWrap/>
            <w:vAlign w:val="bottom"/>
          </w:tcPr>
          <w:p w14:paraId="57867D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single" w:sz="4" w:space="0" w:color="auto"/>
              <w:bottom w:val="dotDotDash" w:sz="8" w:space="0" w:color="auto"/>
              <w:right w:val="double" w:sz="6" w:space="0" w:color="auto"/>
            </w:tcBorders>
            <w:noWrap/>
            <w:vAlign w:val="bottom"/>
          </w:tcPr>
          <w:p w14:paraId="5D9397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nil"/>
              <w:bottom w:val="dotDotDash" w:sz="8" w:space="0" w:color="auto"/>
              <w:right w:val="double" w:sz="6" w:space="0" w:color="auto"/>
            </w:tcBorders>
            <w:noWrap/>
            <w:vAlign w:val="bottom"/>
          </w:tcPr>
          <w:p w14:paraId="023283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40.100</w:t>
            </w:r>
          </w:p>
        </w:tc>
      </w:tr>
      <w:tr w:rsidR="00D81243" w:rsidRPr="00D81243" w14:paraId="13F0FFE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E212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260" w:type="dxa"/>
            <w:tcBorders>
              <w:top w:val="nil"/>
              <w:left w:val="double" w:sz="6" w:space="0" w:color="auto"/>
              <w:bottom w:val="nil"/>
              <w:right w:val="double" w:sz="6" w:space="0" w:color="auto"/>
            </w:tcBorders>
            <w:noWrap/>
            <w:vAlign w:val="bottom"/>
          </w:tcPr>
          <w:p w14:paraId="2EDADC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2x1x750</w:t>
            </w:r>
          </w:p>
        </w:tc>
        <w:tc>
          <w:tcPr>
            <w:tcW w:w="1260" w:type="dxa"/>
            <w:tcBorders>
              <w:top w:val="nil"/>
              <w:left w:val="double" w:sz="6" w:space="0" w:color="auto"/>
              <w:bottom w:val="nil"/>
              <w:right w:val="double" w:sz="6" w:space="0" w:color="auto"/>
            </w:tcBorders>
            <w:noWrap/>
            <w:vAlign w:val="bottom"/>
          </w:tcPr>
          <w:p w14:paraId="1D3BB7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1x1x700</w:t>
            </w:r>
          </w:p>
        </w:tc>
        <w:tc>
          <w:tcPr>
            <w:tcW w:w="1260" w:type="dxa"/>
            <w:tcBorders>
              <w:top w:val="nil"/>
              <w:left w:val="double" w:sz="6" w:space="0" w:color="auto"/>
              <w:bottom w:val="nil"/>
              <w:right w:val="double" w:sz="6" w:space="0" w:color="auto"/>
            </w:tcBorders>
            <w:noWrap/>
            <w:vAlign w:val="bottom"/>
          </w:tcPr>
          <w:p w14:paraId="16F3F2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60" w:type="dxa"/>
            <w:tcBorders>
              <w:top w:val="nil"/>
              <w:left w:val="double" w:sz="6" w:space="0" w:color="auto"/>
              <w:bottom w:val="nil"/>
              <w:right w:val="double" w:sz="6" w:space="0" w:color="auto"/>
            </w:tcBorders>
            <w:noWrap/>
            <w:vAlign w:val="bottom"/>
          </w:tcPr>
          <w:p w14:paraId="27AE811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21" w:type="dxa"/>
            <w:tcBorders>
              <w:top w:val="nil"/>
              <w:left w:val="single" w:sz="4" w:space="0" w:color="auto"/>
              <w:bottom w:val="nil"/>
              <w:right w:val="double" w:sz="6" w:space="0" w:color="auto"/>
            </w:tcBorders>
            <w:noWrap/>
            <w:vAlign w:val="bottom"/>
          </w:tcPr>
          <w:p w14:paraId="6C9B415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c>
          <w:tcPr>
            <w:tcW w:w="1221" w:type="dxa"/>
            <w:tcBorders>
              <w:top w:val="nil"/>
              <w:left w:val="nil"/>
              <w:bottom w:val="nil"/>
              <w:right w:val="double" w:sz="6" w:space="0" w:color="auto"/>
            </w:tcBorders>
            <w:noWrap/>
            <w:vAlign w:val="bottom"/>
          </w:tcPr>
          <w:p w14:paraId="1B25CB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3x1x750</w:t>
            </w:r>
          </w:p>
        </w:tc>
      </w:tr>
      <w:tr w:rsidR="00D81243" w:rsidRPr="00D81243" w14:paraId="32A79A5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F96FA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E22F3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1x1x700</w:t>
            </w:r>
          </w:p>
        </w:tc>
        <w:tc>
          <w:tcPr>
            <w:tcW w:w="1260" w:type="dxa"/>
            <w:tcBorders>
              <w:top w:val="nil"/>
              <w:left w:val="double" w:sz="6" w:space="0" w:color="auto"/>
              <w:bottom w:val="nil"/>
              <w:right w:val="double" w:sz="6" w:space="0" w:color="auto"/>
            </w:tcBorders>
            <w:noWrap/>
            <w:vAlign w:val="bottom"/>
          </w:tcPr>
          <w:p w14:paraId="1DDDF8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2x1x750</w:t>
            </w:r>
          </w:p>
        </w:tc>
        <w:tc>
          <w:tcPr>
            <w:tcW w:w="1260" w:type="dxa"/>
            <w:tcBorders>
              <w:top w:val="nil"/>
              <w:left w:val="double" w:sz="6" w:space="0" w:color="auto"/>
              <w:bottom w:val="nil"/>
              <w:right w:val="double" w:sz="6" w:space="0" w:color="auto"/>
            </w:tcBorders>
            <w:noWrap/>
            <w:vAlign w:val="bottom"/>
          </w:tcPr>
          <w:p w14:paraId="67865F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29187D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single" w:sz="4" w:space="0" w:color="auto"/>
              <w:bottom w:val="nil"/>
              <w:right w:val="double" w:sz="6" w:space="0" w:color="auto"/>
            </w:tcBorders>
            <w:noWrap/>
            <w:vAlign w:val="bottom"/>
          </w:tcPr>
          <w:p w14:paraId="2B9CE7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nil"/>
              <w:bottom w:val="nil"/>
              <w:right w:val="double" w:sz="6" w:space="0" w:color="auto"/>
            </w:tcBorders>
            <w:noWrap/>
            <w:vAlign w:val="bottom"/>
          </w:tcPr>
          <w:p w14:paraId="3D7453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1x3x1500</w:t>
            </w:r>
          </w:p>
        </w:tc>
      </w:tr>
      <w:tr w:rsidR="00D81243" w:rsidRPr="00D81243" w14:paraId="4803BD0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2D825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192C97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60" w:type="dxa"/>
            <w:tcBorders>
              <w:top w:val="nil"/>
              <w:left w:val="double" w:sz="6" w:space="0" w:color="auto"/>
              <w:bottom w:val="nil"/>
              <w:right w:val="double" w:sz="6" w:space="0" w:color="auto"/>
            </w:tcBorders>
            <w:noWrap/>
            <w:vAlign w:val="bottom"/>
          </w:tcPr>
          <w:p w14:paraId="5EB753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3A15CB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71269E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21" w:type="dxa"/>
            <w:tcBorders>
              <w:top w:val="nil"/>
              <w:left w:val="single" w:sz="4" w:space="0" w:color="auto"/>
              <w:bottom w:val="nil"/>
              <w:right w:val="double" w:sz="6" w:space="0" w:color="auto"/>
            </w:tcBorders>
            <w:noWrap/>
            <w:vAlign w:val="bottom"/>
          </w:tcPr>
          <w:p w14:paraId="719A67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c>
          <w:tcPr>
            <w:tcW w:w="1221" w:type="dxa"/>
            <w:tcBorders>
              <w:top w:val="nil"/>
              <w:left w:val="nil"/>
              <w:bottom w:val="nil"/>
              <w:right w:val="double" w:sz="6" w:space="0" w:color="auto"/>
            </w:tcBorders>
            <w:noWrap/>
            <w:vAlign w:val="bottom"/>
          </w:tcPr>
          <w:p w14:paraId="4B9256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r>
      <w:tr w:rsidR="00D81243" w:rsidRPr="00D81243" w14:paraId="2F95404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777E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D4EF0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6870E4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60" w:type="dxa"/>
            <w:tcBorders>
              <w:top w:val="nil"/>
              <w:left w:val="double" w:sz="6" w:space="0" w:color="auto"/>
              <w:bottom w:val="nil"/>
              <w:right w:val="double" w:sz="6" w:space="0" w:color="auto"/>
            </w:tcBorders>
            <w:noWrap/>
            <w:vAlign w:val="bottom"/>
          </w:tcPr>
          <w:p w14:paraId="4E04FC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30488D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single" w:sz="4" w:space="0" w:color="auto"/>
              <w:bottom w:val="nil"/>
              <w:right w:val="double" w:sz="6" w:space="0" w:color="auto"/>
            </w:tcBorders>
            <w:noWrap/>
            <w:vAlign w:val="bottom"/>
          </w:tcPr>
          <w:p w14:paraId="6A786E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1x3x1450</w:t>
            </w:r>
          </w:p>
        </w:tc>
        <w:tc>
          <w:tcPr>
            <w:tcW w:w="1221" w:type="dxa"/>
            <w:tcBorders>
              <w:top w:val="nil"/>
              <w:left w:val="nil"/>
              <w:bottom w:val="nil"/>
              <w:right w:val="double" w:sz="6" w:space="0" w:color="auto"/>
            </w:tcBorders>
            <w:noWrap/>
            <w:vAlign w:val="bottom"/>
          </w:tcPr>
          <w:p w14:paraId="292946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3x3x1500</w:t>
            </w:r>
          </w:p>
        </w:tc>
      </w:tr>
      <w:tr w:rsidR="00D81243" w:rsidRPr="00D81243" w14:paraId="3EFF32F4"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BD00B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74F9B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1x3x1500</w:t>
            </w:r>
          </w:p>
        </w:tc>
        <w:tc>
          <w:tcPr>
            <w:tcW w:w="1260" w:type="dxa"/>
            <w:tcBorders>
              <w:top w:val="nil"/>
              <w:left w:val="double" w:sz="6" w:space="0" w:color="auto"/>
              <w:bottom w:val="nil"/>
              <w:right w:val="double" w:sz="6" w:space="0" w:color="auto"/>
            </w:tcBorders>
            <w:noWrap/>
            <w:vAlign w:val="bottom"/>
          </w:tcPr>
          <w:p w14:paraId="5409FB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2x3x1500</w:t>
            </w:r>
          </w:p>
        </w:tc>
        <w:tc>
          <w:tcPr>
            <w:tcW w:w="1260" w:type="dxa"/>
            <w:tcBorders>
              <w:top w:val="nil"/>
              <w:left w:val="double" w:sz="6" w:space="0" w:color="auto"/>
              <w:bottom w:val="nil"/>
              <w:right w:val="double" w:sz="6" w:space="0" w:color="auto"/>
            </w:tcBorders>
            <w:noWrap/>
            <w:vAlign w:val="bottom"/>
          </w:tcPr>
          <w:p w14:paraId="1E0962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1x3x1250</w:t>
            </w:r>
          </w:p>
        </w:tc>
        <w:tc>
          <w:tcPr>
            <w:tcW w:w="1260" w:type="dxa"/>
            <w:tcBorders>
              <w:top w:val="nil"/>
              <w:left w:val="double" w:sz="6" w:space="0" w:color="auto"/>
              <w:bottom w:val="nil"/>
              <w:right w:val="double" w:sz="6" w:space="0" w:color="auto"/>
            </w:tcBorders>
            <w:noWrap/>
            <w:vAlign w:val="bottom"/>
          </w:tcPr>
          <w:p w14:paraId="6902B7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21" w:type="dxa"/>
            <w:tcBorders>
              <w:top w:val="nil"/>
              <w:left w:val="single" w:sz="4" w:space="0" w:color="auto"/>
              <w:bottom w:val="nil"/>
              <w:right w:val="double" w:sz="6" w:space="0" w:color="auto"/>
            </w:tcBorders>
            <w:noWrap/>
            <w:vAlign w:val="bottom"/>
          </w:tcPr>
          <w:p w14:paraId="284A81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21" w:type="dxa"/>
            <w:tcBorders>
              <w:top w:val="nil"/>
              <w:left w:val="nil"/>
              <w:bottom w:val="nil"/>
              <w:right w:val="double" w:sz="6" w:space="0" w:color="auto"/>
            </w:tcBorders>
            <w:noWrap/>
            <w:vAlign w:val="bottom"/>
          </w:tcPr>
          <w:p w14:paraId="4D68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1x3x1200</w:t>
            </w:r>
          </w:p>
        </w:tc>
      </w:tr>
      <w:tr w:rsidR="00D81243" w:rsidRPr="00D81243" w14:paraId="6B9D9114"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5F5293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DF765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60" w:type="dxa"/>
            <w:tcBorders>
              <w:top w:val="nil"/>
              <w:left w:val="double" w:sz="6" w:space="0" w:color="auto"/>
              <w:bottom w:val="nil"/>
              <w:right w:val="double" w:sz="6" w:space="0" w:color="auto"/>
            </w:tcBorders>
            <w:noWrap/>
            <w:vAlign w:val="bottom"/>
          </w:tcPr>
          <w:p w14:paraId="170863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2x3x1250</w:t>
            </w:r>
          </w:p>
        </w:tc>
        <w:tc>
          <w:tcPr>
            <w:tcW w:w="1260" w:type="dxa"/>
            <w:tcBorders>
              <w:top w:val="nil"/>
              <w:left w:val="double" w:sz="6" w:space="0" w:color="auto"/>
              <w:bottom w:val="nil"/>
              <w:right w:val="double" w:sz="6" w:space="0" w:color="auto"/>
            </w:tcBorders>
            <w:noWrap/>
            <w:vAlign w:val="bottom"/>
          </w:tcPr>
          <w:p w14:paraId="37E3C7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1x3x1200</w:t>
            </w:r>
          </w:p>
        </w:tc>
        <w:tc>
          <w:tcPr>
            <w:tcW w:w="1260" w:type="dxa"/>
            <w:tcBorders>
              <w:top w:val="nil"/>
              <w:left w:val="double" w:sz="6" w:space="0" w:color="auto"/>
              <w:bottom w:val="nil"/>
              <w:right w:val="double" w:sz="6" w:space="0" w:color="auto"/>
            </w:tcBorders>
            <w:noWrap/>
            <w:vAlign w:val="bottom"/>
          </w:tcPr>
          <w:p w14:paraId="387982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single" w:sz="4" w:space="0" w:color="auto"/>
              <w:bottom w:val="nil"/>
              <w:right w:val="double" w:sz="6" w:space="0" w:color="auto"/>
            </w:tcBorders>
            <w:noWrap/>
            <w:vAlign w:val="bottom"/>
          </w:tcPr>
          <w:p w14:paraId="289BB2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nil"/>
              <w:right w:val="double" w:sz="6" w:space="0" w:color="auto"/>
            </w:tcBorders>
            <w:noWrap/>
            <w:vAlign w:val="bottom"/>
          </w:tcPr>
          <w:p w14:paraId="7822D6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1x3x1250</w:t>
            </w:r>
          </w:p>
        </w:tc>
      </w:tr>
      <w:tr w:rsidR="00D81243" w:rsidRPr="00D81243" w14:paraId="4E886C7F"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16D393E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DDD73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43AEC2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227501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60" w:type="dxa"/>
            <w:tcBorders>
              <w:top w:val="nil"/>
              <w:left w:val="double" w:sz="6" w:space="0" w:color="auto"/>
              <w:bottom w:val="nil"/>
              <w:right w:val="double" w:sz="6" w:space="0" w:color="auto"/>
            </w:tcBorders>
            <w:noWrap/>
            <w:vAlign w:val="bottom"/>
          </w:tcPr>
          <w:p w14:paraId="7DC0C3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single" w:sz="4" w:space="0" w:color="auto"/>
              <w:bottom w:val="nil"/>
              <w:right w:val="double" w:sz="6" w:space="0" w:color="auto"/>
            </w:tcBorders>
            <w:noWrap/>
            <w:vAlign w:val="bottom"/>
          </w:tcPr>
          <w:p w14:paraId="6725DE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nil"/>
              <w:right w:val="double" w:sz="6" w:space="0" w:color="auto"/>
            </w:tcBorders>
            <w:noWrap/>
            <w:vAlign w:val="bottom"/>
          </w:tcPr>
          <w:p w14:paraId="32C87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7A3DBFF6" w14:textId="77777777" w:rsidTr="00C64CA4">
        <w:trPr>
          <w:trHeight w:val="330"/>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62B72504"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nil"/>
              <w:bottom w:val="double" w:sz="6" w:space="0" w:color="auto"/>
              <w:right w:val="nil"/>
            </w:tcBorders>
            <w:shd w:val="thinDiagStripe" w:color="auto" w:fill="auto"/>
            <w:noWrap/>
            <w:vAlign w:val="bottom"/>
          </w:tcPr>
          <w:p w14:paraId="2714055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61D89E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nil"/>
              <w:bottom w:val="double" w:sz="6" w:space="0" w:color="auto"/>
              <w:right w:val="nil"/>
            </w:tcBorders>
            <w:shd w:val="thinDiagStripe" w:color="auto" w:fill="auto"/>
            <w:noWrap/>
            <w:vAlign w:val="bottom"/>
          </w:tcPr>
          <w:p w14:paraId="763F948A"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032727D"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2A5EDE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double" w:sz="6" w:space="0" w:color="auto"/>
              <w:right w:val="double" w:sz="6" w:space="0" w:color="auto"/>
            </w:tcBorders>
            <w:shd w:val="thinDiagStripe" w:color="auto" w:fill="auto"/>
            <w:noWrap/>
            <w:vAlign w:val="bottom"/>
          </w:tcPr>
          <w:p w14:paraId="149384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0BEE5FA8" w14:textId="77777777" w:rsidTr="00C64CA4">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2DFA27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260" w:type="dxa"/>
            <w:tcBorders>
              <w:top w:val="nil"/>
              <w:left w:val="double" w:sz="6" w:space="0" w:color="auto"/>
              <w:bottom w:val="nil"/>
              <w:right w:val="double" w:sz="6" w:space="0" w:color="auto"/>
            </w:tcBorders>
            <w:noWrap/>
            <w:vAlign w:val="bottom"/>
          </w:tcPr>
          <w:p w14:paraId="70B7BE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21.850</w:t>
            </w:r>
          </w:p>
        </w:tc>
        <w:tc>
          <w:tcPr>
            <w:tcW w:w="1260" w:type="dxa"/>
            <w:tcBorders>
              <w:top w:val="nil"/>
              <w:left w:val="double" w:sz="6" w:space="0" w:color="auto"/>
              <w:bottom w:val="nil"/>
              <w:right w:val="double" w:sz="6" w:space="0" w:color="auto"/>
            </w:tcBorders>
            <w:noWrap/>
            <w:vAlign w:val="bottom"/>
          </w:tcPr>
          <w:p w14:paraId="5425BC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260" w:type="dxa"/>
            <w:tcBorders>
              <w:top w:val="nil"/>
              <w:left w:val="double" w:sz="6" w:space="0" w:color="auto"/>
              <w:bottom w:val="nil"/>
              <w:right w:val="double" w:sz="6" w:space="0" w:color="auto"/>
            </w:tcBorders>
            <w:noWrap/>
            <w:vAlign w:val="bottom"/>
          </w:tcPr>
          <w:p w14:paraId="46BE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173D43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single" w:sz="4" w:space="0" w:color="auto"/>
              <w:bottom w:val="nil"/>
              <w:right w:val="double" w:sz="6" w:space="0" w:color="auto"/>
            </w:tcBorders>
            <w:noWrap/>
            <w:vAlign w:val="bottom"/>
          </w:tcPr>
          <w:p w14:paraId="244857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21" w:type="dxa"/>
            <w:tcBorders>
              <w:top w:val="nil"/>
              <w:left w:val="nil"/>
              <w:bottom w:val="nil"/>
              <w:right w:val="double" w:sz="6" w:space="0" w:color="auto"/>
            </w:tcBorders>
            <w:noWrap/>
            <w:vAlign w:val="bottom"/>
          </w:tcPr>
          <w:p w14:paraId="065528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27.950</w:t>
            </w:r>
          </w:p>
        </w:tc>
      </w:tr>
      <w:tr w:rsidR="00D81243" w:rsidRPr="00D81243" w14:paraId="4E9920D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D856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260" w:type="dxa"/>
            <w:tcBorders>
              <w:top w:val="nil"/>
              <w:left w:val="double" w:sz="6" w:space="0" w:color="auto"/>
              <w:bottom w:val="nil"/>
              <w:right w:val="double" w:sz="6" w:space="0" w:color="auto"/>
            </w:tcBorders>
            <w:noWrap/>
            <w:vAlign w:val="bottom"/>
          </w:tcPr>
          <w:p w14:paraId="508879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c>
          <w:tcPr>
            <w:tcW w:w="1260" w:type="dxa"/>
            <w:tcBorders>
              <w:top w:val="nil"/>
              <w:left w:val="double" w:sz="6" w:space="0" w:color="auto"/>
              <w:bottom w:val="nil"/>
              <w:right w:val="double" w:sz="6" w:space="0" w:color="auto"/>
            </w:tcBorders>
            <w:noWrap/>
            <w:vAlign w:val="bottom"/>
          </w:tcPr>
          <w:p w14:paraId="1EB3C0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260" w:type="dxa"/>
            <w:tcBorders>
              <w:top w:val="nil"/>
              <w:left w:val="double" w:sz="6" w:space="0" w:color="auto"/>
              <w:bottom w:val="nil"/>
              <w:right w:val="double" w:sz="6" w:space="0" w:color="auto"/>
            </w:tcBorders>
            <w:noWrap/>
            <w:vAlign w:val="bottom"/>
          </w:tcPr>
          <w:p w14:paraId="70E9CA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260" w:type="dxa"/>
            <w:tcBorders>
              <w:top w:val="nil"/>
              <w:left w:val="double" w:sz="6" w:space="0" w:color="auto"/>
              <w:bottom w:val="nil"/>
              <w:right w:val="double" w:sz="6" w:space="0" w:color="auto"/>
            </w:tcBorders>
            <w:noWrap/>
            <w:vAlign w:val="bottom"/>
          </w:tcPr>
          <w:p w14:paraId="5418AC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21" w:type="dxa"/>
            <w:tcBorders>
              <w:top w:val="nil"/>
              <w:left w:val="single" w:sz="4" w:space="0" w:color="auto"/>
              <w:bottom w:val="nil"/>
              <w:right w:val="double" w:sz="6" w:space="0" w:color="auto"/>
            </w:tcBorders>
            <w:noWrap/>
            <w:vAlign w:val="bottom"/>
          </w:tcPr>
          <w:p w14:paraId="519D61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21" w:type="dxa"/>
            <w:tcBorders>
              <w:top w:val="nil"/>
              <w:left w:val="nil"/>
              <w:bottom w:val="nil"/>
              <w:right w:val="double" w:sz="6" w:space="0" w:color="auto"/>
            </w:tcBorders>
            <w:noWrap/>
            <w:vAlign w:val="bottom"/>
          </w:tcPr>
          <w:p w14:paraId="1DAB45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28.700</w:t>
            </w:r>
          </w:p>
        </w:tc>
      </w:tr>
      <w:tr w:rsidR="00D81243" w:rsidRPr="00D81243" w14:paraId="573013F1"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38DF5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260" w:type="dxa"/>
            <w:tcBorders>
              <w:top w:val="nil"/>
              <w:left w:val="double" w:sz="6" w:space="0" w:color="auto"/>
              <w:bottom w:val="nil"/>
              <w:right w:val="double" w:sz="6" w:space="0" w:color="auto"/>
            </w:tcBorders>
            <w:noWrap/>
            <w:vAlign w:val="bottom"/>
          </w:tcPr>
          <w:p w14:paraId="5819CD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60" w:type="dxa"/>
            <w:tcBorders>
              <w:top w:val="nil"/>
              <w:left w:val="double" w:sz="6" w:space="0" w:color="auto"/>
              <w:bottom w:val="nil"/>
              <w:right w:val="double" w:sz="6" w:space="0" w:color="auto"/>
            </w:tcBorders>
            <w:noWrap/>
            <w:vAlign w:val="bottom"/>
          </w:tcPr>
          <w:p w14:paraId="70EF44E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24.550</w:t>
            </w:r>
          </w:p>
        </w:tc>
        <w:tc>
          <w:tcPr>
            <w:tcW w:w="1260" w:type="dxa"/>
            <w:tcBorders>
              <w:top w:val="nil"/>
              <w:left w:val="double" w:sz="6" w:space="0" w:color="auto"/>
              <w:bottom w:val="nil"/>
              <w:right w:val="double" w:sz="6" w:space="0" w:color="auto"/>
            </w:tcBorders>
            <w:noWrap/>
            <w:vAlign w:val="bottom"/>
          </w:tcPr>
          <w:p w14:paraId="26344C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double" w:sz="6" w:space="0" w:color="auto"/>
              <w:bottom w:val="nil"/>
              <w:right w:val="double" w:sz="6" w:space="0" w:color="auto"/>
            </w:tcBorders>
            <w:noWrap/>
            <w:vAlign w:val="bottom"/>
          </w:tcPr>
          <w:p w14:paraId="3F745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21" w:type="dxa"/>
            <w:tcBorders>
              <w:top w:val="nil"/>
              <w:left w:val="single" w:sz="4" w:space="0" w:color="auto"/>
              <w:bottom w:val="nil"/>
              <w:right w:val="double" w:sz="6" w:space="0" w:color="auto"/>
            </w:tcBorders>
            <w:noWrap/>
            <w:vAlign w:val="bottom"/>
          </w:tcPr>
          <w:p w14:paraId="6C38D0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21" w:type="dxa"/>
            <w:tcBorders>
              <w:top w:val="nil"/>
              <w:left w:val="nil"/>
              <w:bottom w:val="nil"/>
              <w:right w:val="double" w:sz="6" w:space="0" w:color="auto"/>
            </w:tcBorders>
            <w:noWrap/>
            <w:vAlign w:val="bottom"/>
          </w:tcPr>
          <w:p w14:paraId="5A99BE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29.450</w:t>
            </w:r>
          </w:p>
        </w:tc>
      </w:tr>
      <w:tr w:rsidR="00D81243" w:rsidRPr="00D81243" w14:paraId="0E23248B"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A79F3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260" w:type="dxa"/>
            <w:tcBorders>
              <w:top w:val="nil"/>
              <w:left w:val="double" w:sz="6" w:space="0" w:color="auto"/>
              <w:bottom w:val="nil"/>
              <w:right w:val="double" w:sz="6" w:space="0" w:color="auto"/>
            </w:tcBorders>
            <w:noWrap/>
            <w:vAlign w:val="bottom"/>
          </w:tcPr>
          <w:p w14:paraId="638E6E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6A40B4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4F469D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631E8D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261D49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4CA26C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725F085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53DA1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260" w:type="dxa"/>
            <w:tcBorders>
              <w:top w:val="nil"/>
              <w:left w:val="double" w:sz="6" w:space="0" w:color="auto"/>
              <w:bottom w:val="nil"/>
              <w:right w:val="double" w:sz="6" w:space="0" w:color="auto"/>
            </w:tcBorders>
            <w:noWrap/>
            <w:vAlign w:val="bottom"/>
          </w:tcPr>
          <w:p w14:paraId="586187F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double" w:sz="6" w:space="0" w:color="auto"/>
              <w:bottom w:val="nil"/>
              <w:right w:val="double" w:sz="6" w:space="0" w:color="auto"/>
            </w:tcBorders>
            <w:noWrap/>
            <w:vAlign w:val="bottom"/>
          </w:tcPr>
          <w:p w14:paraId="30A936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66A3ED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39E3F9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79D715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4B50B5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72D7450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2D04F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260" w:type="dxa"/>
            <w:tcBorders>
              <w:top w:val="nil"/>
              <w:left w:val="double" w:sz="6" w:space="0" w:color="auto"/>
              <w:bottom w:val="nil"/>
              <w:right w:val="double" w:sz="6" w:space="0" w:color="auto"/>
            </w:tcBorders>
            <w:noWrap/>
            <w:vAlign w:val="bottom"/>
          </w:tcPr>
          <w:p w14:paraId="4C8E21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60" w:type="dxa"/>
            <w:tcBorders>
              <w:top w:val="nil"/>
              <w:left w:val="nil"/>
              <w:bottom w:val="nil"/>
              <w:right w:val="nil"/>
            </w:tcBorders>
            <w:noWrap/>
            <w:vAlign w:val="bottom"/>
          </w:tcPr>
          <w:p w14:paraId="03B484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25.300</w:t>
            </w:r>
          </w:p>
        </w:tc>
        <w:tc>
          <w:tcPr>
            <w:tcW w:w="1260" w:type="dxa"/>
            <w:tcBorders>
              <w:top w:val="nil"/>
              <w:left w:val="double" w:sz="6" w:space="0" w:color="auto"/>
              <w:bottom w:val="nil"/>
              <w:right w:val="double" w:sz="6" w:space="0" w:color="auto"/>
            </w:tcBorders>
            <w:noWrap/>
            <w:vAlign w:val="bottom"/>
          </w:tcPr>
          <w:p w14:paraId="3F483A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26.300</w:t>
            </w:r>
          </w:p>
        </w:tc>
        <w:tc>
          <w:tcPr>
            <w:tcW w:w="1260" w:type="dxa"/>
            <w:tcBorders>
              <w:top w:val="nil"/>
              <w:left w:val="double" w:sz="6" w:space="0" w:color="auto"/>
              <w:bottom w:val="nil"/>
              <w:right w:val="double" w:sz="6" w:space="0" w:color="auto"/>
            </w:tcBorders>
            <w:noWrap/>
            <w:vAlign w:val="bottom"/>
          </w:tcPr>
          <w:p w14:paraId="510123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single" w:sz="4" w:space="0" w:color="auto"/>
              <w:bottom w:val="nil"/>
              <w:right w:val="double" w:sz="6" w:space="0" w:color="auto"/>
            </w:tcBorders>
            <w:noWrap/>
            <w:vAlign w:val="bottom"/>
          </w:tcPr>
          <w:p w14:paraId="33AA4F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21" w:type="dxa"/>
            <w:tcBorders>
              <w:top w:val="nil"/>
              <w:left w:val="nil"/>
              <w:bottom w:val="nil"/>
              <w:right w:val="double" w:sz="6" w:space="0" w:color="auto"/>
            </w:tcBorders>
            <w:noWrap/>
            <w:vAlign w:val="bottom"/>
          </w:tcPr>
          <w:p w14:paraId="27B556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30.200</w:t>
            </w:r>
          </w:p>
        </w:tc>
      </w:tr>
      <w:tr w:rsidR="00D81243" w:rsidRPr="00D81243" w14:paraId="625DD47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78040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260" w:type="dxa"/>
            <w:tcBorders>
              <w:top w:val="nil"/>
              <w:left w:val="double" w:sz="6" w:space="0" w:color="auto"/>
              <w:bottom w:val="nil"/>
              <w:right w:val="double" w:sz="6" w:space="0" w:color="auto"/>
            </w:tcBorders>
            <w:noWrap/>
            <w:vAlign w:val="bottom"/>
          </w:tcPr>
          <w:p w14:paraId="1E2F1E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10AF9A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3BC475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7AE845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3BC83E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0C1A27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0F3660E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4ADDC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260" w:type="dxa"/>
            <w:tcBorders>
              <w:top w:val="nil"/>
              <w:left w:val="double" w:sz="6" w:space="0" w:color="auto"/>
              <w:bottom w:val="nil"/>
              <w:right w:val="double" w:sz="6" w:space="0" w:color="auto"/>
            </w:tcBorders>
            <w:noWrap/>
            <w:vAlign w:val="bottom"/>
          </w:tcPr>
          <w:p w14:paraId="5CE6CA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1CEBEA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218B4F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786747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2D3B7B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5E02099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07A69D8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430A4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260" w:type="dxa"/>
            <w:tcBorders>
              <w:top w:val="nil"/>
              <w:left w:val="double" w:sz="6" w:space="0" w:color="auto"/>
              <w:bottom w:val="nil"/>
              <w:right w:val="double" w:sz="6" w:space="0" w:color="auto"/>
            </w:tcBorders>
            <w:noWrap/>
            <w:vAlign w:val="bottom"/>
          </w:tcPr>
          <w:p w14:paraId="493439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25.550</w:t>
            </w:r>
          </w:p>
        </w:tc>
        <w:tc>
          <w:tcPr>
            <w:tcW w:w="1260" w:type="dxa"/>
            <w:tcBorders>
              <w:top w:val="nil"/>
              <w:left w:val="nil"/>
              <w:bottom w:val="nil"/>
              <w:right w:val="nil"/>
            </w:tcBorders>
            <w:noWrap/>
            <w:vAlign w:val="bottom"/>
          </w:tcPr>
          <w:p w14:paraId="739FB9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26.800</w:t>
            </w:r>
          </w:p>
        </w:tc>
        <w:tc>
          <w:tcPr>
            <w:tcW w:w="1260" w:type="dxa"/>
            <w:tcBorders>
              <w:top w:val="nil"/>
              <w:left w:val="double" w:sz="6" w:space="0" w:color="auto"/>
              <w:bottom w:val="nil"/>
              <w:right w:val="double" w:sz="6" w:space="0" w:color="auto"/>
            </w:tcBorders>
            <w:noWrap/>
            <w:vAlign w:val="bottom"/>
          </w:tcPr>
          <w:p w14:paraId="519F33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c>
          <w:tcPr>
            <w:tcW w:w="1260" w:type="dxa"/>
            <w:tcBorders>
              <w:top w:val="nil"/>
              <w:left w:val="double" w:sz="6" w:space="0" w:color="auto"/>
              <w:bottom w:val="nil"/>
              <w:right w:val="double" w:sz="6" w:space="0" w:color="auto"/>
            </w:tcBorders>
            <w:noWrap/>
            <w:vAlign w:val="bottom"/>
          </w:tcPr>
          <w:p w14:paraId="637D88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single" w:sz="4" w:space="0" w:color="auto"/>
              <w:bottom w:val="nil"/>
              <w:right w:val="double" w:sz="6" w:space="0" w:color="auto"/>
            </w:tcBorders>
            <w:noWrap/>
            <w:vAlign w:val="bottom"/>
          </w:tcPr>
          <w:p w14:paraId="61E29C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21" w:type="dxa"/>
            <w:tcBorders>
              <w:top w:val="nil"/>
              <w:left w:val="nil"/>
              <w:bottom w:val="nil"/>
              <w:right w:val="double" w:sz="6" w:space="0" w:color="auto"/>
            </w:tcBorders>
            <w:noWrap/>
            <w:vAlign w:val="bottom"/>
          </w:tcPr>
          <w:p w14:paraId="4DAD2D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31.700</w:t>
            </w:r>
          </w:p>
        </w:tc>
      </w:tr>
      <w:tr w:rsidR="00D81243" w:rsidRPr="00D81243" w14:paraId="4FE3DDA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DF5E7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260" w:type="dxa"/>
            <w:tcBorders>
              <w:top w:val="nil"/>
              <w:left w:val="double" w:sz="6" w:space="0" w:color="auto"/>
              <w:bottom w:val="nil"/>
              <w:right w:val="double" w:sz="6" w:space="0" w:color="auto"/>
            </w:tcBorders>
            <w:noWrap/>
            <w:vAlign w:val="bottom"/>
          </w:tcPr>
          <w:p w14:paraId="7DCF95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FB60C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25F8CF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552DC86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586DD4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087D74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54940F5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3BC34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260" w:type="dxa"/>
            <w:tcBorders>
              <w:top w:val="nil"/>
              <w:left w:val="double" w:sz="6" w:space="0" w:color="auto"/>
              <w:bottom w:val="nil"/>
              <w:right w:val="double" w:sz="6" w:space="0" w:color="auto"/>
            </w:tcBorders>
            <w:noWrap/>
            <w:vAlign w:val="bottom"/>
          </w:tcPr>
          <w:p w14:paraId="1624C5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BC86B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72C1DC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122B5D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24A4CC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615352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66C30850"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1D8E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260" w:type="dxa"/>
            <w:tcBorders>
              <w:top w:val="nil"/>
              <w:left w:val="double" w:sz="6" w:space="0" w:color="auto"/>
              <w:bottom w:val="nil"/>
              <w:right w:val="double" w:sz="6" w:space="0" w:color="auto"/>
            </w:tcBorders>
            <w:noWrap/>
            <w:vAlign w:val="bottom"/>
          </w:tcPr>
          <w:p w14:paraId="3BED64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27.050</w:t>
            </w:r>
          </w:p>
        </w:tc>
        <w:tc>
          <w:tcPr>
            <w:tcW w:w="1260" w:type="dxa"/>
            <w:tcBorders>
              <w:top w:val="nil"/>
              <w:left w:val="nil"/>
              <w:bottom w:val="nil"/>
              <w:right w:val="nil"/>
            </w:tcBorders>
            <w:noWrap/>
            <w:vAlign w:val="bottom"/>
          </w:tcPr>
          <w:p w14:paraId="1D3492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28.300</w:t>
            </w:r>
          </w:p>
        </w:tc>
        <w:tc>
          <w:tcPr>
            <w:tcW w:w="1260" w:type="dxa"/>
            <w:tcBorders>
              <w:top w:val="nil"/>
              <w:left w:val="double" w:sz="6" w:space="0" w:color="auto"/>
              <w:bottom w:val="nil"/>
              <w:right w:val="double" w:sz="6" w:space="0" w:color="auto"/>
            </w:tcBorders>
            <w:noWrap/>
            <w:vAlign w:val="bottom"/>
          </w:tcPr>
          <w:p w14:paraId="04ED03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c>
          <w:tcPr>
            <w:tcW w:w="1260" w:type="dxa"/>
            <w:tcBorders>
              <w:top w:val="nil"/>
              <w:left w:val="double" w:sz="6" w:space="0" w:color="auto"/>
              <w:bottom w:val="nil"/>
              <w:right w:val="double" w:sz="6" w:space="0" w:color="auto"/>
            </w:tcBorders>
            <w:noWrap/>
            <w:vAlign w:val="bottom"/>
          </w:tcPr>
          <w:p w14:paraId="13A430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single" w:sz="4" w:space="0" w:color="auto"/>
              <w:bottom w:val="nil"/>
              <w:right w:val="double" w:sz="6" w:space="0" w:color="auto"/>
            </w:tcBorders>
            <w:noWrap/>
            <w:vAlign w:val="bottom"/>
          </w:tcPr>
          <w:p w14:paraId="1CE1EF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21" w:type="dxa"/>
            <w:tcBorders>
              <w:top w:val="nil"/>
              <w:left w:val="nil"/>
              <w:bottom w:val="nil"/>
              <w:right w:val="double" w:sz="6" w:space="0" w:color="auto"/>
            </w:tcBorders>
            <w:noWrap/>
            <w:vAlign w:val="bottom"/>
          </w:tcPr>
          <w:p w14:paraId="22B3CC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33.150</w:t>
            </w:r>
          </w:p>
        </w:tc>
      </w:tr>
      <w:tr w:rsidR="00D81243" w:rsidRPr="00D81243" w14:paraId="50E3373C"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322DD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260" w:type="dxa"/>
            <w:tcBorders>
              <w:top w:val="nil"/>
              <w:left w:val="double" w:sz="6" w:space="0" w:color="auto"/>
              <w:bottom w:val="nil"/>
              <w:right w:val="double" w:sz="6" w:space="0" w:color="auto"/>
            </w:tcBorders>
            <w:noWrap/>
            <w:vAlign w:val="bottom"/>
          </w:tcPr>
          <w:p w14:paraId="4B88E1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5D3EAD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4886AF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721423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09B5A8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1900DB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33A31919"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7CAE6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260" w:type="dxa"/>
            <w:tcBorders>
              <w:top w:val="nil"/>
              <w:left w:val="double" w:sz="6" w:space="0" w:color="auto"/>
              <w:bottom w:val="nil"/>
              <w:right w:val="double" w:sz="6" w:space="0" w:color="auto"/>
            </w:tcBorders>
            <w:noWrap/>
            <w:vAlign w:val="bottom"/>
          </w:tcPr>
          <w:p w14:paraId="7DEAE74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37B6D1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7B8D25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70E7769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7ABD07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40D482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1945C1AA"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306B5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260" w:type="dxa"/>
            <w:tcBorders>
              <w:top w:val="nil"/>
              <w:left w:val="double" w:sz="6" w:space="0" w:color="auto"/>
              <w:bottom w:val="nil"/>
              <w:right w:val="double" w:sz="6" w:space="0" w:color="auto"/>
            </w:tcBorders>
            <w:noWrap/>
            <w:vAlign w:val="bottom"/>
          </w:tcPr>
          <w:p w14:paraId="035C1C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28.550</w:t>
            </w:r>
          </w:p>
        </w:tc>
        <w:tc>
          <w:tcPr>
            <w:tcW w:w="1260" w:type="dxa"/>
            <w:tcBorders>
              <w:top w:val="nil"/>
              <w:left w:val="nil"/>
              <w:bottom w:val="nil"/>
              <w:right w:val="nil"/>
            </w:tcBorders>
            <w:noWrap/>
            <w:vAlign w:val="bottom"/>
          </w:tcPr>
          <w:p w14:paraId="7FAFA2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60" w:type="dxa"/>
            <w:tcBorders>
              <w:top w:val="nil"/>
              <w:left w:val="double" w:sz="6" w:space="0" w:color="auto"/>
              <w:bottom w:val="nil"/>
              <w:right w:val="double" w:sz="6" w:space="0" w:color="auto"/>
            </w:tcBorders>
            <w:noWrap/>
            <w:vAlign w:val="bottom"/>
          </w:tcPr>
          <w:p w14:paraId="1004C4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30.750</w:t>
            </w:r>
          </w:p>
        </w:tc>
        <w:tc>
          <w:tcPr>
            <w:tcW w:w="1260" w:type="dxa"/>
            <w:tcBorders>
              <w:top w:val="nil"/>
              <w:left w:val="double" w:sz="6" w:space="0" w:color="auto"/>
              <w:bottom w:val="nil"/>
              <w:right w:val="double" w:sz="6" w:space="0" w:color="auto"/>
            </w:tcBorders>
            <w:noWrap/>
            <w:vAlign w:val="bottom"/>
          </w:tcPr>
          <w:p w14:paraId="21F22C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single" w:sz="4" w:space="0" w:color="auto"/>
              <w:bottom w:val="nil"/>
              <w:right w:val="double" w:sz="6" w:space="0" w:color="auto"/>
            </w:tcBorders>
            <w:noWrap/>
            <w:vAlign w:val="bottom"/>
          </w:tcPr>
          <w:p w14:paraId="62A1FC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33.000</w:t>
            </w:r>
          </w:p>
        </w:tc>
        <w:tc>
          <w:tcPr>
            <w:tcW w:w="1221" w:type="dxa"/>
            <w:tcBorders>
              <w:top w:val="nil"/>
              <w:left w:val="nil"/>
              <w:bottom w:val="nil"/>
              <w:right w:val="double" w:sz="6" w:space="0" w:color="auto"/>
            </w:tcBorders>
            <w:noWrap/>
            <w:vAlign w:val="bottom"/>
          </w:tcPr>
          <w:p w14:paraId="7B5F7C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34.650</w:t>
            </w:r>
          </w:p>
        </w:tc>
      </w:tr>
      <w:tr w:rsidR="00D81243" w:rsidRPr="00D81243" w14:paraId="71A8EB65"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42364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260" w:type="dxa"/>
            <w:tcBorders>
              <w:top w:val="nil"/>
              <w:left w:val="double" w:sz="6" w:space="0" w:color="auto"/>
              <w:bottom w:val="nil"/>
              <w:right w:val="double" w:sz="6" w:space="0" w:color="auto"/>
            </w:tcBorders>
            <w:noWrap/>
            <w:vAlign w:val="bottom"/>
          </w:tcPr>
          <w:p w14:paraId="7CC084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00BA6C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0ADC54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41A654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25041B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29A9C9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571C1ED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85B6D9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260" w:type="dxa"/>
            <w:tcBorders>
              <w:top w:val="nil"/>
              <w:left w:val="double" w:sz="6" w:space="0" w:color="auto"/>
              <w:bottom w:val="nil"/>
              <w:right w:val="double" w:sz="6" w:space="0" w:color="auto"/>
            </w:tcBorders>
            <w:noWrap/>
            <w:vAlign w:val="bottom"/>
          </w:tcPr>
          <w:p w14:paraId="668802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0AE482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7B6AA5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456EEA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4B28DE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79F214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7A9650A3"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CD77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260" w:type="dxa"/>
            <w:tcBorders>
              <w:top w:val="nil"/>
              <w:left w:val="double" w:sz="6" w:space="0" w:color="auto"/>
              <w:bottom w:val="nil"/>
              <w:right w:val="double" w:sz="6" w:space="0" w:color="auto"/>
            </w:tcBorders>
            <w:noWrap/>
            <w:vAlign w:val="bottom"/>
          </w:tcPr>
          <w:p w14:paraId="2189A8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30.000</w:t>
            </w:r>
          </w:p>
        </w:tc>
        <w:tc>
          <w:tcPr>
            <w:tcW w:w="1260" w:type="dxa"/>
            <w:tcBorders>
              <w:top w:val="nil"/>
              <w:left w:val="nil"/>
              <w:bottom w:val="nil"/>
              <w:right w:val="nil"/>
            </w:tcBorders>
            <w:noWrap/>
            <w:vAlign w:val="bottom"/>
          </w:tcPr>
          <w:p w14:paraId="391E4A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31.250</w:t>
            </w:r>
          </w:p>
        </w:tc>
        <w:tc>
          <w:tcPr>
            <w:tcW w:w="1260" w:type="dxa"/>
            <w:tcBorders>
              <w:top w:val="nil"/>
              <w:left w:val="double" w:sz="6" w:space="0" w:color="auto"/>
              <w:bottom w:val="nil"/>
              <w:right w:val="double" w:sz="6" w:space="0" w:color="auto"/>
            </w:tcBorders>
            <w:noWrap/>
            <w:vAlign w:val="bottom"/>
          </w:tcPr>
          <w:p w14:paraId="5A2A10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32.250</w:t>
            </w:r>
          </w:p>
        </w:tc>
        <w:tc>
          <w:tcPr>
            <w:tcW w:w="1260" w:type="dxa"/>
            <w:tcBorders>
              <w:top w:val="nil"/>
              <w:left w:val="double" w:sz="6" w:space="0" w:color="auto"/>
              <w:bottom w:val="nil"/>
              <w:right w:val="double" w:sz="6" w:space="0" w:color="auto"/>
            </w:tcBorders>
            <w:noWrap/>
            <w:vAlign w:val="bottom"/>
          </w:tcPr>
          <w:p w14:paraId="1AB64C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single" w:sz="4" w:space="0" w:color="auto"/>
              <w:bottom w:val="nil"/>
              <w:right w:val="double" w:sz="6" w:space="0" w:color="auto"/>
            </w:tcBorders>
            <w:noWrap/>
            <w:vAlign w:val="bottom"/>
          </w:tcPr>
          <w:p w14:paraId="5E91DCE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34.500</w:t>
            </w:r>
          </w:p>
        </w:tc>
        <w:tc>
          <w:tcPr>
            <w:tcW w:w="1221" w:type="dxa"/>
            <w:tcBorders>
              <w:top w:val="nil"/>
              <w:left w:val="nil"/>
              <w:bottom w:val="nil"/>
              <w:right w:val="double" w:sz="6" w:space="0" w:color="auto"/>
            </w:tcBorders>
            <w:noWrap/>
            <w:vAlign w:val="bottom"/>
          </w:tcPr>
          <w:p w14:paraId="1CD38B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36.150</w:t>
            </w:r>
          </w:p>
        </w:tc>
      </w:tr>
      <w:tr w:rsidR="00D81243" w:rsidRPr="00D81243" w14:paraId="6C6557D8"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3A085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260" w:type="dxa"/>
            <w:tcBorders>
              <w:top w:val="nil"/>
              <w:left w:val="double" w:sz="6" w:space="0" w:color="auto"/>
              <w:bottom w:val="nil"/>
              <w:right w:val="double" w:sz="6" w:space="0" w:color="auto"/>
            </w:tcBorders>
            <w:noWrap/>
            <w:vAlign w:val="bottom"/>
          </w:tcPr>
          <w:p w14:paraId="703FF4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60A20C5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43C147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68E642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648201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6A8E33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0379559E"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6E7F1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260" w:type="dxa"/>
            <w:tcBorders>
              <w:top w:val="nil"/>
              <w:left w:val="double" w:sz="6" w:space="0" w:color="auto"/>
              <w:bottom w:val="nil"/>
              <w:right w:val="double" w:sz="6" w:space="0" w:color="auto"/>
            </w:tcBorders>
            <w:noWrap/>
            <w:vAlign w:val="bottom"/>
          </w:tcPr>
          <w:p w14:paraId="0B2E7A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11314E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2BA1F6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7F7153A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39A272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2805D9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4020FD66"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0D647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260" w:type="dxa"/>
            <w:tcBorders>
              <w:top w:val="nil"/>
              <w:left w:val="double" w:sz="6" w:space="0" w:color="auto"/>
              <w:bottom w:val="nil"/>
              <w:right w:val="double" w:sz="6" w:space="0" w:color="auto"/>
            </w:tcBorders>
            <w:noWrap/>
            <w:vAlign w:val="bottom"/>
          </w:tcPr>
          <w:p w14:paraId="177336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c>
          <w:tcPr>
            <w:tcW w:w="1260" w:type="dxa"/>
            <w:tcBorders>
              <w:top w:val="nil"/>
              <w:left w:val="nil"/>
              <w:bottom w:val="nil"/>
              <w:right w:val="nil"/>
            </w:tcBorders>
            <w:noWrap/>
            <w:vAlign w:val="bottom"/>
          </w:tcPr>
          <w:p w14:paraId="3A119A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double" w:sz="6" w:space="0" w:color="auto"/>
              <w:bottom w:val="nil"/>
              <w:right w:val="double" w:sz="6" w:space="0" w:color="auto"/>
            </w:tcBorders>
            <w:noWrap/>
            <w:vAlign w:val="bottom"/>
          </w:tcPr>
          <w:p w14:paraId="505173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33.750</w:t>
            </w:r>
          </w:p>
        </w:tc>
        <w:tc>
          <w:tcPr>
            <w:tcW w:w="1260" w:type="dxa"/>
            <w:tcBorders>
              <w:top w:val="nil"/>
              <w:left w:val="double" w:sz="6" w:space="0" w:color="auto"/>
              <w:bottom w:val="nil"/>
              <w:right w:val="double" w:sz="6" w:space="0" w:color="auto"/>
            </w:tcBorders>
            <w:noWrap/>
            <w:vAlign w:val="bottom"/>
          </w:tcPr>
          <w:p w14:paraId="5FBC1A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single" w:sz="4" w:space="0" w:color="auto"/>
              <w:bottom w:val="nil"/>
              <w:right w:val="double" w:sz="6" w:space="0" w:color="auto"/>
            </w:tcBorders>
            <w:noWrap/>
            <w:vAlign w:val="bottom"/>
          </w:tcPr>
          <w:p w14:paraId="4E4DBC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35.950</w:t>
            </w:r>
          </w:p>
        </w:tc>
        <w:tc>
          <w:tcPr>
            <w:tcW w:w="1221" w:type="dxa"/>
            <w:tcBorders>
              <w:top w:val="nil"/>
              <w:left w:val="nil"/>
              <w:bottom w:val="nil"/>
              <w:right w:val="double" w:sz="6" w:space="0" w:color="auto"/>
            </w:tcBorders>
            <w:noWrap/>
            <w:vAlign w:val="bottom"/>
          </w:tcPr>
          <w:p w14:paraId="175201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37.650</w:t>
            </w:r>
          </w:p>
        </w:tc>
      </w:tr>
      <w:tr w:rsidR="00D81243" w:rsidRPr="00D81243" w14:paraId="45F175ED"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CA608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260" w:type="dxa"/>
            <w:tcBorders>
              <w:top w:val="nil"/>
              <w:left w:val="double" w:sz="6" w:space="0" w:color="auto"/>
              <w:bottom w:val="nil"/>
              <w:right w:val="double" w:sz="6" w:space="0" w:color="auto"/>
            </w:tcBorders>
            <w:noWrap/>
            <w:vAlign w:val="bottom"/>
          </w:tcPr>
          <w:p w14:paraId="189368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6A1646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738DB4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1E6317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5A7E12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31A299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7D0CDEF7"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B45E5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260" w:type="dxa"/>
            <w:tcBorders>
              <w:top w:val="nil"/>
              <w:left w:val="double" w:sz="6" w:space="0" w:color="auto"/>
              <w:bottom w:val="nil"/>
              <w:right w:val="double" w:sz="6" w:space="0" w:color="auto"/>
            </w:tcBorders>
            <w:noWrap/>
            <w:vAlign w:val="bottom"/>
          </w:tcPr>
          <w:p w14:paraId="238C031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4D5F6B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60A698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723E6F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603D61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2DD91BD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2438D231" w14:textId="77777777" w:rsidTr="00C64CA4">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1D292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260" w:type="dxa"/>
            <w:tcBorders>
              <w:top w:val="nil"/>
              <w:left w:val="double" w:sz="6" w:space="0" w:color="auto"/>
              <w:bottom w:val="nil"/>
              <w:right w:val="double" w:sz="6" w:space="0" w:color="auto"/>
            </w:tcBorders>
            <w:noWrap/>
            <w:vAlign w:val="bottom"/>
          </w:tcPr>
          <w:p w14:paraId="3658AF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32.750</w:t>
            </w:r>
          </w:p>
        </w:tc>
        <w:tc>
          <w:tcPr>
            <w:tcW w:w="1260" w:type="dxa"/>
            <w:tcBorders>
              <w:top w:val="nil"/>
              <w:left w:val="nil"/>
              <w:bottom w:val="nil"/>
              <w:right w:val="nil"/>
            </w:tcBorders>
            <w:noWrap/>
            <w:vAlign w:val="bottom"/>
          </w:tcPr>
          <w:p w14:paraId="034DE6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double" w:sz="6" w:space="0" w:color="auto"/>
              <w:bottom w:val="nil"/>
              <w:right w:val="double" w:sz="6" w:space="0" w:color="auto"/>
            </w:tcBorders>
            <w:noWrap/>
            <w:vAlign w:val="bottom"/>
          </w:tcPr>
          <w:p w14:paraId="5E8310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35.000</w:t>
            </w:r>
          </w:p>
        </w:tc>
        <w:tc>
          <w:tcPr>
            <w:tcW w:w="1260" w:type="dxa"/>
            <w:tcBorders>
              <w:top w:val="nil"/>
              <w:left w:val="double" w:sz="6" w:space="0" w:color="auto"/>
              <w:bottom w:val="nil"/>
              <w:right w:val="double" w:sz="6" w:space="0" w:color="auto"/>
            </w:tcBorders>
            <w:noWrap/>
            <w:vAlign w:val="bottom"/>
          </w:tcPr>
          <w:p w14:paraId="651FD0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single" w:sz="4" w:space="0" w:color="auto"/>
              <w:bottom w:val="nil"/>
              <w:right w:val="double" w:sz="6" w:space="0" w:color="auto"/>
            </w:tcBorders>
            <w:noWrap/>
            <w:vAlign w:val="bottom"/>
          </w:tcPr>
          <w:p w14:paraId="10858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37.200</w:t>
            </w:r>
          </w:p>
        </w:tc>
        <w:tc>
          <w:tcPr>
            <w:tcW w:w="1221" w:type="dxa"/>
            <w:tcBorders>
              <w:top w:val="nil"/>
              <w:left w:val="nil"/>
              <w:bottom w:val="nil"/>
              <w:right w:val="double" w:sz="6" w:space="0" w:color="auto"/>
            </w:tcBorders>
            <w:noWrap/>
            <w:vAlign w:val="bottom"/>
          </w:tcPr>
          <w:p w14:paraId="6E2533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38.850</w:t>
            </w:r>
          </w:p>
        </w:tc>
      </w:tr>
      <w:tr w:rsidR="00D81243" w:rsidRPr="00D81243" w14:paraId="5D2E43D2" w14:textId="77777777" w:rsidTr="00C64CA4">
        <w:trPr>
          <w:trHeight w:val="315"/>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32E46D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260" w:type="dxa"/>
            <w:tcBorders>
              <w:top w:val="nil"/>
              <w:left w:val="double" w:sz="6" w:space="0" w:color="auto"/>
              <w:bottom w:val="single" w:sz="12" w:space="0" w:color="auto"/>
              <w:right w:val="double" w:sz="6" w:space="0" w:color="auto"/>
            </w:tcBorders>
            <w:noWrap/>
            <w:vAlign w:val="bottom"/>
          </w:tcPr>
          <w:p w14:paraId="0045EC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34.000</w:t>
            </w:r>
          </w:p>
        </w:tc>
        <w:tc>
          <w:tcPr>
            <w:tcW w:w="1260" w:type="dxa"/>
            <w:tcBorders>
              <w:top w:val="nil"/>
              <w:left w:val="nil"/>
              <w:bottom w:val="single" w:sz="12" w:space="0" w:color="auto"/>
              <w:right w:val="nil"/>
            </w:tcBorders>
            <w:noWrap/>
            <w:vAlign w:val="bottom"/>
          </w:tcPr>
          <w:p w14:paraId="159B1D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35.250</w:t>
            </w:r>
          </w:p>
        </w:tc>
        <w:tc>
          <w:tcPr>
            <w:tcW w:w="1260" w:type="dxa"/>
            <w:tcBorders>
              <w:top w:val="nil"/>
              <w:left w:val="double" w:sz="6" w:space="0" w:color="auto"/>
              <w:bottom w:val="single" w:sz="12" w:space="0" w:color="auto"/>
              <w:right w:val="double" w:sz="6" w:space="0" w:color="auto"/>
            </w:tcBorders>
            <w:noWrap/>
            <w:vAlign w:val="bottom"/>
          </w:tcPr>
          <w:p w14:paraId="7AC43F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36.200</w:t>
            </w:r>
          </w:p>
        </w:tc>
        <w:tc>
          <w:tcPr>
            <w:tcW w:w="1260" w:type="dxa"/>
            <w:tcBorders>
              <w:top w:val="nil"/>
              <w:left w:val="double" w:sz="6" w:space="0" w:color="auto"/>
              <w:bottom w:val="single" w:sz="12" w:space="0" w:color="auto"/>
              <w:right w:val="double" w:sz="6" w:space="0" w:color="auto"/>
            </w:tcBorders>
            <w:noWrap/>
            <w:vAlign w:val="bottom"/>
          </w:tcPr>
          <w:p w14:paraId="55BC71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single" w:sz="4" w:space="0" w:color="auto"/>
              <w:bottom w:val="single" w:sz="12" w:space="0" w:color="auto"/>
              <w:right w:val="double" w:sz="6" w:space="0" w:color="auto"/>
            </w:tcBorders>
            <w:noWrap/>
            <w:vAlign w:val="bottom"/>
          </w:tcPr>
          <w:p w14:paraId="396862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38.450</w:t>
            </w:r>
          </w:p>
        </w:tc>
        <w:tc>
          <w:tcPr>
            <w:tcW w:w="1221" w:type="dxa"/>
            <w:tcBorders>
              <w:top w:val="nil"/>
              <w:left w:val="nil"/>
              <w:bottom w:val="single" w:sz="12" w:space="0" w:color="auto"/>
              <w:right w:val="double" w:sz="6" w:space="0" w:color="auto"/>
            </w:tcBorders>
            <w:noWrap/>
            <w:vAlign w:val="bottom"/>
          </w:tcPr>
          <w:p w14:paraId="74A446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40.100</w:t>
            </w:r>
          </w:p>
        </w:tc>
      </w:tr>
    </w:tbl>
    <w:p w14:paraId="52ECBE1B" w14:textId="77777777" w:rsidR="001C22DD" w:rsidRPr="00D81243" w:rsidRDefault="001C22DD" w:rsidP="00176119">
      <w:pPr>
        <w:jc w:val="left"/>
        <w:rPr>
          <w:rFonts w:asciiTheme="minorHAnsi" w:hAnsiTheme="minorHAnsi" w:cstheme="minorHAnsi"/>
          <w:sz w:val="20"/>
          <w:szCs w:val="20"/>
        </w:rPr>
      </w:pPr>
    </w:p>
    <w:p w14:paraId="5F46047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W w:w="7381" w:type="dxa"/>
        <w:jc w:val="center"/>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D81243" w:rsidRPr="00D81243" w14:paraId="4CF190CB" w14:textId="77777777" w:rsidTr="00CA1154">
        <w:trPr>
          <w:trHeight w:val="660"/>
          <w:jc w:val="center"/>
        </w:trPr>
        <w:tc>
          <w:tcPr>
            <w:tcW w:w="1440" w:type="dxa"/>
            <w:tcBorders>
              <w:top w:val="double" w:sz="6" w:space="0" w:color="auto"/>
              <w:left w:val="double" w:sz="6" w:space="0" w:color="auto"/>
              <w:bottom w:val="double" w:sz="6" w:space="0" w:color="auto"/>
              <w:right w:val="double" w:sz="6" w:space="0" w:color="auto"/>
            </w:tcBorders>
            <w:shd w:val="clear" w:color="auto" w:fill="E3E3E3"/>
            <w:vAlign w:val="center"/>
          </w:tcPr>
          <w:p w14:paraId="66990A04" w14:textId="122E5CFA" w:rsidR="001C22DD" w:rsidRPr="00D81243" w:rsidRDefault="001C22DD" w:rsidP="00FE54D0">
            <w:pPr>
              <w:jc w:val="left"/>
              <w:rPr>
                <w:rFonts w:asciiTheme="minorHAnsi" w:hAnsiTheme="minorHAnsi" w:cstheme="minorHAnsi"/>
                <w:b/>
                <w:bCs/>
                <w:sz w:val="20"/>
                <w:szCs w:val="20"/>
              </w:rPr>
            </w:pPr>
            <w:r w:rsidRPr="00D81243">
              <w:rPr>
                <w:rFonts w:asciiTheme="minorHAnsi" w:hAnsiTheme="minorHAnsi" w:cstheme="minorHAnsi"/>
                <w:sz w:val="20"/>
                <w:szCs w:val="20"/>
              </w:rPr>
              <w:lastRenderedPageBreak/>
              <w:br w:type="page"/>
            </w:r>
            <w:r w:rsidRPr="00D81243">
              <w:rPr>
                <w:rFonts w:asciiTheme="minorHAnsi" w:hAnsiTheme="minorHAnsi" w:cstheme="minorHAnsi"/>
                <w:b/>
                <w:bCs/>
                <w:sz w:val="20"/>
                <w:szCs w:val="20"/>
              </w:rPr>
              <w:t xml:space="preserve">Salarisschalen </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182238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B1</w:t>
            </w:r>
          </w:p>
        </w:tc>
        <w:tc>
          <w:tcPr>
            <w:tcW w:w="1240" w:type="dxa"/>
            <w:tcBorders>
              <w:top w:val="double" w:sz="6" w:space="0" w:color="auto"/>
              <w:left w:val="double" w:sz="6" w:space="0" w:color="auto"/>
              <w:bottom w:val="double" w:sz="6" w:space="0" w:color="auto"/>
              <w:right w:val="double" w:sz="6" w:space="0" w:color="auto"/>
            </w:tcBorders>
            <w:shd w:val="clear" w:color="auto" w:fill="C0C0C0"/>
            <w:vAlign w:val="center"/>
          </w:tcPr>
          <w:p w14:paraId="73EFF2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B2</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573187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B3</w:t>
            </w:r>
          </w:p>
        </w:tc>
        <w:tc>
          <w:tcPr>
            <w:tcW w:w="1120" w:type="dxa"/>
            <w:tcBorders>
              <w:top w:val="double" w:sz="6" w:space="0" w:color="auto"/>
              <w:left w:val="double" w:sz="6" w:space="0" w:color="auto"/>
              <w:bottom w:val="double" w:sz="6" w:space="0" w:color="auto"/>
              <w:right w:val="double" w:sz="6" w:space="0" w:color="auto"/>
            </w:tcBorders>
            <w:shd w:val="clear" w:color="auto" w:fill="C0C0C0"/>
            <w:vAlign w:val="center"/>
          </w:tcPr>
          <w:p w14:paraId="22305E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B4</w:t>
            </w:r>
          </w:p>
        </w:tc>
        <w:tc>
          <w:tcPr>
            <w:tcW w:w="1221" w:type="dxa"/>
            <w:tcBorders>
              <w:top w:val="double" w:sz="6" w:space="0" w:color="auto"/>
              <w:left w:val="double" w:sz="6" w:space="0" w:color="auto"/>
              <w:bottom w:val="double" w:sz="6" w:space="0" w:color="auto"/>
              <w:right w:val="double" w:sz="6" w:space="0" w:color="auto"/>
            </w:tcBorders>
            <w:shd w:val="clear" w:color="auto" w:fill="C0C0C0"/>
            <w:vAlign w:val="center"/>
          </w:tcPr>
          <w:p w14:paraId="34AC31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B5</w:t>
            </w:r>
          </w:p>
        </w:tc>
      </w:tr>
      <w:tr w:rsidR="00D81243" w:rsidRPr="00D81243" w14:paraId="2B22301A" w14:textId="77777777" w:rsidTr="00C64CA4">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6A4CA6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180" w:type="dxa"/>
            <w:tcBorders>
              <w:top w:val="double" w:sz="6" w:space="0" w:color="auto"/>
              <w:left w:val="double" w:sz="6" w:space="0" w:color="auto"/>
              <w:bottom w:val="nil"/>
              <w:right w:val="double" w:sz="6" w:space="0" w:color="auto"/>
            </w:tcBorders>
            <w:noWrap/>
            <w:vAlign w:val="bottom"/>
          </w:tcPr>
          <w:p w14:paraId="199470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c>
          <w:tcPr>
            <w:tcW w:w="1240" w:type="dxa"/>
            <w:tcBorders>
              <w:top w:val="double" w:sz="6" w:space="0" w:color="auto"/>
              <w:left w:val="nil"/>
              <w:bottom w:val="nil"/>
              <w:right w:val="double" w:sz="6" w:space="0" w:color="auto"/>
            </w:tcBorders>
            <w:noWrap/>
            <w:vAlign w:val="bottom"/>
          </w:tcPr>
          <w:p w14:paraId="6EA5FB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180" w:type="dxa"/>
            <w:tcBorders>
              <w:top w:val="double" w:sz="6" w:space="0" w:color="auto"/>
              <w:left w:val="nil"/>
              <w:bottom w:val="nil"/>
              <w:right w:val="double" w:sz="6" w:space="0" w:color="auto"/>
            </w:tcBorders>
            <w:noWrap/>
            <w:vAlign w:val="bottom"/>
          </w:tcPr>
          <w:p w14:paraId="70A534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19.550</w:t>
            </w:r>
          </w:p>
        </w:tc>
        <w:tc>
          <w:tcPr>
            <w:tcW w:w="1120" w:type="dxa"/>
            <w:tcBorders>
              <w:top w:val="double" w:sz="6" w:space="0" w:color="auto"/>
              <w:left w:val="double" w:sz="6" w:space="0" w:color="auto"/>
              <w:bottom w:val="nil"/>
              <w:right w:val="double" w:sz="6" w:space="0" w:color="auto"/>
            </w:tcBorders>
            <w:noWrap/>
            <w:vAlign w:val="bottom"/>
          </w:tcPr>
          <w:p w14:paraId="0CE563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221" w:type="dxa"/>
            <w:tcBorders>
              <w:top w:val="double" w:sz="6" w:space="0" w:color="auto"/>
              <w:left w:val="nil"/>
              <w:bottom w:val="nil"/>
              <w:right w:val="double" w:sz="6" w:space="0" w:color="auto"/>
            </w:tcBorders>
            <w:noWrap/>
            <w:vAlign w:val="bottom"/>
          </w:tcPr>
          <w:p w14:paraId="5727C0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r>
      <w:tr w:rsidR="00D81243" w:rsidRPr="00D81243" w14:paraId="5CF147BA" w14:textId="77777777" w:rsidTr="00C64CA4">
        <w:trPr>
          <w:trHeight w:val="330"/>
          <w:jc w:val="center"/>
        </w:trPr>
        <w:tc>
          <w:tcPr>
            <w:tcW w:w="1440" w:type="dxa"/>
            <w:tcBorders>
              <w:top w:val="nil"/>
              <w:left w:val="single" w:sz="12" w:space="0" w:color="auto"/>
              <w:bottom w:val="dotDotDash" w:sz="8" w:space="0" w:color="auto"/>
              <w:right w:val="nil"/>
            </w:tcBorders>
            <w:shd w:val="clear" w:color="auto" w:fill="C0C0C0"/>
            <w:noWrap/>
            <w:vAlign w:val="bottom"/>
          </w:tcPr>
          <w:p w14:paraId="599C18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180" w:type="dxa"/>
            <w:tcBorders>
              <w:top w:val="nil"/>
              <w:left w:val="double" w:sz="6" w:space="0" w:color="auto"/>
              <w:bottom w:val="dotDotDash" w:sz="8" w:space="0" w:color="auto"/>
              <w:right w:val="double" w:sz="6" w:space="0" w:color="auto"/>
            </w:tcBorders>
            <w:noWrap/>
            <w:vAlign w:val="bottom"/>
          </w:tcPr>
          <w:p w14:paraId="546ABC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40" w:type="dxa"/>
            <w:tcBorders>
              <w:top w:val="nil"/>
              <w:left w:val="nil"/>
              <w:bottom w:val="dotDotDash" w:sz="8" w:space="0" w:color="auto"/>
              <w:right w:val="double" w:sz="6" w:space="0" w:color="auto"/>
            </w:tcBorders>
            <w:noWrap/>
            <w:vAlign w:val="bottom"/>
          </w:tcPr>
          <w:p w14:paraId="1DC4A7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26.450</w:t>
            </w:r>
          </w:p>
        </w:tc>
        <w:tc>
          <w:tcPr>
            <w:tcW w:w="1180" w:type="dxa"/>
            <w:tcBorders>
              <w:top w:val="nil"/>
              <w:left w:val="nil"/>
              <w:right w:val="double" w:sz="6" w:space="0" w:color="auto"/>
            </w:tcBorders>
            <w:noWrap/>
            <w:vAlign w:val="bottom"/>
          </w:tcPr>
          <w:p w14:paraId="1C4F92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29.150</w:t>
            </w:r>
          </w:p>
        </w:tc>
        <w:tc>
          <w:tcPr>
            <w:tcW w:w="1120" w:type="dxa"/>
            <w:tcBorders>
              <w:top w:val="nil"/>
              <w:left w:val="double" w:sz="6" w:space="0" w:color="auto"/>
              <w:bottom w:val="dotDotDash" w:sz="8" w:space="0" w:color="auto"/>
              <w:right w:val="double" w:sz="6" w:space="0" w:color="auto"/>
            </w:tcBorders>
            <w:noWrap/>
            <w:vAlign w:val="bottom"/>
          </w:tcPr>
          <w:p w14:paraId="33BF36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21" w:type="dxa"/>
            <w:tcBorders>
              <w:top w:val="nil"/>
              <w:left w:val="nil"/>
              <w:bottom w:val="dotDotDash" w:sz="8" w:space="0" w:color="auto"/>
              <w:right w:val="double" w:sz="6" w:space="0" w:color="auto"/>
            </w:tcBorders>
            <w:noWrap/>
            <w:vAlign w:val="bottom"/>
          </w:tcPr>
          <w:p w14:paraId="49A869D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32.500</w:t>
            </w:r>
          </w:p>
        </w:tc>
      </w:tr>
      <w:tr w:rsidR="00D81243" w:rsidRPr="00D81243" w14:paraId="5265AC08"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F5996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180" w:type="dxa"/>
            <w:tcBorders>
              <w:top w:val="nil"/>
              <w:left w:val="double" w:sz="6" w:space="0" w:color="auto"/>
              <w:bottom w:val="nil"/>
              <w:right w:val="double" w:sz="6" w:space="0" w:color="auto"/>
            </w:tcBorders>
            <w:noWrap/>
            <w:vAlign w:val="bottom"/>
          </w:tcPr>
          <w:p w14:paraId="1AF402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1x1x500</w:t>
            </w:r>
          </w:p>
        </w:tc>
        <w:tc>
          <w:tcPr>
            <w:tcW w:w="1240" w:type="dxa"/>
            <w:tcBorders>
              <w:top w:val="nil"/>
              <w:left w:val="nil"/>
              <w:bottom w:val="nil"/>
              <w:right w:val="double" w:sz="6" w:space="0" w:color="auto"/>
            </w:tcBorders>
            <w:noWrap/>
            <w:vAlign w:val="bottom"/>
          </w:tcPr>
          <w:p w14:paraId="1E0C8B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c>
          <w:tcPr>
            <w:tcW w:w="1180" w:type="dxa"/>
            <w:tcBorders>
              <w:top w:val="nil"/>
              <w:left w:val="nil"/>
              <w:bottom w:val="nil"/>
              <w:right w:val="double" w:sz="6" w:space="0" w:color="auto"/>
            </w:tcBorders>
            <w:noWrap/>
            <w:vAlign w:val="bottom"/>
          </w:tcPr>
          <w:p w14:paraId="6259FA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1x1x800</w:t>
            </w:r>
          </w:p>
        </w:tc>
        <w:tc>
          <w:tcPr>
            <w:tcW w:w="1120" w:type="dxa"/>
            <w:tcBorders>
              <w:top w:val="nil"/>
              <w:left w:val="double" w:sz="6" w:space="0" w:color="auto"/>
              <w:bottom w:val="nil"/>
              <w:right w:val="double" w:sz="6" w:space="0" w:color="auto"/>
            </w:tcBorders>
            <w:noWrap/>
            <w:vAlign w:val="bottom"/>
          </w:tcPr>
          <w:p w14:paraId="30FC16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1x1x800</w:t>
            </w:r>
          </w:p>
        </w:tc>
        <w:tc>
          <w:tcPr>
            <w:tcW w:w="1221" w:type="dxa"/>
            <w:tcBorders>
              <w:top w:val="nil"/>
              <w:left w:val="nil"/>
              <w:bottom w:val="nil"/>
              <w:right w:val="double" w:sz="6" w:space="0" w:color="auto"/>
            </w:tcBorders>
            <w:noWrap/>
            <w:vAlign w:val="bottom"/>
          </w:tcPr>
          <w:p w14:paraId="51E828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1x1x900</w:t>
            </w:r>
          </w:p>
        </w:tc>
      </w:tr>
      <w:tr w:rsidR="00D81243" w:rsidRPr="00D81243" w14:paraId="75D1ACFE"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8595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1CBEC3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5x2x500</w:t>
            </w:r>
          </w:p>
        </w:tc>
        <w:tc>
          <w:tcPr>
            <w:tcW w:w="1240" w:type="dxa"/>
            <w:tcBorders>
              <w:top w:val="nil"/>
              <w:left w:val="nil"/>
              <w:bottom w:val="nil"/>
              <w:right w:val="double" w:sz="6" w:space="0" w:color="auto"/>
            </w:tcBorders>
            <w:noWrap/>
            <w:vAlign w:val="bottom"/>
          </w:tcPr>
          <w:p w14:paraId="5D586B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241FC16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1x2x750</w:t>
            </w:r>
          </w:p>
        </w:tc>
        <w:tc>
          <w:tcPr>
            <w:tcW w:w="1120" w:type="dxa"/>
            <w:tcBorders>
              <w:top w:val="nil"/>
              <w:left w:val="double" w:sz="6" w:space="0" w:color="auto"/>
              <w:bottom w:val="nil"/>
              <w:right w:val="double" w:sz="6" w:space="0" w:color="auto"/>
            </w:tcBorders>
            <w:noWrap/>
            <w:vAlign w:val="bottom"/>
          </w:tcPr>
          <w:p w14:paraId="714B21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6A55BA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6570AF15"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7E690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3518E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1x2x450</w:t>
            </w:r>
          </w:p>
        </w:tc>
        <w:tc>
          <w:tcPr>
            <w:tcW w:w="1240" w:type="dxa"/>
            <w:tcBorders>
              <w:top w:val="nil"/>
              <w:left w:val="nil"/>
              <w:bottom w:val="nil"/>
              <w:right w:val="double" w:sz="6" w:space="0" w:color="auto"/>
            </w:tcBorders>
            <w:noWrap/>
            <w:vAlign w:val="bottom"/>
          </w:tcPr>
          <w:p w14:paraId="5AD511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180" w:type="dxa"/>
            <w:tcBorders>
              <w:top w:val="nil"/>
              <w:left w:val="nil"/>
              <w:bottom w:val="nil"/>
              <w:right w:val="double" w:sz="6" w:space="0" w:color="auto"/>
            </w:tcBorders>
            <w:noWrap/>
            <w:vAlign w:val="bottom"/>
          </w:tcPr>
          <w:p w14:paraId="3B1E99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6x2x800</w:t>
            </w:r>
          </w:p>
        </w:tc>
        <w:tc>
          <w:tcPr>
            <w:tcW w:w="1120" w:type="dxa"/>
            <w:tcBorders>
              <w:top w:val="nil"/>
              <w:left w:val="double" w:sz="6" w:space="0" w:color="auto"/>
              <w:bottom w:val="nil"/>
              <w:right w:val="double" w:sz="6" w:space="0" w:color="auto"/>
            </w:tcBorders>
            <w:noWrap/>
            <w:vAlign w:val="bottom"/>
          </w:tcPr>
          <w:p w14:paraId="1FFC57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c>
          <w:tcPr>
            <w:tcW w:w="1221" w:type="dxa"/>
            <w:tcBorders>
              <w:top w:val="nil"/>
              <w:left w:val="nil"/>
              <w:bottom w:val="nil"/>
              <w:right w:val="double" w:sz="6" w:space="0" w:color="auto"/>
            </w:tcBorders>
            <w:noWrap/>
            <w:vAlign w:val="bottom"/>
          </w:tcPr>
          <w:p w14:paraId="2EB4B4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78926F4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EF9B4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C825D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4x2x500</w:t>
            </w:r>
          </w:p>
        </w:tc>
        <w:tc>
          <w:tcPr>
            <w:tcW w:w="1240" w:type="dxa"/>
            <w:tcBorders>
              <w:top w:val="nil"/>
              <w:left w:val="nil"/>
              <w:bottom w:val="nil"/>
              <w:right w:val="double" w:sz="6" w:space="0" w:color="auto"/>
            </w:tcBorders>
            <w:noWrap/>
            <w:vAlign w:val="bottom"/>
          </w:tcPr>
          <w:p w14:paraId="703947E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6087D3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1x2x750</w:t>
            </w:r>
          </w:p>
        </w:tc>
        <w:tc>
          <w:tcPr>
            <w:tcW w:w="1120" w:type="dxa"/>
            <w:tcBorders>
              <w:top w:val="nil"/>
              <w:left w:val="double" w:sz="6" w:space="0" w:color="auto"/>
              <w:bottom w:val="nil"/>
              <w:right w:val="double" w:sz="6" w:space="0" w:color="auto"/>
            </w:tcBorders>
            <w:noWrap/>
            <w:vAlign w:val="bottom"/>
          </w:tcPr>
          <w:p w14:paraId="55BDBE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6B5009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269EBC47"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4C2D1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60DDA1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240" w:type="dxa"/>
            <w:tcBorders>
              <w:top w:val="nil"/>
              <w:left w:val="nil"/>
              <w:bottom w:val="nil"/>
              <w:right w:val="double" w:sz="6" w:space="0" w:color="auto"/>
            </w:tcBorders>
            <w:noWrap/>
            <w:vAlign w:val="bottom"/>
          </w:tcPr>
          <w:p w14:paraId="318D56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180" w:type="dxa"/>
            <w:tcBorders>
              <w:top w:val="nil"/>
              <w:left w:val="nil"/>
              <w:bottom w:val="nil"/>
              <w:right w:val="double" w:sz="6" w:space="0" w:color="auto"/>
            </w:tcBorders>
            <w:noWrap/>
            <w:vAlign w:val="bottom"/>
          </w:tcPr>
          <w:p w14:paraId="1646F5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120" w:type="dxa"/>
            <w:tcBorders>
              <w:top w:val="nil"/>
              <w:left w:val="double" w:sz="6" w:space="0" w:color="auto"/>
              <w:bottom w:val="nil"/>
              <w:right w:val="double" w:sz="6" w:space="0" w:color="auto"/>
            </w:tcBorders>
            <w:noWrap/>
            <w:vAlign w:val="bottom"/>
          </w:tcPr>
          <w:p w14:paraId="3B3A58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4870B3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4BD9ED9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32A9A5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312E5C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5AA49C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7811D8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1x2x900</w:t>
            </w:r>
          </w:p>
        </w:tc>
        <w:tc>
          <w:tcPr>
            <w:tcW w:w="1120" w:type="dxa"/>
            <w:tcBorders>
              <w:top w:val="nil"/>
              <w:left w:val="double" w:sz="6" w:space="0" w:color="auto"/>
              <w:bottom w:val="nil"/>
              <w:right w:val="double" w:sz="6" w:space="0" w:color="auto"/>
            </w:tcBorders>
            <w:noWrap/>
            <w:vAlign w:val="bottom"/>
          </w:tcPr>
          <w:p w14:paraId="5FB78D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1FCB0D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1A9D849C"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27B7D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567B86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5BD708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180" w:type="dxa"/>
            <w:tcBorders>
              <w:top w:val="nil"/>
              <w:left w:val="nil"/>
              <w:bottom w:val="nil"/>
              <w:right w:val="double" w:sz="6" w:space="0" w:color="auto"/>
            </w:tcBorders>
            <w:noWrap/>
            <w:vAlign w:val="bottom"/>
          </w:tcPr>
          <w:p w14:paraId="636073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063013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7D64AF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2x2x900</w:t>
            </w:r>
          </w:p>
        </w:tc>
      </w:tr>
      <w:tr w:rsidR="00D81243" w:rsidRPr="00D81243" w14:paraId="5832131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7F50F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7F5A5F0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48FDB6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180" w:type="dxa"/>
            <w:tcBorders>
              <w:top w:val="nil"/>
              <w:left w:val="nil"/>
              <w:bottom w:val="nil"/>
              <w:right w:val="double" w:sz="6" w:space="0" w:color="auto"/>
            </w:tcBorders>
            <w:noWrap/>
            <w:vAlign w:val="bottom"/>
          </w:tcPr>
          <w:p w14:paraId="484427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79BAE3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221" w:type="dxa"/>
            <w:tcBorders>
              <w:top w:val="nil"/>
              <w:left w:val="nil"/>
              <w:bottom w:val="nil"/>
              <w:right w:val="double" w:sz="6" w:space="0" w:color="auto"/>
            </w:tcBorders>
            <w:noWrap/>
            <w:vAlign w:val="bottom"/>
          </w:tcPr>
          <w:p w14:paraId="11A3E9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1x2x950</w:t>
            </w:r>
          </w:p>
        </w:tc>
      </w:tr>
      <w:tr w:rsidR="00D81243" w:rsidRPr="00D81243" w14:paraId="2224B5C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41222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double" w:sz="6" w:space="0" w:color="auto"/>
              <w:bottom w:val="nil"/>
              <w:right w:val="double" w:sz="6" w:space="0" w:color="auto"/>
            </w:tcBorders>
            <w:noWrap/>
            <w:vAlign w:val="bottom"/>
          </w:tcPr>
          <w:p w14:paraId="16BDCD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nil"/>
              <w:right w:val="double" w:sz="6" w:space="0" w:color="auto"/>
            </w:tcBorders>
            <w:noWrap/>
            <w:vAlign w:val="bottom"/>
          </w:tcPr>
          <w:p w14:paraId="0A899D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180" w:type="dxa"/>
            <w:tcBorders>
              <w:top w:val="nil"/>
              <w:left w:val="nil"/>
              <w:bottom w:val="nil"/>
              <w:right w:val="double" w:sz="6" w:space="0" w:color="auto"/>
            </w:tcBorders>
            <w:noWrap/>
            <w:vAlign w:val="bottom"/>
          </w:tcPr>
          <w:p w14:paraId="5C61994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nil"/>
              <w:right w:val="double" w:sz="6" w:space="0" w:color="auto"/>
            </w:tcBorders>
            <w:noWrap/>
            <w:vAlign w:val="bottom"/>
          </w:tcPr>
          <w:p w14:paraId="27431A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2x2x800</w:t>
            </w:r>
          </w:p>
        </w:tc>
        <w:tc>
          <w:tcPr>
            <w:tcW w:w="1221" w:type="dxa"/>
            <w:tcBorders>
              <w:top w:val="nil"/>
              <w:left w:val="nil"/>
              <w:bottom w:val="nil"/>
              <w:right w:val="double" w:sz="6" w:space="0" w:color="auto"/>
            </w:tcBorders>
            <w:noWrap/>
            <w:vAlign w:val="bottom"/>
          </w:tcPr>
          <w:p w14:paraId="54497B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1x2x1000</w:t>
            </w:r>
          </w:p>
        </w:tc>
      </w:tr>
      <w:tr w:rsidR="00D81243" w:rsidRPr="00D81243" w14:paraId="551CB774" w14:textId="77777777" w:rsidTr="00C64CA4">
        <w:trPr>
          <w:trHeight w:val="330"/>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755D61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nil"/>
              <w:left w:val="nil"/>
              <w:bottom w:val="double" w:sz="6" w:space="0" w:color="auto"/>
              <w:right w:val="double" w:sz="6" w:space="0" w:color="auto"/>
            </w:tcBorders>
            <w:noWrap/>
            <w:vAlign w:val="bottom"/>
          </w:tcPr>
          <w:p w14:paraId="1A71D0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40" w:type="dxa"/>
            <w:tcBorders>
              <w:top w:val="nil"/>
              <w:left w:val="nil"/>
              <w:bottom w:val="double" w:sz="6" w:space="0" w:color="auto"/>
              <w:right w:val="double" w:sz="6" w:space="0" w:color="auto"/>
            </w:tcBorders>
            <w:noWrap/>
            <w:vAlign w:val="bottom"/>
          </w:tcPr>
          <w:p w14:paraId="1B6AD5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c>
          <w:tcPr>
            <w:tcW w:w="1180" w:type="dxa"/>
            <w:tcBorders>
              <w:top w:val="nil"/>
              <w:left w:val="nil"/>
              <w:bottom w:val="double" w:sz="6" w:space="0" w:color="auto"/>
              <w:right w:val="double" w:sz="6" w:space="0" w:color="auto"/>
            </w:tcBorders>
            <w:noWrap/>
            <w:vAlign w:val="bottom"/>
          </w:tcPr>
          <w:p w14:paraId="6C8498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20" w:type="dxa"/>
            <w:tcBorders>
              <w:top w:val="nil"/>
              <w:left w:val="double" w:sz="6" w:space="0" w:color="auto"/>
              <w:bottom w:val="double" w:sz="6" w:space="0" w:color="auto"/>
              <w:right w:val="double" w:sz="6" w:space="0" w:color="auto"/>
            </w:tcBorders>
            <w:noWrap/>
            <w:vAlign w:val="bottom"/>
          </w:tcPr>
          <w:p w14:paraId="35E3D7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221" w:type="dxa"/>
            <w:tcBorders>
              <w:top w:val="nil"/>
              <w:left w:val="nil"/>
              <w:bottom w:val="double" w:sz="6" w:space="0" w:color="auto"/>
              <w:right w:val="double" w:sz="6" w:space="0" w:color="auto"/>
            </w:tcBorders>
            <w:noWrap/>
            <w:vAlign w:val="bottom"/>
          </w:tcPr>
          <w:p w14:paraId="00C308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A6EDD9E" w14:textId="77777777" w:rsidTr="00C64CA4">
        <w:trPr>
          <w:trHeight w:val="345"/>
          <w:jc w:val="center"/>
        </w:trPr>
        <w:tc>
          <w:tcPr>
            <w:tcW w:w="1440" w:type="dxa"/>
            <w:tcBorders>
              <w:top w:val="double" w:sz="6" w:space="0" w:color="auto"/>
              <w:left w:val="double" w:sz="6" w:space="0" w:color="auto"/>
              <w:bottom w:val="double" w:sz="6" w:space="0" w:color="auto"/>
            </w:tcBorders>
            <w:shd w:val="thinDiagStripe" w:color="auto" w:fill="C0C0C0"/>
            <w:noWrap/>
            <w:vAlign w:val="bottom"/>
          </w:tcPr>
          <w:p w14:paraId="49B6BD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180" w:type="dxa"/>
            <w:tcBorders>
              <w:top w:val="double" w:sz="6" w:space="0" w:color="auto"/>
              <w:bottom w:val="double" w:sz="6" w:space="0" w:color="auto"/>
            </w:tcBorders>
            <w:shd w:val="thinDiagStripe" w:color="auto" w:fill="auto"/>
            <w:noWrap/>
            <w:vAlign w:val="bottom"/>
          </w:tcPr>
          <w:p w14:paraId="02938CF1" w14:textId="77777777" w:rsidR="001C22DD" w:rsidRPr="00D81243" w:rsidRDefault="001C22DD" w:rsidP="00176119">
            <w:pPr>
              <w:jc w:val="left"/>
              <w:rPr>
                <w:rFonts w:asciiTheme="minorHAnsi" w:hAnsiTheme="minorHAnsi" w:cstheme="minorHAnsi"/>
                <w:b/>
                <w:bCs/>
                <w:sz w:val="20"/>
                <w:szCs w:val="20"/>
              </w:rPr>
            </w:pPr>
          </w:p>
        </w:tc>
        <w:tc>
          <w:tcPr>
            <w:tcW w:w="1240" w:type="dxa"/>
            <w:tcBorders>
              <w:top w:val="double" w:sz="6" w:space="0" w:color="auto"/>
              <w:bottom w:val="double" w:sz="6" w:space="0" w:color="auto"/>
            </w:tcBorders>
            <w:shd w:val="thinDiagStripe" w:color="auto" w:fill="auto"/>
            <w:noWrap/>
            <w:vAlign w:val="bottom"/>
          </w:tcPr>
          <w:p w14:paraId="7192B989" w14:textId="77777777" w:rsidR="001C22DD" w:rsidRPr="00D81243" w:rsidRDefault="001C22DD" w:rsidP="00176119">
            <w:pPr>
              <w:jc w:val="left"/>
              <w:rPr>
                <w:rFonts w:asciiTheme="minorHAnsi" w:hAnsiTheme="minorHAnsi" w:cstheme="minorHAnsi"/>
                <w:b/>
                <w:bCs/>
                <w:sz w:val="20"/>
                <w:szCs w:val="20"/>
              </w:rPr>
            </w:pPr>
          </w:p>
        </w:tc>
        <w:tc>
          <w:tcPr>
            <w:tcW w:w="1180" w:type="dxa"/>
            <w:tcBorders>
              <w:top w:val="double" w:sz="6" w:space="0" w:color="auto"/>
              <w:bottom w:val="double" w:sz="6" w:space="0" w:color="auto"/>
            </w:tcBorders>
            <w:shd w:val="thinDiagStripe" w:color="auto" w:fill="auto"/>
            <w:noWrap/>
            <w:vAlign w:val="bottom"/>
          </w:tcPr>
          <w:p w14:paraId="24E4C19F" w14:textId="77777777" w:rsidR="001C22DD" w:rsidRPr="00D81243" w:rsidRDefault="001C22DD" w:rsidP="00176119">
            <w:pPr>
              <w:jc w:val="left"/>
              <w:rPr>
                <w:rFonts w:asciiTheme="minorHAnsi" w:hAnsiTheme="minorHAnsi" w:cstheme="minorHAnsi"/>
                <w:b/>
                <w:bCs/>
                <w:sz w:val="20"/>
                <w:szCs w:val="20"/>
              </w:rPr>
            </w:pPr>
          </w:p>
        </w:tc>
        <w:tc>
          <w:tcPr>
            <w:tcW w:w="1120" w:type="dxa"/>
            <w:tcBorders>
              <w:top w:val="double" w:sz="6" w:space="0" w:color="auto"/>
              <w:bottom w:val="double" w:sz="6" w:space="0" w:color="auto"/>
            </w:tcBorders>
            <w:shd w:val="thinDiagStripe" w:color="auto" w:fill="auto"/>
            <w:noWrap/>
            <w:vAlign w:val="bottom"/>
          </w:tcPr>
          <w:p w14:paraId="76E4BD1C" w14:textId="77777777" w:rsidR="001C22DD" w:rsidRPr="00D81243" w:rsidRDefault="001C22DD" w:rsidP="00176119">
            <w:pPr>
              <w:jc w:val="left"/>
              <w:rPr>
                <w:rFonts w:asciiTheme="minorHAnsi" w:hAnsiTheme="minorHAnsi" w:cstheme="minorHAnsi"/>
                <w:b/>
                <w:bCs/>
                <w:sz w:val="20"/>
                <w:szCs w:val="20"/>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4037DEE5"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24434294" w14:textId="77777777" w:rsidTr="00C64CA4">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4A38DB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180" w:type="dxa"/>
            <w:tcBorders>
              <w:top w:val="double" w:sz="6" w:space="0" w:color="auto"/>
              <w:left w:val="double" w:sz="6" w:space="0" w:color="auto"/>
              <w:bottom w:val="nil"/>
              <w:right w:val="double" w:sz="6" w:space="0" w:color="auto"/>
            </w:tcBorders>
            <w:noWrap/>
            <w:vAlign w:val="bottom"/>
          </w:tcPr>
          <w:p w14:paraId="025711C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c>
          <w:tcPr>
            <w:tcW w:w="1240" w:type="dxa"/>
            <w:tcBorders>
              <w:top w:val="double" w:sz="6" w:space="0" w:color="auto"/>
              <w:left w:val="nil"/>
              <w:bottom w:val="nil"/>
              <w:right w:val="double" w:sz="6" w:space="0" w:color="auto"/>
            </w:tcBorders>
            <w:noWrap/>
            <w:vAlign w:val="bottom"/>
          </w:tcPr>
          <w:p w14:paraId="615232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180" w:type="dxa"/>
            <w:tcBorders>
              <w:top w:val="double" w:sz="6" w:space="0" w:color="auto"/>
              <w:left w:val="nil"/>
              <w:bottom w:val="nil"/>
              <w:right w:val="double" w:sz="6" w:space="0" w:color="auto"/>
            </w:tcBorders>
            <w:noWrap/>
            <w:vAlign w:val="bottom"/>
          </w:tcPr>
          <w:p w14:paraId="297484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19.550</w:t>
            </w:r>
          </w:p>
        </w:tc>
        <w:tc>
          <w:tcPr>
            <w:tcW w:w="1120" w:type="dxa"/>
            <w:tcBorders>
              <w:top w:val="double" w:sz="6" w:space="0" w:color="auto"/>
              <w:left w:val="double" w:sz="6" w:space="0" w:color="auto"/>
              <w:bottom w:val="nil"/>
              <w:right w:val="double" w:sz="6" w:space="0" w:color="auto"/>
            </w:tcBorders>
            <w:noWrap/>
            <w:vAlign w:val="bottom"/>
          </w:tcPr>
          <w:p w14:paraId="760158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221" w:type="dxa"/>
            <w:tcBorders>
              <w:top w:val="double" w:sz="6" w:space="0" w:color="auto"/>
              <w:left w:val="nil"/>
              <w:bottom w:val="nil"/>
              <w:right w:val="double" w:sz="6" w:space="0" w:color="auto"/>
            </w:tcBorders>
            <w:noWrap/>
            <w:vAlign w:val="bottom"/>
          </w:tcPr>
          <w:p w14:paraId="2CB484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r>
      <w:tr w:rsidR="00D81243" w:rsidRPr="00D81243" w14:paraId="441549FC"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35DF6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180" w:type="dxa"/>
            <w:tcBorders>
              <w:top w:val="nil"/>
              <w:left w:val="double" w:sz="6" w:space="0" w:color="auto"/>
              <w:bottom w:val="nil"/>
              <w:right w:val="double" w:sz="6" w:space="0" w:color="auto"/>
            </w:tcBorders>
            <w:noWrap/>
            <w:vAlign w:val="bottom"/>
          </w:tcPr>
          <w:p w14:paraId="06CF9B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240" w:type="dxa"/>
            <w:tcBorders>
              <w:top w:val="nil"/>
              <w:left w:val="nil"/>
              <w:bottom w:val="nil"/>
              <w:right w:val="double" w:sz="6" w:space="0" w:color="auto"/>
            </w:tcBorders>
            <w:noWrap/>
            <w:vAlign w:val="bottom"/>
          </w:tcPr>
          <w:p w14:paraId="659644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19.450</w:t>
            </w:r>
          </w:p>
        </w:tc>
        <w:tc>
          <w:tcPr>
            <w:tcW w:w="1180" w:type="dxa"/>
            <w:tcBorders>
              <w:top w:val="nil"/>
              <w:left w:val="nil"/>
              <w:bottom w:val="nil"/>
              <w:right w:val="double" w:sz="6" w:space="0" w:color="auto"/>
            </w:tcBorders>
            <w:noWrap/>
            <w:vAlign w:val="bottom"/>
          </w:tcPr>
          <w:p w14:paraId="50CBEE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120" w:type="dxa"/>
            <w:tcBorders>
              <w:top w:val="nil"/>
              <w:left w:val="double" w:sz="6" w:space="0" w:color="auto"/>
              <w:bottom w:val="nil"/>
              <w:right w:val="double" w:sz="6" w:space="0" w:color="auto"/>
            </w:tcBorders>
            <w:noWrap/>
            <w:vAlign w:val="bottom"/>
          </w:tcPr>
          <w:p w14:paraId="3A7EFE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21" w:type="dxa"/>
            <w:tcBorders>
              <w:top w:val="nil"/>
              <w:left w:val="nil"/>
              <w:bottom w:val="nil"/>
              <w:right w:val="double" w:sz="6" w:space="0" w:color="auto"/>
            </w:tcBorders>
            <w:noWrap/>
            <w:vAlign w:val="bottom"/>
          </w:tcPr>
          <w:p w14:paraId="34FF60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22.300</w:t>
            </w:r>
          </w:p>
        </w:tc>
      </w:tr>
      <w:tr w:rsidR="00D81243" w:rsidRPr="00D81243" w14:paraId="3DCAA366"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7FC432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180" w:type="dxa"/>
            <w:tcBorders>
              <w:top w:val="nil"/>
              <w:left w:val="double" w:sz="6" w:space="0" w:color="auto"/>
              <w:bottom w:val="nil"/>
              <w:right w:val="double" w:sz="6" w:space="0" w:color="auto"/>
            </w:tcBorders>
            <w:noWrap/>
            <w:vAlign w:val="bottom"/>
          </w:tcPr>
          <w:p w14:paraId="24C966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240" w:type="dxa"/>
            <w:tcBorders>
              <w:top w:val="nil"/>
              <w:left w:val="nil"/>
              <w:bottom w:val="nil"/>
              <w:right w:val="double" w:sz="6" w:space="0" w:color="auto"/>
            </w:tcBorders>
            <w:noWrap/>
            <w:vAlign w:val="bottom"/>
          </w:tcPr>
          <w:p w14:paraId="5D6354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19.450</w:t>
            </w:r>
          </w:p>
        </w:tc>
        <w:tc>
          <w:tcPr>
            <w:tcW w:w="1180" w:type="dxa"/>
            <w:tcBorders>
              <w:top w:val="nil"/>
              <w:left w:val="nil"/>
              <w:bottom w:val="nil"/>
              <w:right w:val="double" w:sz="6" w:space="0" w:color="auto"/>
            </w:tcBorders>
            <w:noWrap/>
            <w:vAlign w:val="bottom"/>
          </w:tcPr>
          <w:p w14:paraId="46B06A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120" w:type="dxa"/>
            <w:tcBorders>
              <w:top w:val="nil"/>
              <w:left w:val="double" w:sz="6" w:space="0" w:color="auto"/>
              <w:bottom w:val="nil"/>
              <w:right w:val="double" w:sz="6" w:space="0" w:color="auto"/>
            </w:tcBorders>
            <w:noWrap/>
            <w:vAlign w:val="bottom"/>
          </w:tcPr>
          <w:p w14:paraId="78E964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21" w:type="dxa"/>
            <w:tcBorders>
              <w:top w:val="nil"/>
              <w:left w:val="nil"/>
              <w:bottom w:val="nil"/>
              <w:right w:val="double" w:sz="6" w:space="0" w:color="auto"/>
            </w:tcBorders>
            <w:noWrap/>
            <w:vAlign w:val="bottom"/>
          </w:tcPr>
          <w:p w14:paraId="2CC287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22.300</w:t>
            </w:r>
          </w:p>
        </w:tc>
      </w:tr>
      <w:tr w:rsidR="00D81243" w:rsidRPr="00D81243" w14:paraId="7C56F6AD"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EB46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180" w:type="dxa"/>
            <w:tcBorders>
              <w:top w:val="nil"/>
              <w:left w:val="double" w:sz="6" w:space="0" w:color="auto"/>
              <w:bottom w:val="nil"/>
              <w:right w:val="double" w:sz="6" w:space="0" w:color="auto"/>
            </w:tcBorders>
            <w:noWrap/>
            <w:vAlign w:val="bottom"/>
          </w:tcPr>
          <w:p w14:paraId="59EABA2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240" w:type="dxa"/>
            <w:tcBorders>
              <w:top w:val="nil"/>
              <w:left w:val="nil"/>
              <w:bottom w:val="nil"/>
              <w:right w:val="double" w:sz="6" w:space="0" w:color="auto"/>
            </w:tcBorders>
            <w:noWrap/>
            <w:vAlign w:val="bottom"/>
          </w:tcPr>
          <w:p w14:paraId="1CF395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180" w:type="dxa"/>
            <w:tcBorders>
              <w:top w:val="nil"/>
              <w:left w:val="nil"/>
              <w:bottom w:val="nil"/>
              <w:right w:val="double" w:sz="6" w:space="0" w:color="auto"/>
            </w:tcBorders>
            <w:noWrap/>
            <w:vAlign w:val="bottom"/>
          </w:tcPr>
          <w:p w14:paraId="47C0DF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c>
          <w:tcPr>
            <w:tcW w:w="1120" w:type="dxa"/>
            <w:tcBorders>
              <w:top w:val="nil"/>
              <w:left w:val="double" w:sz="6" w:space="0" w:color="auto"/>
              <w:bottom w:val="nil"/>
              <w:right w:val="double" w:sz="6" w:space="0" w:color="auto"/>
            </w:tcBorders>
            <w:noWrap/>
            <w:vAlign w:val="bottom"/>
          </w:tcPr>
          <w:p w14:paraId="4D44E4D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c>
          <w:tcPr>
            <w:tcW w:w="1221" w:type="dxa"/>
            <w:tcBorders>
              <w:top w:val="nil"/>
              <w:left w:val="nil"/>
              <w:bottom w:val="nil"/>
              <w:right w:val="double" w:sz="6" w:space="0" w:color="auto"/>
            </w:tcBorders>
            <w:noWrap/>
            <w:vAlign w:val="bottom"/>
          </w:tcPr>
          <w:p w14:paraId="670D17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r>
      <w:tr w:rsidR="00D81243" w:rsidRPr="00D81243" w14:paraId="475B0743"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F4237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180" w:type="dxa"/>
            <w:tcBorders>
              <w:top w:val="nil"/>
              <w:left w:val="double" w:sz="6" w:space="0" w:color="auto"/>
              <w:bottom w:val="nil"/>
              <w:right w:val="double" w:sz="6" w:space="0" w:color="auto"/>
            </w:tcBorders>
            <w:noWrap/>
            <w:vAlign w:val="bottom"/>
          </w:tcPr>
          <w:p w14:paraId="1A5AA5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240" w:type="dxa"/>
            <w:tcBorders>
              <w:top w:val="nil"/>
              <w:left w:val="nil"/>
              <w:bottom w:val="nil"/>
              <w:right w:val="double" w:sz="6" w:space="0" w:color="auto"/>
            </w:tcBorders>
            <w:noWrap/>
            <w:vAlign w:val="bottom"/>
          </w:tcPr>
          <w:p w14:paraId="227C67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180" w:type="dxa"/>
            <w:tcBorders>
              <w:top w:val="nil"/>
              <w:left w:val="nil"/>
              <w:bottom w:val="nil"/>
              <w:right w:val="double" w:sz="6" w:space="0" w:color="auto"/>
            </w:tcBorders>
            <w:noWrap/>
            <w:vAlign w:val="bottom"/>
          </w:tcPr>
          <w:p w14:paraId="1996D0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c>
          <w:tcPr>
            <w:tcW w:w="1120" w:type="dxa"/>
            <w:tcBorders>
              <w:top w:val="nil"/>
              <w:left w:val="double" w:sz="6" w:space="0" w:color="auto"/>
              <w:bottom w:val="nil"/>
              <w:right w:val="double" w:sz="6" w:space="0" w:color="auto"/>
            </w:tcBorders>
            <w:noWrap/>
            <w:vAlign w:val="bottom"/>
          </w:tcPr>
          <w:p w14:paraId="49B763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c>
          <w:tcPr>
            <w:tcW w:w="1221" w:type="dxa"/>
            <w:tcBorders>
              <w:top w:val="nil"/>
              <w:left w:val="nil"/>
              <w:bottom w:val="nil"/>
              <w:right w:val="double" w:sz="6" w:space="0" w:color="auto"/>
            </w:tcBorders>
            <w:noWrap/>
            <w:vAlign w:val="bottom"/>
          </w:tcPr>
          <w:p w14:paraId="1B73DF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r>
      <w:tr w:rsidR="00D81243" w:rsidRPr="00D81243" w14:paraId="2431D734"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A3278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180" w:type="dxa"/>
            <w:tcBorders>
              <w:top w:val="nil"/>
              <w:left w:val="double" w:sz="6" w:space="0" w:color="auto"/>
              <w:bottom w:val="nil"/>
              <w:right w:val="double" w:sz="6" w:space="0" w:color="auto"/>
            </w:tcBorders>
            <w:noWrap/>
            <w:vAlign w:val="bottom"/>
          </w:tcPr>
          <w:p w14:paraId="4D4A39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18.800</w:t>
            </w:r>
          </w:p>
        </w:tc>
        <w:tc>
          <w:tcPr>
            <w:tcW w:w="1240" w:type="dxa"/>
            <w:tcBorders>
              <w:top w:val="nil"/>
              <w:left w:val="nil"/>
              <w:bottom w:val="nil"/>
              <w:right w:val="double" w:sz="6" w:space="0" w:color="auto"/>
            </w:tcBorders>
            <w:noWrap/>
            <w:vAlign w:val="bottom"/>
          </w:tcPr>
          <w:p w14:paraId="337CEC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180" w:type="dxa"/>
            <w:tcBorders>
              <w:top w:val="nil"/>
              <w:left w:val="nil"/>
              <w:bottom w:val="nil"/>
              <w:right w:val="double" w:sz="6" w:space="0" w:color="auto"/>
            </w:tcBorders>
            <w:noWrap/>
            <w:vAlign w:val="bottom"/>
          </w:tcPr>
          <w:p w14:paraId="5A7ED10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21.900</w:t>
            </w:r>
          </w:p>
        </w:tc>
        <w:tc>
          <w:tcPr>
            <w:tcW w:w="1120" w:type="dxa"/>
            <w:tcBorders>
              <w:top w:val="nil"/>
              <w:left w:val="double" w:sz="6" w:space="0" w:color="auto"/>
              <w:bottom w:val="nil"/>
              <w:right w:val="double" w:sz="6" w:space="0" w:color="auto"/>
            </w:tcBorders>
            <w:noWrap/>
            <w:vAlign w:val="bottom"/>
          </w:tcPr>
          <w:p w14:paraId="4E2695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22.400</w:t>
            </w:r>
          </w:p>
        </w:tc>
        <w:tc>
          <w:tcPr>
            <w:tcW w:w="1221" w:type="dxa"/>
            <w:tcBorders>
              <w:top w:val="nil"/>
              <w:left w:val="nil"/>
              <w:bottom w:val="nil"/>
              <w:right w:val="double" w:sz="6" w:space="0" w:color="auto"/>
            </w:tcBorders>
            <w:noWrap/>
            <w:vAlign w:val="bottom"/>
          </w:tcPr>
          <w:p w14:paraId="394B98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24.150</w:t>
            </w:r>
          </w:p>
        </w:tc>
      </w:tr>
      <w:tr w:rsidR="00D81243" w:rsidRPr="00D81243" w14:paraId="15FCA4B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7199A7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180" w:type="dxa"/>
            <w:tcBorders>
              <w:top w:val="nil"/>
              <w:left w:val="double" w:sz="6" w:space="0" w:color="auto"/>
              <w:bottom w:val="nil"/>
              <w:right w:val="double" w:sz="6" w:space="0" w:color="auto"/>
            </w:tcBorders>
            <w:noWrap/>
            <w:vAlign w:val="bottom"/>
          </w:tcPr>
          <w:p w14:paraId="1C489A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18.800</w:t>
            </w:r>
          </w:p>
        </w:tc>
        <w:tc>
          <w:tcPr>
            <w:tcW w:w="1240" w:type="dxa"/>
            <w:tcBorders>
              <w:top w:val="nil"/>
              <w:left w:val="nil"/>
              <w:bottom w:val="nil"/>
              <w:right w:val="double" w:sz="6" w:space="0" w:color="auto"/>
            </w:tcBorders>
            <w:noWrap/>
            <w:vAlign w:val="bottom"/>
          </w:tcPr>
          <w:p w14:paraId="286A92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180" w:type="dxa"/>
            <w:tcBorders>
              <w:top w:val="nil"/>
              <w:left w:val="nil"/>
              <w:bottom w:val="nil"/>
              <w:right w:val="double" w:sz="6" w:space="0" w:color="auto"/>
            </w:tcBorders>
            <w:noWrap/>
            <w:vAlign w:val="bottom"/>
          </w:tcPr>
          <w:p w14:paraId="1B715D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21.900</w:t>
            </w:r>
          </w:p>
        </w:tc>
        <w:tc>
          <w:tcPr>
            <w:tcW w:w="1120" w:type="dxa"/>
            <w:tcBorders>
              <w:top w:val="nil"/>
              <w:left w:val="double" w:sz="6" w:space="0" w:color="auto"/>
              <w:bottom w:val="nil"/>
              <w:right w:val="double" w:sz="6" w:space="0" w:color="auto"/>
            </w:tcBorders>
            <w:noWrap/>
            <w:vAlign w:val="bottom"/>
          </w:tcPr>
          <w:p w14:paraId="671BF4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22.400</w:t>
            </w:r>
          </w:p>
        </w:tc>
        <w:tc>
          <w:tcPr>
            <w:tcW w:w="1221" w:type="dxa"/>
            <w:tcBorders>
              <w:top w:val="nil"/>
              <w:left w:val="nil"/>
              <w:bottom w:val="nil"/>
              <w:right w:val="double" w:sz="6" w:space="0" w:color="auto"/>
            </w:tcBorders>
            <w:noWrap/>
            <w:vAlign w:val="bottom"/>
          </w:tcPr>
          <w:p w14:paraId="3691E4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24.150</w:t>
            </w:r>
          </w:p>
        </w:tc>
      </w:tr>
      <w:tr w:rsidR="00D81243" w:rsidRPr="00D81243" w14:paraId="0E5D222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848E5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180" w:type="dxa"/>
            <w:tcBorders>
              <w:top w:val="nil"/>
              <w:left w:val="double" w:sz="6" w:space="0" w:color="auto"/>
              <w:bottom w:val="nil"/>
              <w:right w:val="double" w:sz="6" w:space="0" w:color="auto"/>
            </w:tcBorders>
            <w:noWrap/>
            <w:vAlign w:val="bottom"/>
          </w:tcPr>
          <w:p w14:paraId="3FAAFF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240" w:type="dxa"/>
            <w:tcBorders>
              <w:top w:val="nil"/>
              <w:left w:val="nil"/>
              <w:bottom w:val="nil"/>
              <w:right w:val="double" w:sz="6" w:space="0" w:color="auto"/>
            </w:tcBorders>
            <w:noWrap/>
            <w:vAlign w:val="bottom"/>
          </w:tcPr>
          <w:p w14:paraId="1E1902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21.300</w:t>
            </w:r>
          </w:p>
        </w:tc>
        <w:tc>
          <w:tcPr>
            <w:tcW w:w="1180" w:type="dxa"/>
            <w:tcBorders>
              <w:top w:val="nil"/>
              <w:left w:val="nil"/>
              <w:bottom w:val="nil"/>
              <w:right w:val="double" w:sz="6" w:space="0" w:color="auto"/>
            </w:tcBorders>
            <w:noWrap/>
            <w:vAlign w:val="bottom"/>
          </w:tcPr>
          <w:p w14:paraId="4089A3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22.700</w:t>
            </w:r>
          </w:p>
        </w:tc>
        <w:tc>
          <w:tcPr>
            <w:tcW w:w="1120" w:type="dxa"/>
            <w:tcBorders>
              <w:top w:val="nil"/>
              <w:left w:val="double" w:sz="6" w:space="0" w:color="auto"/>
              <w:bottom w:val="nil"/>
              <w:right w:val="double" w:sz="6" w:space="0" w:color="auto"/>
            </w:tcBorders>
            <w:noWrap/>
            <w:vAlign w:val="bottom"/>
          </w:tcPr>
          <w:p w14:paraId="7B519B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c>
          <w:tcPr>
            <w:tcW w:w="1221" w:type="dxa"/>
            <w:tcBorders>
              <w:top w:val="nil"/>
              <w:left w:val="nil"/>
              <w:bottom w:val="nil"/>
              <w:right w:val="double" w:sz="6" w:space="0" w:color="auto"/>
            </w:tcBorders>
            <w:noWrap/>
            <w:vAlign w:val="bottom"/>
          </w:tcPr>
          <w:p w14:paraId="04CED8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r>
      <w:tr w:rsidR="00D81243" w:rsidRPr="00D81243" w14:paraId="6D1D3F98"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5F2F5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180" w:type="dxa"/>
            <w:tcBorders>
              <w:top w:val="nil"/>
              <w:left w:val="double" w:sz="6" w:space="0" w:color="auto"/>
              <w:bottom w:val="nil"/>
              <w:right w:val="double" w:sz="6" w:space="0" w:color="auto"/>
            </w:tcBorders>
            <w:noWrap/>
            <w:vAlign w:val="bottom"/>
          </w:tcPr>
          <w:p w14:paraId="74B57B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240" w:type="dxa"/>
            <w:tcBorders>
              <w:top w:val="nil"/>
              <w:left w:val="nil"/>
              <w:bottom w:val="nil"/>
              <w:right w:val="double" w:sz="6" w:space="0" w:color="auto"/>
            </w:tcBorders>
            <w:noWrap/>
            <w:vAlign w:val="bottom"/>
          </w:tcPr>
          <w:p w14:paraId="715451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21.300</w:t>
            </w:r>
          </w:p>
        </w:tc>
        <w:tc>
          <w:tcPr>
            <w:tcW w:w="1180" w:type="dxa"/>
            <w:tcBorders>
              <w:top w:val="nil"/>
              <w:left w:val="nil"/>
              <w:bottom w:val="nil"/>
              <w:right w:val="double" w:sz="6" w:space="0" w:color="auto"/>
            </w:tcBorders>
            <w:noWrap/>
            <w:vAlign w:val="bottom"/>
          </w:tcPr>
          <w:p w14:paraId="4ABF45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22.700</w:t>
            </w:r>
          </w:p>
        </w:tc>
        <w:tc>
          <w:tcPr>
            <w:tcW w:w="1120" w:type="dxa"/>
            <w:tcBorders>
              <w:top w:val="nil"/>
              <w:left w:val="double" w:sz="6" w:space="0" w:color="auto"/>
              <w:bottom w:val="nil"/>
              <w:right w:val="double" w:sz="6" w:space="0" w:color="auto"/>
            </w:tcBorders>
            <w:noWrap/>
            <w:vAlign w:val="bottom"/>
          </w:tcPr>
          <w:p w14:paraId="26CC7E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23.250</w:t>
            </w:r>
          </w:p>
        </w:tc>
        <w:tc>
          <w:tcPr>
            <w:tcW w:w="1221" w:type="dxa"/>
            <w:tcBorders>
              <w:top w:val="nil"/>
              <w:left w:val="nil"/>
              <w:bottom w:val="nil"/>
              <w:right w:val="double" w:sz="6" w:space="0" w:color="auto"/>
            </w:tcBorders>
            <w:noWrap/>
            <w:vAlign w:val="bottom"/>
          </w:tcPr>
          <w:p w14:paraId="0E18E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r>
      <w:tr w:rsidR="00D81243" w:rsidRPr="00D81243" w14:paraId="7A01194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61DA0E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180" w:type="dxa"/>
            <w:tcBorders>
              <w:top w:val="nil"/>
              <w:left w:val="double" w:sz="6" w:space="0" w:color="auto"/>
              <w:bottom w:val="nil"/>
              <w:right w:val="double" w:sz="6" w:space="0" w:color="auto"/>
            </w:tcBorders>
            <w:noWrap/>
            <w:vAlign w:val="bottom"/>
          </w:tcPr>
          <w:p w14:paraId="09B2B3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19.800</w:t>
            </w:r>
          </w:p>
        </w:tc>
        <w:tc>
          <w:tcPr>
            <w:tcW w:w="1240" w:type="dxa"/>
            <w:tcBorders>
              <w:top w:val="nil"/>
              <w:left w:val="nil"/>
              <w:bottom w:val="nil"/>
              <w:right w:val="double" w:sz="6" w:space="0" w:color="auto"/>
            </w:tcBorders>
            <w:noWrap/>
            <w:vAlign w:val="bottom"/>
          </w:tcPr>
          <w:p w14:paraId="27968F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180" w:type="dxa"/>
            <w:tcBorders>
              <w:top w:val="nil"/>
              <w:left w:val="nil"/>
              <w:bottom w:val="nil"/>
              <w:right w:val="double" w:sz="6" w:space="0" w:color="auto"/>
            </w:tcBorders>
            <w:noWrap/>
            <w:vAlign w:val="bottom"/>
          </w:tcPr>
          <w:p w14:paraId="560E25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c>
          <w:tcPr>
            <w:tcW w:w="1120" w:type="dxa"/>
            <w:tcBorders>
              <w:top w:val="nil"/>
              <w:left w:val="double" w:sz="6" w:space="0" w:color="auto"/>
              <w:bottom w:val="nil"/>
              <w:right w:val="double" w:sz="6" w:space="0" w:color="auto"/>
            </w:tcBorders>
            <w:noWrap/>
            <w:vAlign w:val="bottom"/>
          </w:tcPr>
          <w:p w14:paraId="77D30D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21" w:type="dxa"/>
            <w:tcBorders>
              <w:top w:val="nil"/>
              <w:left w:val="nil"/>
              <w:bottom w:val="nil"/>
              <w:right w:val="double" w:sz="6" w:space="0" w:color="auto"/>
            </w:tcBorders>
            <w:noWrap/>
            <w:vAlign w:val="bottom"/>
          </w:tcPr>
          <w:p w14:paraId="76A6D9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26.000</w:t>
            </w:r>
          </w:p>
        </w:tc>
      </w:tr>
      <w:tr w:rsidR="00D81243" w:rsidRPr="00D81243" w14:paraId="6345A35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73292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180" w:type="dxa"/>
            <w:tcBorders>
              <w:top w:val="nil"/>
              <w:left w:val="double" w:sz="6" w:space="0" w:color="auto"/>
              <w:bottom w:val="nil"/>
              <w:right w:val="double" w:sz="6" w:space="0" w:color="auto"/>
            </w:tcBorders>
            <w:noWrap/>
            <w:vAlign w:val="bottom"/>
          </w:tcPr>
          <w:p w14:paraId="0A3D5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19.800</w:t>
            </w:r>
          </w:p>
        </w:tc>
        <w:tc>
          <w:tcPr>
            <w:tcW w:w="1240" w:type="dxa"/>
            <w:tcBorders>
              <w:top w:val="nil"/>
              <w:left w:val="nil"/>
              <w:bottom w:val="nil"/>
              <w:right w:val="double" w:sz="6" w:space="0" w:color="auto"/>
            </w:tcBorders>
            <w:noWrap/>
            <w:vAlign w:val="bottom"/>
          </w:tcPr>
          <w:p w14:paraId="6EF9D4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180" w:type="dxa"/>
            <w:tcBorders>
              <w:top w:val="nil"/>
              <w:left w:val="nil"/>
              <w:bottom w:val="nil"/>
              <w:right w:val="double" w:sz="6" w:space="0" w:color="auto"/>
            </w:tcBorders>
            <w:noWrap/>
            <w:vAlign w:val="bottom"/>
          </w:tcPr>
          <w:p w14:paraId="016D1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c>
          <w:tcPr>
            <w:tcW w:w="1120" w:type="dxa"/>
            <w:tcBorders>
              <w:top w:val="nil"/>
              <w:left w:val="double" w:sz="6" w:space="0" w:color="auto"/>
              <w:bottom w:val="nil"/>
              <w:right w:val="double" w:sz="6" w:space="0" w:color="auto"/>
            </w:tcBorders>
            <w:noWrap/>
            <w:vAlign w:val="bottom"/>
          </w:tcPr>
          <w:p w14:paraId="52440C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24.050</w:t>
            </w:r>
          </w:p>
        </w:tc>
        <w:tc>
          <w:tcPr>
            <w:tcW w:w="1221" w:type="dxa"/>
            <w:tcBorders>
              <w:top w:val="nil"/>
              <w:left w:val="nil"/>
              <w:bottom w:val="nil"/>
              <w:right w:val="double" w:sz="6" w:space="0" w:color="auto"/>
            </w:tcBorders>
            <w:noWrap/>
            <w:vAlign w:val="bottom"/>
          </w:tcPr>
          <w:p w14:paraId="1795A77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26.000</w:t>
            </w:r>
          </w:p>
        </w:tc>
      </w:tr>
      <w:tr w:rsidR="00D81243" w:rsidRPr="00D81243" w14:paraId="004781B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19751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180" w:type="dxa"/>
            <w:tcBorders>
              <w:top w:val="nil"/>
              <w:left w:val="double" w:sz="6" w:space="0" w:color="auto"/>
              <w:bottom w:val="nil"/>
              <w:right w:val="double" w:sz="6" w:space="0" w:color="auto"/>
            </w:tcBorders>
            <w:noWrap/>
            <w:vAlign w:val="bottom"/>
          </w:tcPr>
          <w:p w14:paraId="2523B3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c>
          <w:tcPr>
            <w:tcW w:w="1240" w:type="dxa"/>
            <w:tcBorders>
              <w:top w:val="nil"/>
              <w:left w:val="nil"/>
              <w:bottom w:val="nil"/>
              <w:right w:val="double" w:sz="6" w:space="0" w:color="auto"/>
            </w:tcBorders>
            <w:noWrap/>
            <w:vAlign w:val="bottom"/>
          </w:tcPr>
          <w:p w14:paraId="65B0EF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180" w:type="dxa"/>
            <w:tcBorders>
              <w:top w:val="nil"/>
              <w:left w:val="nil"/>
              <w:bottom w:val="nil"/>
              <w:right w:val="double" w:sz="6" w:space="0" w:color="auto"/>
            </w:tcBorders>
            <w:noWrap/>
            <w:vAlign w:val="bottom"/>
          </w:tcPr>
          <w:p w14:paraId="4FDD3B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24.300</w:t>
            </w:r>
          </w:p>
        </w:tc>
        <w:tc>
          <w:tcPr>
            <w:tcW w:w="1120" w:type="dxa"/>
            <w:tcBorders>
              <w:top w:val="nil"/>
              <w:left w:val="double" w:sz="6" w:space="0" w:color="auto"/>
              <w:bottom w:val="nil"/>
              <w:right w:val="double" w:sz="6" w:space="0" w:color="auto"/>
            </w:tcBorders>
            <w:noWrap/>
            <w:vAlign w:val="bottom"/>
          </w:tcPr>
          <w:p w14:paraId="75505AF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24.850</w:t>
            </w:r>
          </w:p>
        </w:tc>
        <w:tc>
          <w:tcPr>
            <w:tcW w:w="1221" w:type="dxa"/>
            <w:tcBorders>
              <w:top w:val="nil"/>
              <w:left w:val="nil"/>
              <w:bottom w:val="nil"/>
              <w:right w:val="double" w:sz="6" w:space="0" w:color="auto"/>
            </w:tcBorders>
            <w:noWrap/>
            <w:vAlign w:val="bottom"/>
          </w:tcPr>
          <w:p w14:paraId="26BEC9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26.900</w:t>
            </w:r>
          </w:p>
        </w:tc>
      </w:tr>
      <w:tr w:rsidR="00D81243" w:rsidRPr="00D81243" w14:paraId="19583A89"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524717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180" w:type="dxa"/>
            <w:tcBorders>
              <w:top w:val="nil"/>
              <w:left w:val="double" w:sz="6" w:space="0" w:color="auto"/>
              <w:bottom w:val="nil"/>
              <w:right w:val="double" w:sz="6" w:space="0" w:color="auto"/>
            </w:tcBorders>
            <w:noWrap/>
            <w:vAlign w:val="bottom"/>
          </w:tcPr>
          <w:p w14:paraId="0C6700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c>
          <w:tcPr>
            <w:tcW w:w="1240" w:type="dxa"/>
            <w:tcBorders>
              <w:top w:val="nil"/>
              <w:left w:val="nil"/>
              <w:bottom w:val="nil"/>
              <w:right w:val="nil"/>
            </w:tcBorders>
            <w:noWrap/>
            <w:vAlign w:val="bottom"/>
          </w:tcPr>
          <w:p w14:paraId="6682C9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180" w:type="dxa"/>
            <w:tcBorders>
              <w:top w:val="nil"/>
              <w:left w:val="double" w:sz="6" w:space="0" w:color="auto"/>
              <w:bottom w:val="nil"/>
              <w:right w:val="double" w:sz="6" w:space="0" w:color="auto"/>
            </w:tcBorders>
            <w:noWrap/>
            <w:vAlign w:val="bottom"/>
          </w:tcPr>
          <w:p w14:paraId="42691F4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24.300</w:t>
            </w:r>
          </w:p>
        </w:tc>
        <w:tc>
          <w:tcPr>
            <w:tcW w:w="1120" w:type="dxa"/>
            <w:tcBorders>
              <w:top w:val="nil"/>
              <w:left w:val="double" w:sz="6" w:space="0" w:color="auto"/>
              <w:bottom w:val="nil"/>
              <w:right w:val="double" w:sz="6" w:space="0" w:color="auto"/>
            </w:tcBorders>
            <w:noWrap/>
            <w:vAlign w:val="bottom"/>
          </w:tcPr>
          <w:p w14:paraId="55E252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24.850</w:t>
            </w:r>
          </w:p>
        </w:tc>
        <w:tc>
          <w:tcPr>
            <w:tcW w:w="1221" w:type="dxa"/>
            <w:tcBorders>
              <w:top w:val="nil"/>
              <w:left w:val="nil"/>
              <w:bottom w:val="nil"/>
              <w:right w:val="double" w:sz="6" w:space="0" w:color="auto"/>
            </w:tcBorders>
            <w:noWrap/>
            <w:vAlign w:val="bottom"/>
          </w:tcPr>
          <w:p w14:paraId="6695BBF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26.900</w:t>
            </w:r>
          </w:p>
        </w:tc>
      </w:tr>
      <w:tr w:rsidR="00D81243" w:rsidRPr="00D81243" w14:paraId="0A028042"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8CA6A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180" w:type="dxa"/>
            <w:tcBorders>
              <w:top w:val="nil"/>
              <w:left w:val="double" w:sz="6" w:space="0" w:color="auto"/>
              <w:bottom w:val="nil"/>
              <w:right w:val="double" w:sz="6" w:space="0" w:color="auto"/>
            </w:tcBorders>
            <w:noWrap/>
            <w:vAlign w:val="bottom"/>
          </w:tcPr>
          <w:p w14:paraId="386EC89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40" w:type="dxa"/>
            <w:tcBorders>
              <w:top w:val="nil"/>
              <w:left w:val="nil"/>
              <w:bottom w:val="nil"/>
              <w:right w:val="double" w:sz="6" w:space="0" w:color="auto"/>
            </w:tcBorders>
            <w:noWrap/>
            <w:vAlign w:val="bottom"/>
          </w:tcPr>
          <w:p w14:paraId="0D12AF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c>
          <w:tcPr>
            <w:tcW w:w="1180" w:type="dxa"/>
            <w:tcBorders>
              <w:top w:val="nil"/>
              <w:left w:val="nil"/>
              <w:bottom w:val="nil"/>
              <w:right w:val="double" w:sz="6" w:space="0" w:color="auto"/>
            </w:tcBorders>
            <w:noWrap/>
            <w:vAlign w:val="bottom"/>
          </w:tcPr>
          <w:p w14:paraId="20DA65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25.100</w:t>
            </w:r>
          </w:p>
        </w:tc>
        <w:tc>
          <w:tcPr>
            <w:tcW w:w="1120" w:type="dxa"/>
            <w:tcBorders>
              <w:top w:val="nil"/>
              <w:left w:val="double" w:sz="6" w:space="0" w:color="auto"/>
              <w:bottom w:val="nil"/>
              <w:right w:val="double" w:sz="6" w:space="0" w:color="auto"/>
            </w:tcBorders>
            <w:noWrap/>
            <w:vAlign w:val="bottom"/>
          </w:tcPr>
          <w:p w14:paraId="757D2F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25.700</w:t>
            </w:r>
          </w:p>
        </w:tc>
        <w:tc>
          <w:tcPr>
            <w:tcW w:w="1221" w:type="dxa"/>
            <w:tcBorders>
              <w:top w:val="nil"/>
              <w:left w:val="nil"/>
              <w:bottom w:val="nil"/>
              <w:right w:val="double" w:sz="6" w:space="0" w:color="auto"/>
            </w:tcBorders>
            <w:noWrap/>
            <w:vAlign w:val="bottom"/>
          </w:tcPr>
          <w:p w14:paraId="5E94B5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7194F153"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1CFF18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180" w:type="dxa"/>
            <w:tcBorders>
              <w:top w:val="nil"/>
              <w:left w:val="double" w:sz="6" w:space="0" w:color="auto"/>
              <w:bottom w:val="nil"/>
              <w:right w:val="double" w:sz="6" w:space="0" w:color="auto"/>
            </w:tcBorders>
            <w:noWrap/>
            <w:vAlign w:val="bottom"/>
          </w:tcPr>
          <w:p w14:paraId="01532D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240" w:type="dxa"/>
            <w:tcBorders>
              <w:top w:val="nil"/>
              <w:left w:val="nil"/>
              <w:bottom w:val="nil"/>
              <w:right w:val="double" w:sz="6" w:space="0" w:color="auto"/>
            </w:tcBorders>
            <w:noWrap/>
            <w:vAlign w:val="bottom"/>
          </w:tcPr>
          <w:p w14:paraId="6F0127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c>
          <w:tcPr>
            <w:tcW w:w="1180" w:type="dxa"/>
            <w:tcBorders>
              <w:top w:val="nil"/>
              <w:left w:val="nil"/>
              <w:bottom w:val="nil"/>
              <w:right w:val="double" w:sz="6" w:space="0" w:color="auto"/>
            </w:tcBorders>
            <w:noWrap/>
            <w:vAlign w:val="bottom"/>
          </w:tcPr>
          <w:p w14:paraId="1A5EC3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25.100</w:t>
            </w:r>
          </w:p>
        </w:tc>
        <w:tc>
          <w:tcPr>
            <w:tcW w:w="1120" w:type="dxa"/>
            <w:tcBorders>
              <w:top w:val="nil"/>
              <w:left w:val="double" w:sz="6" w:space="0" w:color="auto"/>
              <w:bottom w:val="nil"/>
              <w:right w:val="double" w:sz="6" w:space="0" w:color="auto"/>
            </w:tcBorders>
            <w:noWrap/>
            <w:vAlign w:val="bottom"/>
          </w:tcPr>
          <w:p w14:paraId="406F6D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25.700</w:t>
            </w:r>
          </w:p>
        </w:tc>
        <w:tc>
          <w:tcPr>
            <w:tcW w:w="1221" w:type="dxa"/>
            <w:tcBorders>
              <w:top w:val="nil"/>
              <w:left w:val="nil"/>
              <w:bottom w:val="nil"/>
              <w:right w:val="double" w:sz="6" w:space="0" w:color="auto"/>
            </w:tcBorders>
            <w:noWrap/>
            <w:vAlign w:val="bottom"/>
          </w:tcPr>
          <w:p w14:paraId="0DB847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5FED1E06"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79FAE3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180" w:type="dxa"/>
            <w:tcBorders>
              <w:top w:val="nil"/>
              <w:left w:val="double" w:sz="6" w:space="0" w:color="auto"/>
              <w:bottom w:val="nil"/>
              <w:right w:val="double" w:sz="6" w:space="0" w:color="auto"/>
            </w:tcBorders>
            <w:noWrap/>
            <w:vAlign w:val="bottom"/>
          </w:tcPr>
          <w:p w14:paraId="28F6AA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240" w:type="dxa"/>
            <w:tcBorders>
              <w:top w:val="nil"/>
              <w:left w:val="nil"/>
              <w:bottom w:val="nil"/>
              <w:right w:val="double" w:sz="6" w:space="0" w:color="auto"/>
            </w:tcBorders>
            <w:noWrap/>
            <w:vAlign w:val="bottom"/>
          </w:tcPr>
          <w:p w14:paraId="19F7B3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180" w:type="dxa"/>
            <w:tcBorders>
              <w:top w:val="nil"/>
              <w:left w:val="nil"/>
              <w:bottom w:val="nil"/>
              <w:right w:val="double" w:sz="6" w:space="0" w:color="auto"/>
            </w:tcBorders>
            <w:noWrap/>
            <w:vAlign w:val="bottom"/>
          </w:tcPr>
          <w:p w14:paraId="4EBBE4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25.900</w:t>
            </w:r>
          </w:p>
        </w:tc>
        <w:tc>
          <w:tcPr>
            <w:tcW w:w="1120" w:type="dxa"/>
            <w:tcBorders>
              <w:top w:val="nil"/>
              <w:left w:val="double" w:sz="6" w:space="0" w:color="auto"/>
              <w:bottom w:val="nil"/>
              <w:right w:val="double" w:sz="6" w:space="0" w:color="auto"/>
            </w:tcBorders>
            <w:noWrap/>
            <w:vAlign w:val="bottom"/>
          </w:tcPr>
          <w:p w14:paraId="19298EF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26.500</w:t>
            </w:r>
          </w:p>
        </w:tc>
        <w:tc>
          <w:tcPr>
            <w:tcW w:w="1221" w:type="dxa"/>
            <w:tcBorders>
              <w:top w:val="nil"/>
              <w:left w:val="nil"/>
              <w:bottom w:val="nil"/>
              <w:right w:val="double" w:sz="6" w:space="0" w:color="auto"/>
            </w:tcBorders>
            <w:noWrap/>
            <w:vAlign w:val="bottom"/>
          </w:tcPr>
          <w:p w14:paraId="6A5F2A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28.750</w:t>
            </w:r>
          </w:p>
        </w:tc>
      </w:tr>
      <w:tr w:rsidR="00D81243" w:rsidRPr="00D81243" w14:paraId="2E81CBB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6A5C3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180" w:type="dxa"/>
            <w:tcBorders>
              <w:top w:val="nil"/>
              <w:left w:val="double" w:sz="6" w:space="0" w:color="auto"/>
              <w:bottom w:val="nil"/>
              <w:right w:val="double" w:sz="6" w:space="0" w:color="auto"/>
            </w:tcBorders>
            <w:noWrap/>
            <w:vAlign w:val="bottom"/>
          </w:tcPr>
          <w:p w14:paraId="404E4C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240" w:type="dxa"/>
            <w:tcBorders>
              <w:top w:val="nil"/>
              <w:left w:val="nil"/>
              <w:bottom w:val="nil"/>
              <w:right w:val="double" w:sz="6" w:space="0" w:color="auto"/>
            </w:tcBorders>
            <w:noWrap/>
            <w:vAlign w:val="bottom"/>
          </w:tcPr>
          <w:p w14:paraId="16D5FA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c>
          <w:tcPr>
            <w:tcW w:w="1180" w:type="dxa"/>
            <w:tcBorders>
              <w:top w:val="nil"/>
              <w:left w:val="nil"/>
              <w:bottom w:val="nil"/>
              <w:right w:val="double" w:sz="6" w:space="0" w:color="auto"/>
            </w:tcBorders>
            <w:noWrap/>
            <w:vAlign w:val="bottom"/>
          </w:tcPr>
          <w:p w14:paraId="29FC21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25.900</w:t>
            </w:r>
          </w:p>
        </w:tc>
        <w:tc>
          <w:tcPr>
            <w:tcW w:w="1120" w:type="dxa"/>
            <w:tcBorders>
              <w:top w:val="nil"/>
              <w:left w:val="double" w:sz="6" w:space="0" w:color="auto"/>
              <w:bottom w:val="nil"/>
              <w:right w:val="double" w:sz="6" w:space="0" w:color="auto"/>
            </w:tcBorders>
            <w:noWrap/>
            <w:vAlign w:val="bottom"/>
          </w:tcPr>
          <w:p w14:paraId="48A92A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26.500</w:t>
            </w:r>
          </w:p>
        </w:tc>
        <w:tc>
          <w:tcPr>
            <w:tcW w:w="1221" w:type="dxa"/>
            <w:tcBorders>
              <w:top w:val="nil"/>
              <w:left w:val="nil"/>
              <w:bottom w:val="nil"/>
              <w:right w:val="double" w:sz="6" w:space="0" w:color="auto"/>
            </w:tcBorders>
            <w:noWrap/>
            <w:vAlign w:val="bottom"/>
          </w:tcPr>
          <w:p w14:paraId="1CD18F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28.750</w:t>
            </w:r>
          </w:p>
        </w:tc>
      </w:tr>
      <w:tr w:rsidR="00D81243" w:rsidRPr="00D81243" w14:paraId="64A3834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47227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180" w:type="dxa"/>
            <w:tcBorders>
              <w:top w:val="nil"/>
              <w:left w:val="double" w:sz="6" w:space="0" w:color="auto"/>
              <w:bottom w:val="nil"/>
              <w:right w:val="double" w:sz="6" w:space="0" w:color="auto"/>
            </w:tcBorders>
            <w:noWrap/>
            <w:vAlign w:val="bottom"/>
          </w:tcPr>
          <w:p w14:paraId="6A5FF7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21.750</w:t>
            </w:r>
          </w:p>
        </w:tc>
        <w:tc>
          <w:tcPr>
            <w:tcW w:w="1240" w:type="dxa"/>
            <w:tcBorders>
              <w:top w:val="nil"/>
              <w:left w:val="nil"/>
              <w:bottom w:val="nil"/>
              <w:right w:val="double" w:sz="6" w:space="0" w:color="auto"/>
            </w:tcBorders>
            <w:noWrap/>
            <w:vAlign w:val="bottom"/>
          </w:tcPr>
          <w:p w14:paraId="7EAEDC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24.400</w:t>
            </w:r>
          </w:p>
        </w:tc>
        <w:tc>
          <w:tcPr>
            <w:tcW w:w="1180" w:type="dxa"/>
            <w:tcBorders>
              <w:top w:val="nil"/>
              <w:left w:val="nil"/>
              <w:bottom w:val="nil"/>
              <w:right w:val="double" w:sz="6" w:space="0" w:color="auto"/>
            </w:tcBorders>
            <w:noWrap/>
            <w:vAlign w:val="bottom"/>
          </w:tcPr>
          <w:p w14:paraId="155D77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26.650</w:t>
            </w:r>
          </w:p>
        </w:tc>
        <w:tc>
          <w:tcPr>
            <w:tcW w:w="1120" w:type="dxa"/>
            <w:tcBorders>
              <w:top w:val="nil"/>
              <w:left w:val="double" w:sz="6" w:space="0" w:color="auto"/>
              <w:bottom w:val="nil"/>
              <w:right w:val="double" w:sz="6" w:space="0" w:color="auto"/>
            </w:tcBorders>
            <w:noWrap/>
            <w:vAlign w:val="bottom"/>
          </w:tcPr>
          <w:p w14:paraId="3DB719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27.300</w:t>
            </w:r>
          </w:p>
        </w:tc>
        <w:tc>
          <w:tcPr>
            <w:tcW w:w="1221" w:type="dxa"/>
            <w:tcBorders>
              <w:top w:val="nil"/>
              <w:left w:val="nil"/>
              <w:bottom w:val="nil"/>
              <w:right w:val="double" w:sz="6" w:space="0" w:color="auto"/>
            </w:tcBorders>
            <w:noWrap/>
            <w:vAlign w:val="bottom"/>
          </w:tcPr>
          <w:p w14:paraId="34560F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29.650</w:t>
            </w:r>
          </w:p>
        </w:tc>
      </w:tr>
      <w:tr w:rsidR="00D81243" w:rsidRPr="00D81243" w14:paraId="2CCCF161"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FF161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180" w:type="dxa"/>
            <w:tcBorders>
              <w:top w:val="nil"/>
              <w:left w:val="double" w:sz="6" w:space="0" w:color="auto"/>
              <w:bottom w:val="nil"/>
              <w:right w:val="double" w:sz="6" w:space="0" w:color="auto"/>
            </w:tcBorders>
            <w:noWrap/>
            <w:vAlign w:val="bottom"/>
          </w:tcPr>
          <w:p w14:paraId="1A31FE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21.750</w:t>
            </w:r>
          </w:p>
        </w:tc>
        <w:tc>
          <w:tcPr>
            <w:tcW w:w="1240" w:type="dxa"/>
            <w:tcBorders>
              <w:top w:val="nil"/>
              <w:left w:val="nil"/>
              <w:bottom w:val="nil"/>
              <w:right w:val="double" w:sz="6" w:space="0" w:color="auto"/>
            </w:tcBorders>
            <w:noWrap/>
            <w:vAlign w:val="bottom"/>
          </w:tcPr>
          <w:p w14:paraId="0AF14E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24.400</w:t>
            </w:r>
          </w:p>
        </w:tc>
        <w:tc>
          <w:tcPr>
            <w:tcW w:w="1180" w:type="dxa"/>
            <w:tcBorders>
              <w:top w:val="nil"/>
              <w:left w:val="nil"/>
              <w:bottom w:val="nil"/>
              <w:right w:val="double" w:sz="6" w:space="0" w:color="auto"/>
            </w:tcBorders>
            <w:noWrap/>
            <w:vAlign w:val="bottom"/>
          </w:tcPr>
          <w:p w14:paraId="666067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26.650</w:t>
            </w:r>
          </w:p>
        </w:tc>
        <w:tc>
          <w:tcPr>
            <w:tcW w:w="1120" w:type="dxa"/>
            <w:tcBorders>
              <w:top w:val="nil"/>
              <w:left w:val="double" w:sz="6" w:space="0" w:color="auto"/>
              <w:bottom w:val="nil"/>
              <w:right w:val="double" w:sz="6" w:space="0" w:color="auto"/>
            </w:tcBorders>
            <w:noWrap/>
            <w:vAlign w:val="bottom"/>
          </w:tcPr>
          <w:p w14:paraId="1B60E4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27.300</w:t>
            </w:r>
          </w:p>
        </w:tc>
        <w:tc>
          <w:tcPr>
            <w:tcW w:w="1221" w:type="dxa"/>
            <w:tcBorders>
              <w:top w:val="nil"/>
              <w:left w:val="nil"/>
              <w:bottom w:val="nil"/>
              <w:right w:val="double" w:sz="6" w:space="0" w:color="auto"/>
            </w:tcBorders>
            <w:noWrap/>
            <w:vAlign w:val="bottom"/>
          </w:tcPr>
          <w:p w14:paraId="6F2D02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29.650</w:t>
            </w:r>
          </w:p>
        </w:tc>
      </w:tr>
      <w:tr w:rsidR="00D81243" w:rsidRPr="00D81243" w14:paraId="2199B859"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4D54EF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180" w:type="dxa"/>
            <w:tcBorders>
              <w:top w:val="nil"/>
              <w:left w:val="double" w:sz="6" w:space="0" w:color="auto"/>
              <w:bottom w:val="nil"/>
              <w:right w:val="double" w:sz="6" w:space="0" w:color="auto"/>
            </w:tcBorders>
            <w:noWrap/>
            <w:vAlign w:val="bottom"/>
          </w:tcPr>
          <w:p w14:paraId="4E6882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c>
          <w:tcPr>
            <w:tcW w:w="1240" w:type="dxa"/>
            <w:tcBorders>
              <w:top w:val="nil"/>
              <w:left w:val="nil"/>
              <w:bottom w:val="nil"/>
              <w:right w:val="double" w:sz="6" w:space="0" w:color="auto"/>
            </w:tcBorders>
            <w:noWrap/>
            <w:vAlign w:val="bottom"/>
          </w:tcPr>
          <w:p w14:paraId="1A62D9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c>
          <w:tcPr>
            <w:tcW w:w="1180" w:type="dxa"/>
            <w:tcBorders>
              <w:top w:val="nil"/>
              <w:left w:val="nil"/>
              <w:bottom w:val="nil"/>
              <w:right w:val="double" w:sz="6" w:space="0" w:color="auto"/>
            </w:tcBorders>
            <w:noWrap/>
            <w:vAlign w:val="bottom"/>
          </w:tcPr>
          <w:p w14:paraId="5D4DC9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27.450</w:t>
            </w:r>
          </w:p>
        </w:tc>
        <w:tc>
          <w:tcPr>
            <w:tcW w:w="1120" w:type="dxa"/>
            <w:tcBorders>
              <w:top w:val="nil"/>
              <w:left w:val="double" w:sz="6" w:space="0" w:color="auto"/>
              <w:bottom w:val="nil"/>
              <w:right w:val="double" w:sz="6" w:space="0" w:color="auto"/>
            </w:tcBorders>
            <w:noWrap/>
            <w:vAlign w:val="bottom"/>
          </w:tcPr>
          <w:p w14:paraId="0C3A42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28.150</w:t>
            </w:r>
          </w:p>
        </w:tc>
        <w:tc>
          <w:tcPr>
            <w:tcW w:w="1221" w:type="dxa"/>
            <w:tcBorders>
              <w:top w:val="nil"/>
              <w:left w:val="nil"/>
              <w:bottom w:val="nil"/>
              <w:right w:val="double" w:sz="6" w:space="0" w:color="auto"/>
            </w:tcBorders>
            <w:noWrap/>
            <w:vAlign w:val="bottom"/>
          </w:tcPr>
          <w:p w14:paraId="3219C4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30.550</w:t>
            </w:r>
          </w:p>
        </w:tc>
      </w:tr>
      <w:tr w:rsidR="00D81243" w:rsidRPr="00D81243" w14:paraId="1C2FC310"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2141EF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180" w:type="dxa"/>
            <w:tcBorders>
              <w:top w:val="nil"/>
              <w:left w:val="double" w:sz="6" w:space="0" w:color="auto"/>
              <w:bottom w:val="nil"/>
              <w:right w:val="double" w:sz="6" w:space="0" w:color="auto"/>
            </w:tcBorders>
            <w:noWrap/>
            <w:vAlign w:val="bottom"/>
          </w:tcPr>
          <w:p w14:paraId="799FDB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c>
          <w:tcPr>
            <w:tcW w:w="1240" w:type="dxa"/>
            <w:tcBorders>
              <w:top w:val="nil"/>
              <w:left w:val="nil"/>
              <w:bottom w:val="nil"/>
              <w:right w:val="double" w:sz="6" w:space="0" w:color="auto"/>
            </w:tcBorders>
            <w:noWrap/>
            <w:vAlign w:val="bottom"/>
          </w:tcPr>
          <w:p w14:paraId="04B1D8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25.050</w:t>
            </w:r>
          </w:p>
        </w:tc>
        <w:tc>
          <w:tcPr>
            <w:tcW w:w="1180" w:type="dxa"/>
            <w:tcBorders>
              <w:top w:val="nil"/>
              <w:left w:val="nil"/>
              <w:bottom w:val="nil"/>
              <w:right w:val="double" w:sz="6" w:space="0" w:color="auto"/>
            </w:tcBorders>
            <w:noWrap/>
            <w:vAlign w:val="bottom"/>
          </w:tcPr>
          <w:p w14:paraId="35D493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27.450</w:t>
            </w:r>
          </w:p>
        </w:tc>
        <w:tc>
          <w:tcPr>
            <w:tcW w:w="1120" w:type="dxa"/>
            <w:tcBorders>
              <w:top w:val="nil"/>
              <w:left w:val="double" w:sz="6" w:space="0" w:color="auto"/>
              <w:bottom w:val="nil"/>
              <w:right w:val="double" w:sz="6" w:space="0" w:color="auto"/>
            </w:tcBorders>
            <w:noWrap/>
            <w:vAlign w:val="bottom"/>
          </w:tcPr>
          <w:p w14:paraId="371CB2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28.150</w:t>
            </w:r>
          </w:p>
        </w:tc>
        <w:tc>
          <w:tcPr>
            <w:tcW w:w="1221" w:type="dxa"/>
            <w:tcBorders>
              <w:top w:val="nil"/>
              <w:left w:val="nil"/>
              <w:bottom w:val="nil"/>
              <w:right w:val="double" w:sz="6" w:space="0" w:color="auto"/>
            </w:tcBorders>
            <w:noWrap/>
            <w:vAlign w:val="bottom"/>
          </w:tcPr>
          <w:p w14:paraId="62EC3E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30.550</w:t>
            </w:r>
          </w:p>
        </w:tc>
      </w:tr>
      <w:tr w:rsidR="00D81243" w:rsidRPr="00D81243" w14:paraId="7BB948A5"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6F5AED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180" w:type="dxa"/>
            <w:tcBorders>
              <w:top w:val="nil"/>
              <w:left w:val="double" w:sz="6" w:space="0" w:color="auto"/>
              <w:bottom w:val="nil"/>
              <w:right w:val="double" w:sz="6" w:space="0" w:color="auto"/>
            </w:tcBorders>
            <w:noWrap/>
            <w:vAlign w:val="bottom"/>
          </w:tcPr>
          <w:p w14:paraId="0E599D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240" w:type="dxa"/>
            <w:tcBorders>
              <w:top w:val="nil"/>
              <w:left w:val="nil"/>
              <w:bottom w:val="nil"/>
              <w:right w:val="double" w:sz="6" w:space="0" w:color="auto"/>
            </w:tcBorders>
            <w:noWrap/>
            <w:vAlign w:val="bottom"/>
          </w:tcPr>
          <w:p w14:paraId="1EF0F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25.650</w:t>
            </w:r>
          </w:p>
        </w:tc>
        <w:tc>
          <w:tcPr>
            <w:tcW w:w="1180" w:type="dxa"/>
            <w:tcBorders>
              <w:top w:val="nil"/>
              <w:left w:val="nil"/>
              <w:bottom w:val="nil"/>
              <w:right w:val="double" w:sz="6" w:space="0" w:color="auto"/>
            </w:tcBorders>
            <w:noWrap/>
            <w:vAlign w:val="bottom"/>
          </w:tcPr>
          <w:p w14:paraId="1CF635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28.250</w:t>
            </w:r>
          </w:p>
        </w:tc>
        <w:tc>
          <w:tcPr>
            <w:tcW w:w="1120" w:type="dxa"/>
            <w:tcBorders>
              <w:top w:val="nil"/>
              <w:left w:val="double" w:sz="6" w:space="0" w:color="auto"/>
              <w:bottom w:val="nil"/>
              <w:right w:val="double" w:sz="6" w:space="0" w:color="auto"/>
            </w:tcBorders>
            <w:noWrap/>
            <w:vAlign w:val="bottom"/>
          </w:tcPr>
          <w:p w14:paraId="2C6ECB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28.950</w:t>
            </w:r>
          </w:p>
        </w:tc>
        <w:tc>
          <w:tcPr>
            <w:tcW w:w="1221" w:type="dxa"/>
            <w:tcBorders>
              <w:top w:val="nil"/>
              <w:left w:val="nil"/>
              <w:bottom w:val="nil"/>
              <w:right w:val="double" w:sz="6" w:space="0" w:color="auto"/>
            </w:tcBorders>
            <w:noWrap/>
            <w:vAlign w:val="bottom"/>
          </w:tcPr>
          <w:p w14:paraId="3185F9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r>
      <w:tr w:rsidR="00D81243" w:rsidRPr="00D81243" w14:paraId="01140C4F" w14:textId="77777777" w:rsidTr="00C64CA4">
        <w:trPr>
          <w:trHeight w:val="315"/>
          <w:jc w:val="center"/>
        </w:trPr>
        <w:tc>
          <w:tcPr>
            <w:tcW w:w="1440" w:type="dxa"/>
            <w:tcBorders>
              <w:top w:val="nil"/>
              <w:left w:val="single" w:sz="12" w:space="0" w:color="auto"/>
              <w:bottom w:val="nil"/>
              <w:right w:val="nil"/>
            </w:tcBorders>
            <w:shd w:val="clear" w:color="auto" w:fill="C0C0C0"/>
            <w:noWrap/>
            <w:vAlign w:val="bottom"/>
          </w:tcPr>
          <w:p w14:paraId="0E24EE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180" w:type="dxa"/>
            <w:tcBorders>
              <w:top w:val="nil"/>
              <w:left w:val="double" w:sz="6" w:space="0" w:color="auto"/>
              <w:bottom w:val="nil"/>
              <w:right w:val="double" w:sz="6" w:space="0" w:color="auto"/>
            </w:tcBorders>
            <w:noWrap/>
            <w:vAlign w:val="bottom"/>
          </w:tcPr>
          <w:p w14:paraId="39CD82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240" w:type="dxa"/>
            <w:tcBorders>
              <w:top w:val="nil"/>
              <w:left w:val="nil"/>
              <w:bottom w:val="nil"/>
              <w:right w:val="double" w:sz="6" w:space="0" w:color="auto"/>
            </w:tcBorders>
            <w:noWrap/>
            <w:vAlign w:val="bottom"/>
          </w:tcPr>
          <w:p w14:paraId="1C1BF1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25.650</w:t>
            </w:r>
          </w:p>
        </w:tc>
        <w:tc>
          <w:tcPr>
            <w:tcW w:w="1180" w:type="dxa"/>
            <w:tcBorders>
              <w:top w:val="nil"/>
              <w:left w:val="nil"/>
              <w:bottom w:val="nil"/>
              <w:right w:val="double" w:sz="6" w:space="0" w:color="auto"/>
            </w:tcBorders>
            <w:noWrap/>
            <w:vAlign w:val="bottom"/>
          </w:tcPr>
          <w:p w14:paraId="770432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28.250</w:t>
            </w:r>
          </w:p>
        </w:tc>
        <w:tc>
          <w:tcPr>
            <w:tcW w:w="1120" w:type="dxa"/>
            <w:tcBorders>
              <w:top w:val="nil"/>
              <w:left w:val="double" w:sz="6" w:space="0" w:color="auto"/>
              <w:bottom w:val="nil"/>
              <w:right w:val="double" w:sz="6" w:space="0" w:color="auto"/>
            </w:tcBorders>
            <w:noWrap/>
            <w:vAlign w:val="bottom"/>
          </w:tcPr>
          <w:p w14:paraId="770C35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28.950</w:t>
            </w:r>
          </w:p>
        </w:tc>
        <w:tc>
          <w:tcPr>
            <w:tcW w:w="1221" w:type="dxa"/>
            <w:tcBorders>
              <w:top w:val="nil"/>
              <w:left w:val="nil"/>
              <w:bottom w:val="nil"/>
              <w:right w:val="double" w:sz="6" w:space="0" w:color="auto"/>
            </w:tcBorders>
            <w:noWrap/>
            <w:vAlign w:val="bottom"/>
          </w:tcPr>
          <w:p w14:paraId="2A7FBA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31.500</w:t>
            </w:r>
          </w:p>
        </w:tc>
      </w:tr>
      <w:tr w:rsidR="00D81243" w:rsidRPr="00D81243" w14:paraId="1853C5A8" w14:textId="77777777" w:rsidTr="00C64CA4">
        <w:trPr>
          <w:trHeight w:val="330"/>
          <w:jc w:val="center"/>
        </w:trPr>
        <w:tc>
          <w:tcPr>
            <w:tcW w:w="1440" w:type="dxa"/>
            <w:tcBorders>
              <w:top w:val="nil"/>
              <w:left w:val="single" w:sz="12" w:space="0" w:color="auto"/>
              <w:bottom w:val="single" w:sz="12" w:space="0" w:color="auto"/>
              <w:right w:val="nil"/>
            </w:tcBorders>
            <w:shd w:val="clear" w:color="auto" w:fill="C0C0C0"/>
            <w:noWrap/>
            <w:vAlign w:val="bottom"/>
          </w:tcPr>
          <w:p w14:paraId="7928EC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180" w:type="dxa"/>
            <w:tcBorders>
              <w:top w:val="nil"/>
              <w:left w:val="double" w:sz="6" w:space="0" w:color="auto"/>
              <w:bottom w:val="double" w:sz="6" w:space="0" w:color="auto"/>
              <w:right w:val="double" w:sz="6" w:space="0" w:color="auto"/>
            </w:tcBorders>
            <w:noWrap/>
            <w:vAlign w:val="bottom"/>
          </w:tcPr>
          <w:p w14:paraId="3201B3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240" w:type="dxa"/>
            <w:tcBorders>
              <w:top w:val="nil"/>
              <w:left w:val="nil"/>
              <w:bottom w:val="double" w:sz="6" w:space="0" w:color="auto"/>
              <w:right w:val="double" w:sz="6" w:space="0" w:color="auto"/>
            </w:tcBorders>
            <w:noWrap/>
            <w:vAlign w:val="bottom"/>
          </w:tcPr>
          <w:p w14:paraId="0647DF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26.450</w:t>
            </w:r>
          </w:p>
        </w:tc>
        <w:tc>
          <w:tcPr>
            <w:tcW w:w="1180" w:type="dxa"/>
            <w:tcBorders>
              <w:top w:val="nil"/>
              <w:left w:val="nil"/>
              <w:bottom w:val="double" w:sz="6" w:space="0" w:color="auto"/>
              <w:right w:val="double" w:sz="6" w:space="0" w:color="auto"/>
            </w:tcBorders>
            <w:noWrap/>
            <w:vAlign w:val="bottom"/>
          </w:tcPr>
          <w:p w14:paraId="0E5F6F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29.150</w:t>
            </w:r>
          </w:p>
        </w:tc>
        <w:tc>
          <w:tcPr>
            <w:tcW w:w="1120" w:type="dxa"/>
            <w:tcBorders>
              <w:top w:val="nil"/>
              <w:left w:val="double" w:sz="6" w:space="0" w:color="auto"/>
              <w:bottom w:val="double" w:sz="6" w:space="0" w:color="auto"/>
              <w:right w:val="double" w:sz="6" w:space="0" w:color="auto"/>
            </w:tcBorders>
            <w:noWrap/>
            <w:vAlign w:val="bottom"/>
          </w:tcPr>
          <w:p w14:paraId="7E3C45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29.750</w:t>
            </w:r>
          </w:p>
        </w:tc>
        <w:tc>
          <w:tcPr>
            <w:tcW w:w="1221" w:type="dxa"/>
            <w:tcBorders>
              <w:top w:val="nil"/>
              <w:left w:val="nil"/>
              <w:bottom w:val="double" w:sz="6" w:space="0" w:color="auto"/>
              <w:right w:val="double" w:sz="6" w:space="0" w:color="auto"/>
            </w:tcBorders>
            <w:noWrap/>
            <w:vAlign w:val="bottom"/>
          </w:tcPr>
          <w:p w14:paraId="693459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32.500</w:t>
            </w:r>
          </w:p>
        </w:tc>
      </w:tr>
    </w:tbl>
    <w:p w14:paraId="60D2853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W w:w="8455" w:type="dxa"/>
        <w:tblInd w:w="55" w:type="dxa"/>
        <w:tblCellMar>
          <w:left w:w="70" w:type="dxa"/>
          <w:right w:w="70" w:type="dxa"/>
        </w:tblCellMar>
        <w:tblLook w:val="0000" w:firstRow="0" w:lastRow="0" w:firstColumn="0" w:lastColumn="0" w:noHBand="0" w:noVBand="0"/>
      </w:tblPr>
      <w:tblGrid>
        <w:gridCol w:w="1424"/>
        <w:gridCol w:w="1408"/>
        <w:gridCol w:w="1408"/>
        <w:gridCol w:w="1402"/>
        <w:gridCol w:w="1408"/>
        <w:gridCol w:w="1405"/>
      </w:tblGrid>
      <w:tr w:rsidR="00D81243" w:rsidRPr="00D81243" w14:paraId="1DCBEC03" w14:textId="77777777" w:rsidTr="00C64CA4">
        <w:trPr>
          <w:trHeight w:val="227"/>
        </w:trPr>
        <w:tc>
          <w:tcPr>
            <w:tcW w:w="1424" w:type="dxa"/>
            <w:tcBorders>
              <w:top w:val="single" w:sz="12" w:space="0" w:color="auto"/>
              <w:left w:val="single" w:sz="12" w:space="0" w:color="auto"/>
              <w:bottom w:val="double" w:sz="6" w:space="0" w:color="auto"/>
              <w:right w:val="single" w:sz="12" w:space="0" w:color="auto"/>
            </w:tcBorders>
            <w:shd w:val="clear" w:color="auto" w:fill="E3E3E3"/>
            <w:vAlign w:val="center"/>
          </w:tcPr>
          <w:p w14:paraId="3D316F30" w14:textId="17B19EFE" w:rsidR="001C22DD" w:rsidRPr="00D81243" w:rsidRDefault="001C22DD" w:rsidP="00FE54D0">
            <w:pPr>
              <w:jc w:val="left"/>
              <w:rPr>
                <w:rFonts w:asciiTheme="minorHAnsi" w:hAnsiTheme="minorHAnsi" w:cstheme="minorHAnsi"/>
                <w:b/>
                <w:bCs/>
                <w:sz w:val="20"/>
                <w:szCs w:val="20"/>
              </w:rPr>
            </w:pPr>
            <w:r w:rsidRPr="00D81243">
              <w:rPr>
                <w:rFonts w:asciiTheme="minorHAnsi" w:hAnsiTheme="minorHAnsi" w:cstheme="minorHAnsi"/>
                <w:b/>
                <w:bCs/>
                <w:sz w:val="20"/>
                <w:szCs w:val="20"/>
              </w:rPr>
              <w:lastRenderedPageBreak/>
              <w:br w:type="page"/>
              <w:t xml:space="preserve">Salarisschalen </w:t>
            </w:r>
          </w:p>
        </w:tc>
        <w:tc>
          <w:tcPr>
            <w:tcW w:w="1408" w:type="dxa"/>
            <w:tcBorders>
              <w:top w:val="single" w:sz="12" w:space="0" w:color="auto"/>
              <w:left w:val="double" w:sz="6" w:space="0" w:color="auto"/>
              <w:bottom w:val="double" w:sz="6" w:space="0" w:color="auto"/>
              <w:right w:val="double" w:sz="6" w:space="0" w:color="auto"/>
            </w:tcBorders>
            <w:shd w:val="clear" w:color="auto" w:fill="C0C0C0"/>
            <w:vAlign w:val="center"/>
          </w:tcPr>
          <w:p w14:paraId="2C8368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484B8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14F53E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F7526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6C5541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C5</w:t>
            </w:r>
          </w:p>
        </w:tc>
      </w:tr>
      <w:tr w:rsidR="00D81243" w:rsidRPr="00D81243" w14:paraId="4045F3FD"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32A02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408" w:type="dxa"/>
            <w:tcBorders>
              <w:top w:val="nil"/>
              <w:left w:val="double" w:sz="6" w:space="0" w:color="auto"/>
              <w:bottom w:val="nil"/>
              <w:right w:val="double" w:sz="6" w:space="0" w:color="auto"/>
            </w:tcBorders>
            <w:noWrap/>
            <w:vAlign w:val="bottom"/>
          </w:tcPr>
          <w:p w14:paraId="6DA86F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408" w:type="dxa"/>
            <w:tcBorders>
              <w:top w:val="nil"/>
              <w:left w:val="single" w:sz="4" w:space="0" w:color="auto"/>
              <w:bottom w:val="nil"/>
              <w:right w:val="double" w:sz="6" w:space="0" w:color="auto"/>
            </w:tcBorders>
            <w:noWrap/>
            <w:vAlign w:val="bottom"/>
          </w:tcPr>
          <w:p w14:paraId="71CADF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402" w:type="dxa"/>
            <w:tcBorders>
              <w:top w:val="nil"/>
              <w:left w:val="single" w:sz="4" w:space="0" w:color="auto"/>
              <w:bottom w:val="nil"/>
              <w:right w:val="double" w:sz="6" w:space="0" w:color="auto"/>
            </w:tcBorders>
            <w:noWrap/>
            <w:vAlign w:val="bottom"/>
          </w:tcPr>
          <w:p w14:paraId="0EE7C6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6CB632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18.550</w:t>
            </w:r>
          </w:p>
        </w:tc>
        <w:tc>
          <w:tcPr>
            <w:tcW w:w="1405" w:type="dxa"/>
            <w:tcBorders>
              <w:top w:val="nil"/>
              <w:left w:val="nil"/>
              <w:bottom w:val="nil"/>
              <w:right w:val="single" w:sz="12" w:space="0" w:color="auto"/>
            </w:tcBorders>
            <w:noWrap/>
            <w:vAlign w:val="bottom"/>
          </w:tcPr>
          <w:p w14:paraId="24BB4B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20.400</w:t>
            </w:r>
          </w:p>
        </w:tc>
      </w:tr>
      <w:tr w:rsidR="00D81243" w:rsidRPr="00D81243" w14:paraId="7561222C" w14:textId="77777777" w:rsidTr="00C64CA4">
        <w:trPr>
          <w:trHeight w:val="227"/>
        </w:trPr>
        <w:tc>
          <w:tcPr>
            <w:tcW w:w="1424" w:type="dxa"/>
            <w:tcBorders>
              <w:top w:val="nil"/>
              <w:left w:val="single" w:sz="12" w:space="0" w:color="auto"/>
              <w:bottom w:val="dotDotDash" w:sz="8" w:space="0" w:color="auto"/>
              <w:right w:val="nil"/>
            </w:tcBorders>
            <w:shd w:val="clear" w:color="auto" w:fill="C0C0C0"/>
            <w:noWrap/>
            <w:vAlign w:val="bottom"/>
          </w:tcPr>
          <w:p w14:paraId="56AE114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408" w:type="dxa"/>
            <w:tcBorders>
              <w:top w:val="nil"/>
              <w:left w:val="double" w:sz="6" w:space="0" w:color="auto"/>
              <w:bottom w:val="dotDotDash" w:sz="8" w:space="0" w:color="auto"/>
              <w:right w:val="double" w:sz="6" w:space="0" w:color="auto"/>
            </w:tcBorders>
            <w:noWrap/>
            <w:vAlign w:val="bottom"/>
          </w:tcPr>
          <w:p w14:paraId="6ED94E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8" w:type="dxa"/>
            <w:tcBorders>
              <w:top w:val="nil"/>
              <w:left w:val="single" w:sz="4" w:space="0" w:color="auto"/>
              <w:bottom w:val="dotDotDash" w:sz="8" w:space="0" w:color="auto"/>
              <w:right w:val="double" w:sz="6" w:space="0" w:color="auto"/>
            </w:tcBorders>
            <w:noWrap/>
            <w:vAlign w:val="bottom"/>
          </w:tcPr>
          <w:p w14:paraId="2198BA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22.800</w:t>
            </w:r>
          </w:p>
        </w:tc>
        <w:tc>
          <w:tcPr>
            <w:tcW w:w="1402" w:type="dxa"/>
            <w:tcBorders>
              <w:top w:val="nil"/>
              <w:left w:val="single" w:sz="4" w:space="0" w:color="auto"/>
              <w:bottom w:val="dotDotDash" w:sz="8" w:space="0" w:color="auto"/>
              <w:right w:val="double" w:sz="6" w:space="0" w:color="auto"/>
            </w:tcBorders>
            <w:noWrap/>
            <w:vAlign w:val="bottom"/>
          </w:tcPr>
          <w:p w14:paraId="7B28B2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8" w:type="dxa"/>
            <w:tcBorders>
              <w:top w:val="nil"/>
              <w:left w:val="single" w:sz="4" w:space="0" w:color="auto"/>
              <w:bottom w:val="dotDotDash" w:sz="8" w:space="0" w:color="auto"/>
              <w:right w:val="double" w:sz="6" w:space="0" w:color="auto"/>
            </w:tcBorders>
            <w:noWrap/>
            <w:vAlign w:val="bottom"/>
          </w:tcPr>
          <w:p w14:paraId="636786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c>
          <w:tcPr>
            <w:tcW w:w="1405" w:type="dxa"/>
            <w:tcBorders>
              <w:top w:val="nil"/>
              <w:left w:val="nil"/>
              <w:bottom w:val="dotDotDash" w:sz="8" w:space="0" w:color="auto"/>
              <w:right w:val="single" w:sz="12" w:space="0" w:color="auto"/>
            </w:tcBorders>
            <w:noWrap/>
            <w:vAlign w:val="bottom"/>
          </w:tcPr>
          <w:p w14:paraId="15A1A5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r>
      <w:tr w:rsidR="00D81243" w:rsidRPr="00D81243" w14:paraId="3E5A5B4A"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2A68E7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408" w:type="dxa"/>
            <w:tcBorders>
              <w:top w:val="nil"/>
              <w:left w:val="double" w:sz="6" w:space="0" w:color="auto"/>
              <w:bottom w:val="nil"/>
              <w:right w:val="double" w:sz="6" w:space="0" w:color="auto"/>
            </w:tcBorders>
            <w:noWrap/>
            <w:vAlign w:val="bottom"/>
          </w:tcPr>
          <w:p w14:paraId="157C40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c>
          <w:tcPr>
            <w:tcW w:w="1408" w:type="dxa"/>
            <w:tcBorders>
              <w:top w:val="nil"/>
              <w:left w:val="single" w:sz="4" w:space="0" w:color="auto"/>
              <w:bottom w:val="nil"/>
              <w:right w:val="double" w:sz="6" w:space="0" w:color="auto"/>
            </w:tcBorders>
            <w:noWrap/>
            <w:vAlign w:val="bottom"/>
          </w:tcPr>
          <w:p w14:paraId="5AB2A0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1x1x550</w:t>
            </w:r>
          </w:p>
        </w:tc>
        <w:tc>
          <w:tcPr>
            <w:tcW w:w="1402" w:type="dxa"/>
            <w:tcBorders>
              <w:top w:val="nil"/>
              <w:left w:val="single" w:sz="4" w:space="0" w:color="auto"/>
              <w:bottom w:val="nil"/>
              <w:right w:val="double" w:sz="6" w:space="0" w:color="auto"/>
            </w:tcBorders>
            <w:noWrap/>
            <w:vAlign w:val="bottom"/>
          </w:tcPr>
          <w:p w14:paraId="11C022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1x1x650</w:t>
            </w:r>
          </w:p>
        </w:tc>
        <w:tc>
          <w:tcPr>
            <w:tcW w:w="1408" w:type="dxa"/>
            <w:tcBorders>
              <w:top w:val="nil"/>
              <w:left w:val="single" w:sz="4" w:space="0" w:color="auto"/>
              <w:bottom w:val="nil"/>
              <w:right w:val="double" w:sz="6" w:space="0" w:color="auto"/>
            </w:tcBorders>
            <w:noWrap/>
            <w:vAlign w:val="bottom"/>
          </w:tcPr>
          <w:p w14:paraId="1304D4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1x1x550</w:t>
            </w:r>
          </w:p>
        </w:tc>
        <w:tc>
          <w:tcPr>
            <w:tcW w:w="1405" w:type="dxa"/>
            <w:tcBorders>
              <w:top w:val="nil"/>
              <w:left w:val="nil"/>
              <w:bottom w:val="nil"/>
              <w:right w:val="single" w:sz="12" w:space="0" w:color="auto"/>
            </w:tcBorders>
            <w:noWrap/>
            <w:vAlign w:val="bottom"/>
          </w:tcPr>
          <w:p w14:paraId="3B4E1A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1x1x600</w:t>
            </w:r>
          </w:p>
        </w:tc>
      </w:tr>
      <w:tr w:rsidR="00D81243" w:rsidRPr="00D81243" w14:paraId="051D4B23"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2B6CF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0F2833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143B5E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9x2x600</w:t>
            </w:r>
          </w:p>
        </w:tc>
        <w:tc>
          <w:tcPr>
            <w:tcW w:w="1402" w:type="dxa"/>
            <w:tcBorders>
              <w:top w:val="nil"/>
              <w:left w:val="single" w:sz="4" w:space="0" w:color="auto"/>
              <w:bottom w:val="nil"/>
              <w:right w:val="double" w:sz="6" w:space="0" w:color="auto"/>
            </w:tcBorders>
            <w:noWrap/>
            <w:vAlign w:val="bottom"/>
          </w:tcPr>
          <w:p w14:paraId="44A53A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11B2DC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15D41B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7CCBE15F"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4FD839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3528C7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8" w:type="dxa"/>
            <w:tcBorders>
              <w:top w:val="nil"/>
              <w:left w:val="single" w:sz="4" w:space="0" w:color="auto"/>
              <w:bottom w:val="nil"/>
              <w:right w:val="double" w:sz="6" w:space="0" w:color="auto"/>
            </w:tcBorders>
            <w:noWrap/>
            <w:vAlign w:val="bottom"/>
          </w:tcPr>
          <w:p w14:paraId="788816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2" w:type="dxa"/>
            <w:tcBorders>
              <w:top w:val="nil"/>
              <w:left w:val="single" w:sz="4" w:space="0" w:color="auto"/>
              <w:bottom w:val="nil"/>
              <w:right w:val="double" w:sz="6" w:space="0" w:color="auto"/>
            </w:tcBorders>
            <w:noWrap/>
            <w:vAlign w:val="bottom"/>
          </w:tcPr>
          <w:p w14:paraId="17E6E0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0F3E3F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2x2x550</w:t>
            </w:r>
          </w:p>
        </w:tc>
        <w:tc>
          <w:tcPr>
            <w:tcW w:w="1405" w:type="dxa"/>
            <w:tcBorders>
              <w:top w:val="nil"/>
              <w:left w:val="nil"/>
              <w:bottom w:val="nil"/>
              <w:right w:val="single" w:sz="12" w:space="0" w:color="auto"/>
            </w:tcBorders>
            <w:noWrap/>
            <w:vAlign w:val="bottom"/>
          </w:tcPr>
          <w:p w14:paraId="6215E3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7B16E164"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491F9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5F2E52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8x2x600</w:t>
            </w:r>
          </w:p>
        </w:tc>
        <w:tc>
          <w:tcPr>
            <w:tcW w:w="1408" w:type="dxa"/>
            <w:tcBorders>
              <w:top w:val="nil"/>
              <w:left w:val="single" w:sz="4" w:space="0" w:color="auto"/>
              <w:bottom w:val="nil"/>
              <w:right w:val="double" w:sz="6" w:space="0" w:color="auto"/>
            </w:tcBorders>
            <w:noWrap/>
            <w:vAlign w:val="bottom"/>
          </w:tcPr>
          <w:p w14:paraId="0F2FB5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2" w:type="dxa"/>
            <w:tcBorders>
              <w:top w:val="nil"/>
              <w:left w:val="single" w:sz="4" w:space="0" w:color="auto"/>
              <w:bottom w:val="nil"/>
              <w:right w:val="double" w:sz="6" w:space="0" w:color="auto"/>
            </w:tcBorders>
            <w:noWrap/>
            <w:vAlign w:val="bottom"/>
          </w:tcPr>
          <w:p w14:paraId="3464D8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1BD4F4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53B8FEE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16D791A7"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37D1A97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016043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8" w:type="dxa"/>
            <w:tcBorders>
              <w:top w:val="nil"/>
              <w:left w:val="single" w:sz="4" w:space="0" w:color="auto"/>
              <w:bottom w:val="nil"/>
              <w:right w:val="double" w:sz="6" w:space="0" w:color="auto"/>
            </w:tcBorders>
            <w:noWrap/>
            <w:vAlign w:val="bottom"/>
          </w:tcPr>
          <w:p w14:paraId="6516FB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402" w:type="dxa"/>
            <w:tcBorders>
              <w:top w:val="nil"/>
              <w:left w:val="single" w:sz="4" w:space="0" w:color="auto"/>
              <w:bottom w:val="nil"/>
              <w:right w:val="double" w:sz="6" w:space="0" w:color="auto"/>
            </w:tcBorders>
            <w:noWrap/>
            <w:vAlign w:val="bottom"/>
          </w:tcPr>
          <w:p w14:paraId="3DCB79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420AD16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34114D8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656C1C70"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66FB7F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594B7E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4044A0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23DAB8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18E174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1C39833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r>
      <w:tr w:rsidR="00D81243" w:rsidRPr="00D81243" w14:paraId="684D8D21"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7F8BE2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3486FF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1x2x700</w:t>
            </w:r>
          </w:p>
        </w:tc>
        <w:tc>
          <w:tcPr>
            <w:tcW w:w="1408" w:type="dxa"/>
            <w:tcBorders>
              <w:top w:val="nil"/>
              <w:left w:val="single" w:sz="4" w:space="0" w:color="auto"/>
              <w:bottom w:val="nil"/>
              <w:right w:val="double" w:sz="6" w:space="0" w:color="auto"/>
            </w:tcBorders>
            <w:noWrap/>
            <w:vAlign w:val="bottom"/>
          </w:tcPr>
          <w:p w14:paraId="3A100E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150352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3B9361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2x2x550</w:t>
            </w:r>
          </w:p>
        </w:tc>
        <w:tc>
          <w:tcPr>
            <w:tcW w:w="1405" w:type="dxa"/>
            <w:tcBorders>
              <w:top w:val="nil"/>
              <w:left w:val="nil"/>
              <w:bottom w:val="nil"/>
              <w:right w:val="single" w:sz="12" w:space="0" w:color="auto"/>
            </w:tcBorders>
            <w:noWrap/>
            <w:vAlign w:val="bottom"/>
          </w:tcPr>
          <w:p w14:paraId="2011D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5BD3C976"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022C28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7322EC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1DE0FC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5B551B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8" w:type="dxa"/>
            <w:tcBorders>
              <w:top w:val="nil"/>
              <w:left w:val="single" w:sz="4" w:space="0" w:color="auto"/>
              <w:bottom w:val="nil"/>
              <w:right w:val="double" w:sz="6" w:space="0" w:color="auto"/>
            </w:tcBorders>
            <w:noWrap/>
            <w:vAlign w:val="bottom"/>
          </w:tcPr>
          <w:p w14:paraId="6B1DDD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73CEB3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r>
      <w:tr w:rsidR="00D81243" w:rsidRPr="00D81243" w14:paraId="14E96870"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66E48A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68A46F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0764119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25033F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c>
          <w:tcPr>
            <w:tcW w:w="1408" w:type="dxa"/>
            <w:tcBorders>
              <w:top w:val="nil"/>
              <w:left w:val="single" w:sz="4" w:space="0" w:color="auto"/>
              <w:bottom w:val="nil"/>
              <w:right w:val="double" w:sz="6" w:space="0" w:color="auto"/>
            </w:tcBorders>
            <w:noWrap/>
            <w:vAlign w:val="bottom"/>
          </w:tcPr>
          <w:p w14:paraId="08AC7CF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5C4317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21671B64"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595849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2B07E7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695272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1AEF9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2x2x600</w:t>
            </w:r>
          </w:p>
        </w:tc>
        <w:tc>
          <w:tcPr>
            <w:tcW w:w="1408" w:type="dxa"/>
            <w:tcBorders>
              <w:top w:val="nil"/>
              <w:left w:val="single" w:sz="4" w:space="0" w:color="auto"/>
              <w:bottom w:val="nil"/>
              <w:right w:val="double" w:sz="6" w:space="0" w:color="auto"/>
            </w:tcBorders>
            <w:noWrap/>
            <w:vAlign w:val="bottom"/>
          </w:tcPr>
          <w:p w14:paraId="75AC96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nil"/>
              <w:right w:val="single" w:sz="12" w:space="0" w:color="auto"/>
            </w:tcBorders>
            <w:noWrap/>
            <w:vAlign w:val="bottom"/>
          </w:tcPr>
          <w:p w14:paraId="790A76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r>
      <w:tr w:rsidR="00D81243" w:rsidRPr="00D81243" w14:paraId="5FDFAAA7" w14:textId="77777777" w:rsidTr="00C64CA4">
        <w:trPr>
          <w:trHeight w:val="227"/>
        </w:trPr>
        <w:tc>
          <w:tcPr>
            <w:tcW w:w="1424" w:type="dxa"/>
            <w:tcBorders>
              <w:top w:val="nil"/>
              <w:left w:val="single" w:sz="12" w:space="0" w:color="auto"/>
              <w:bottom w:val="nil"/>
              <w:right w:val="nil"/>
            </w:tcBorders>
            <w:shd w:val="clear" w:color="auto" w:fill="C0C0C0"/>
            <w:noWrap/>
            <w:vAlign w:val="bottom"/>
          </w:tcPr>
          <w:p w14:paraId="0B9290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nil"/>
              <w:right w:val="double" w:sz="6" w:space="0" w:color="auto"/>
            </w:tcBorders>
            <w:noWrap/>
            <w:vAlign w:val="bottom"/>
          </w:tcPr>
          <w:p w14:paraId="10B818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nil"/>
              <w:right w:val="double" w:sz="6" w:space="0" w:color="auto"/>
            </w:tcBorders>
            <w:noWrap/>
            <w:vAlign w:val="bottom"/>
          </w:tcPr>
          <w:p w14:paraId="0186FD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nil"/>
              <w:right w:val="double" w:sz="6" w:space="0" w:color="auto"/>
            </w:tcBorders>
            <w:noWrap/>
            <w:vAlign w:val="bottom"/>
          </w:tcPr>
          <w:p w14:paraId="32A5F5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c>
          <w:tcPr>
            <w:tcW w:w="1408" w:type="dxa"/>
            <w:tcBorders>
              <w:top w:val="nil"/>
              <w:left w:val="single" w:sz="4" w:space="0" w:color="auto"/>
              <w:bottom w:val="nil"/>
              <w:right w:val="double" w:sz="6" w:space="0" w:color="auto"/>
            </w:tcBorders>
            <w:noWrap/>
            <w:vAlign w:val="bottom"/>
          </w:tcPr>
          <w:p w14:paraId="23B793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405" w:type="dxa"/>
            <w:tcBorders>
              <w:top w:val="nil"/>
              <w:left w:val="nil"/>
              <w:bottom w:val="nil"/>
              <w:right w:val="single" w:sz="12" w:space="0" w:color="auto"/>
            </w:tcBorders>
            <w:noWrap/>
            <w:vAlign w:val="bottom"/>
          </w:tcPr>
          <w:p w14:paraId="5497D5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1x2x650</w:t>
            </w:r>
          </w:p>
        </w:tc>
      </w:tr>
      <w:tr w:rsidR="00D81243" w:rsidRPr="00D81243" w14:paraId="15D16C2B" w14:textId="77777777" w:rsidTr="00C64CA4">
        <w:trPr>
          <w:trHeight w:val="227"/>
        </w:trPr>
        <w:tc>
          <w:tcPr>
            <w:tcW w:w="1424" w:type="dxa"/>
            <w:tcBorders>
              <w:top w:val="nil"/>
              <w:left w:val="single" w:sz="12" w:space="0" w:color="auto"/>
              <w:bottom w:val="double" w:sz="6" w:space="0" w:color="auto"/>
              <w:right w:val="nil"/>
            </w:tcBorders>
            <w:shd w:val="clear" w:color="auto" w:fill="C0C0C0"/>
            <w:noWrap/>
            <w:vAlign w:val="bottom"/>
          </w:tcPr>
          <w:p w14:paraId="22A2B4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double" w:sz="6" w:space="0" w:color="auto"/>
              <w:right w:val="double" w:sz="6" w:space="0" w:color="auto"/>
            </w:tcBorders>
            <w:noWrap/>
            <w:vAlign w:val="bottom"/>
          </w:tcPr>
          <w:p w14:paraId="56F5E7B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noWrap/>
            <w:vAlign w:val="bottom"/>
          </w:tcPr>
          <w:p w14:paraId="32C7CE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double" w:sz="6" w:space="0" w:color="auto"/>
              <w:right w:val="double" w:sz="6" w:space="0" w:color="auto"/>
            </w:tcBorders>
            <w:noWrap/>
            <w:vAlign w:val="bottom"/>
          </w:tcPr>
          <w:p w14:paraId="364D79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noWrap/>
            <w:vAlign w:val="bottom"/>
          </w:tcPr>
          <w:p w14:paraId="552808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1x2x600</w:t>
            </w:r>
          </w:p>
        </w:tc>
        <w:tc>
          <w:tcPr>
            <w:tcW w:w="1405" w:type="dxa"/>
            <w:tcBorders>
              <w:top w:val="nil"/>
              <w:left w:val="nil"/>
              <w:bottom w:val="double" w:sz="6" w:space="0" w:color="auto"/>
              <w:right w:val="single" w:sz="12" w:space="0" w:color="auto"/>
            </w:tcBorders>
            <w:noWrap/>
            <w:vAlign w:val="bottom"/>
          </w:tcPr>
          <w:p w14:paraId="7BE4DB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1x2x850</w:t>
            </w:r>
          </w:p>
        </w:tc>
      </w:tr>
      <w:tr w:rsidR="00D81243" w:rsidRPr="00D81243" w14:paraId="05B4E776" w14:textId="77777777" w:rsidTr="00C64CA4">
        <w:trPr>
          <w:trHeight w:val="227"/>
        </w:trPr>
        <w:tc>
          <w:tcPr>
            <w:tcW w:w="1424" w:type="dxa"/>
            <w:tcBorders>
              <w:top w:val="nil"/>
              <w:left w:val="single" w:sz="12" w:space="0" w:color="auto"/>
              <w:bottom w:val="double" w:sz="6" w:space="0" w:color="auto"/>
              <w:right w:val="single" w:sz="8" w:space="0" w:color="auto"/>
            </w:tcBorders>
            <w:shd w:val="thinDiagStripe" w:color="auto" w:fill="C0C0C0"/>
            <w:noWrap/>
            <w:vAlign w:val="bottom"/>
          </w:tcPr>
          <w:p w14:paraId="1E2F6A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double" w:sz="6" w:space="0" w:color="auto"/>
              <w:bottom w:val="double" w:sz="6" w:space="0" w:color="auto"/>
              <w:right w:val="double" w:sz="6" w:space="0" w:color="auto"/>
            </w:tcBorders>
            <w:shd w:val="thinDiagStripe" w:color="auto" w:fill="auto"/>
            <w:noWrap/>
            <w:vAlign w:val="bottom"/>
          </w:tcPr>
          <w:p w14:paraId="1C1CBD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1593308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4AB8C3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2D1F52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05" w:type="dxa"/>
            <w:tcBorders>
              <w:top w:val="nil"/>
              <w:left w:val="nil"/>
              <w:bottom w:val="double" w:sz="6" w:space="0" w:color="auto"/>
              <w:right w:val="single" w:sz="12" w:space="0" w:color="auto"/>
            </w:tcBorders>
            <w:shd w:val="thinDiagStripe" w:color="auto" w:fill="auto"/>
            <w:noWrap/>
            <w:vAlign w:val="bottom"/>
          </w:tcPr>
          <w:p w14:paraId="25A6A9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6C28DEA4"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82051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408" w:type="dxa"/>
            <w:tcBorders>
              <w:top w:val="nil"/>
              <w:left w:val="double" w:sz="6" w:space="0" w:color="auto"/>
              <w:bottom w:val="nil"/>
              <w:right w:val="double" w:sz="6" w:space="0" w:color="auto"/>
            </w:tcBorders>
            <w:noWrap/>
            <w:vAlign w:val="bottom"/>
          </w:tcPr>
          <w:p w14:paraId="5AE7D3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408" w:type="dxa"/>
            <w:tcBorders>
              <w:top w:val="nil"/>
              <w:left w:val="single" w:sz="4" w:space="0" w:color="auto"/>
              <w:bottom w:val="nil"/>
              <w:right w:val="double" w:sz="6" w:space="0" w:color="auto"/>
            </w:tcBorders>
            <w:noWrap/>
            <w:vAlign w:val="bottom"/>
          </w:tcPr>
          <w:p w14:paraId="0AA0D2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402" w:type="dxa"/>
            <w:tcBorders>
              <w:top w:val="nil"/>
              <w:left w:val="single" w:sz="4" w:space="0" w:color="auto"/>
              <w:bottom w:val="nil"/>
              <w:right w:val="double" w:sz="6" w:space="0" w:color="auto"/>
            </w:tcBorders>
            <w:noWrap/>
            <w:vAlign w:val="bottom"/>
          </w:tcPr>
          <w:p w14:paraId="56C15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52A1CF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18.550</w:t>
            </w:r>
          </w:p>
        </w:tc>
        <w:tc>
          <w:tcPr>
            <w:tcW w:w="1405" w:type="dxa"/>
            <w:tcBorders>
              <w:top w:val="nil"/>
              <w:left w:val="nil"/>
              <w:bottom w:val="nil"/>
              <w:right w:val="single" w:sz="12" w:space="0" w:color="auto"/>
            </w:tcBorders>
            <w:noWrap/>
            <w:vAlign w:val="bottom"/>
          </w:tcPr>
          <w:p w14:paraId="24A515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20.400</w:t>
            </w:r>
          </w:p>
        </w:tc>
      </w:tr>
      <w:tr w:rsidR="00D81243" w:rsidRPr="00D81243" w14:paraId="41E0AF4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76F22E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408" w:type="dxa"/>
            <w:tcBorders>
              <w:top w:val="nil"/>
              <w:left w:val="double" w:sz="6" w:space="0" w:color="auto"/>
              <w:bottom w:val="nil"/>
              <w:right w:val="double" w:sz="6" w:space="0" w:color="auto"/>
            </w:tcBorders>
            <w:noWrap/>
            <w:vAlign w:val="bottom"/>
          </w:tcPr>
          <w:p w14:paraId="43E4D35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408" w:type="dxa"/>
            <w:tcBorders>
              <w:top w:val="nil"/>
              <w:left w:val="single" w:sz="4" w:space="0" w:color="auto"/>
              <w:bottom w:val="nil"/>
              <w:right w:val="double" w:sz="6" w:space="0" w:color="auto"/>
            </w:tcBorders>
            <w:noWrap/>
            <w:vAlign w:val="bottom"/>
          </w:tcPr>
          <w:p w14:paraId="3C8BBF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c>
          <w:tcPr>
            <w:tcW w:w="1402" w:type="dxa"/>
            <w:tcBorders>
              <w:top w:val="nil"/>
              <w:left w:val="single" w:sz="4" w:space="0" w:color="auto"/>
              <w:bottom w:val="nil"/>
              <w:right w:val="double" w:sz="6" w:space="0" w:color="auto"/>
            </w:tcBorders>
            <w:noWrap/>
            <w:vAlign w:val="bottom"/>
          </w:tcPr>
          <w:p w14:paraId="5845A70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c>
          <w:tcPr>
            <w:tcW w:w="1408" w:type="dxa"/>
            <w:tcBorders>
              <w:top w:val="nil"/>
              <w:left w:val="single" w:sz="4" w:space="0" w:color="auto"/>
              <w:bottom w:val="nil"/>
              <w:right w:val="double" w:sz="6" w:space="0" w:color="auto"/>
            </w:tcBorders>
            <w:noWrap/>
            <w:vAlign w:val="bottom"/>
          </w:tcPr>
          <w:p w14:paraId="03261E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05" w:type="dxa"/>
            <w:tcBorders>
              <w:top w:val="nil"/>
              <w:left w:val="nil"/>
              <w:bottom w:val="nil"/>
              <w:right w:val="single" w:sz="12" w:space="0" w:color="auto"/>
            </w:tcBorders>
            <w:noWrap/>
            <w:vAlign w:val="bottom"/>
          </w:tcPr>
          <w:p w14:paraId="68633B2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21.000</w:t>
            </w:r>
          </w:p>
        </w:tc>
      </w:tr>
      <w:tr w:rsidR="00D81243" w:rsidRPr="00D81243" w14:paraId="10896E9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3B0B6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408" w:type="dxa"/>
            <w:tcBorders>
              <w:top w:val="nil"/>
              <w:left w:val="double" w:sz="6" w:space="0" w:color="auto"/>
              <w:bottom w:val="nil"/>
              <w:right w:val="double" w:sz="6" w:space="0" w:color="auto"/>
            </w:tcBorders>
            <w:noWrap/>
            <w:vAlign w:val="bottom"/>
          </w:tcPr>
          <w:p w14:paraId="0D5E83B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408" w:type="dxa"/>
            <w:tcBorders>
              <w:top w:val="nil"/>
              <w:left w:val="single" w:sz="4" w:space="0" w:color="auto"/>
              <w:bottom w:val="nil"/>
              <w:right w:val="double" w:sz="6" w:space="0" w:color="auto"/>
            </w:tcBorders>
            <w:noWrap/>
            <w:vAlign w:val="bottom"/>
          </w:tcPr>
          <w:p w14:paraId="7DEFD9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c>
          <w:tcPr>
            <w:tcW w:w="1402" w:type="dxa"/>
            <w:tcBorders>
              <w:top w:val="nil"/>
              <w:left w:val="single" w:sz="4" w:space="0" w:color="auto"/>
              <w:bottom w:val="nil"/>
              <w:right w:val="double" w:sz="6" w:space="0" w:color="auto"/>
            </w:tcBorders>
            <w:noWrap/>
            <w:vAlign w:val="bottom"/>
          </w:tcPr>
          <w:p w14:paraId="756F2B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c>
          <w:tcPr>
            <w:tcW w:w="1408" w:type="dxa"/>
            <w:tcBorders>
              <w:top w:val="nil"/>
              <w:left w:val="single" w:sz="4" w:space="0" w:color="auto"/>
              <w:bottom w:val="nil"/>
              <w:right w:val="double" w:sz="6" w:space="0" w:color="auto"/>
            </w:tcBorders>
            <w:noWrap/>
            <w:vAlign w:val="bottom"/>
          </w:tcPr>
          <w:p w14:paraId="44E286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05" w:type="dxa"/>
            <w:tcBorders>
              <w:top w:val="nil"/>
              <w:left w:val="nil"/>
              <w:bottom w:val="nil"/>
              <w:right w:val="single" w:sz="12" w:space="0" w:color="auto"/>
            </w:tcBorders>
            <w:noWrap/>
            <w:vAlign w:val="bottom"/>
          </w:tcPr>
          <w:p w14:paraId="4141B3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21.000</w:t>
            </w:r>
          </w:p>
        </w:tc>
      </w:tr>
      <w:tr w:rsidR="00D81243" w:rsidRPr="00D81243" w14:paraId="136204DF"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3645E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408" w:type="dxa"/>
            <w:tcBorders>
              <w:top w:val="nil"/>
              <w:left w:val="double" w:sz="6" w:space="0" w:color="auto"/>
              <w:bottom w:val="nil"/>
              <w:right w:val="double" w:sz="6" w:space="0" w:color="auto"/>
            </w:tcBorders>
            <w:noWrap/>
            <w:vAlign w:val="bottom"/>
          </w:tcPr>
          <w:p w14:paraId="3C980D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408" w:type="dxa"/>
            <w:tcBorders>
              <w:top w:val="nil"/>
              <w:left w:val="single" w:sz="4" w:space="0" w:color="auto"/>
              <w:bottom w:val="nil"/>
              <w:right w:val="double" w:sz="6" w:space="0" w:color="auto"/>
            </w:tcBorders>
            <w:noWrap/>
            <w:vAlign w:val="bottom"/>
          </w:tcPr>
          <w:p w14:paraId="303C00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02" w:type="dxa"/>
            <w:tcBorders>
              <w:top w:val="nil"/>
              <w:left w:val="single" w:sz="4" w:space="0" w:color="auto"/>
              <w:bottom w:val="nil"/>
              <w:right w:val="double" w:sz="6" w:space="0" w:color="auto"/>
            </w:tcBorders>
            <w:noWrap/>
            <w:vAlign w:val="bottom"/>
          </w:tcPr>
          <w:p w14:paraId="08F1EE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17.150</w:t>
            </w:r>
          </w:p>
        </w:tc>
        <w:tc>
          <w:tcPr>
            <w:tcW w:w="1408" w:type="dxa"/>
            <w:tcBorders>
              <w:top w:val="nil"/>
              <w:left w:val="single" w:sz="4" w:space="0" w:color="auto"/>
              <w:bottom w:val="nil"/>
              <w:right w:val="double" w:sz="6" w:space="0" w:color="auto"/>
            </w:tcBorders>
            <w:noWrap/>
            <w:vAlign w:val="bottom"/>
          </w:tcPr>
          <w:p w14:paraId="4463B4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19.700</w:t>
            </w:r>
          </w:p>
        </w:tc>
        <w:tc>
          <w:tcPr>
            <w:tcW w:w="1405" w:type="dxa"/>
            <w:tcBorders>
              <w:top w:val="nil"/>
              <w:left w:val="nil"/>
              <w:bottom w:val="nil"/>
              <w:right w:val="single" w:sz="12" w:space="0" w:color="auto"/>
            </w:tcBorders>
            <w:noWrap/>
            <w:vAlign w:val="bottom"/>
          </w:tcPr>
          <w:p w14:paraId="4004CE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r>
      <w:tr w:rsidR="00D81243" w:rsidRPr="00D81243" w14:paraId="1A732E5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26196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408" w:type="dxa"/>
            <w:tcBorders>
              <w:top w:val="nil"/>
              <w:left w:val="double" w:sz="6" w:space="0" w:color="auto"/>
              <w:bottom w:val="nil"/>
              <w:right w:val="double" w:sz="6" w:space="0" w:color="auto"/>
            </w:tcBorders>
            <w:noWrap/>
            <w:vAlign w:val="bottom"/>
          </w:tcPr>
          <w:p w14:paraId="64D030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408" w:type="dxa"/>
            <w:tcBorders>
              <w:top w:val="nil"/>
              <w:left w:val="single" w:sz="4" w:space="0" w:color="auto"/>
              <w:bottom w:val="nil"/>
              <w:right w:val="double" w:sz="6" w:space="0" w:color="auto"/>
            </w:tcBorders>
            <w:noWrap/>
            <w:vAlign w:val="bottom"/>
          </w:tcPr>
          <w:p w14:paraId="21E0F2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02" w:type="dxa"/>
            <w:tcBorders>
              <w:top w:val="nil"/>
              <w:left w:val="single" w:sz="4" w:space="0" w:color="auto"/>
              <w:bottom w:val="nil"/>
              <w:right w:val="double" w:sz="6" w:space="0" w:color="auto"/>
            </w:tcBorders>
            <w:noWrap/>
            <w:vAlign w:val="bottom"/>
          </w:tcPr>
          <w:p w14:paraId="4DC1BA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17.150</w:t>
            </w:r>
          </w:p>
        </w:tc>
        <w:tc>
          <w:tcPr>
            <w:tcW w:w="1408" w:type="dxa"/>
            <w:tcBorders>
              <w:top w:val="nil"/>
              <w:left w:val="single" w:sz="4" w:space="0" w:color="auto"/>
              <w:bottom w:val="nil"/>
              <w:right w:val="double" w:sz="6" w:space="0" w:color="auto"/>
            </w:tcBorders>
            <w:noWrap/>
            <w:vAlign w:val="bottom"/>
          </w:tcPr>
          <w:p w14:paraId="1C1819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19.700</w:t>
            </w:r>
          </w:p>
        </w:tc>
        <w:tc>
          <w:tcPr>
            <w:tcW w:w="1405" w:type="dxa"/>
            <w:tcBorders>
              <w:top w:val="nil"/>
              <w:left w:val="nil"/>
              <w:bottom w:val="nil"/>
              <w:right w:val="single" w:sz="12" w:space="0" w:color="auto"/>
            </w:tcBorders>
            <w:noWrap/>
            <w:vAlign w:val="bottom"/>
          </w:tcPr>
          <w:p w14:paraId="6399B2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21.600</w:t>
            </w:r>
          </w:p>
        </w:tc>
      </w:tr>
      <w:tr w:rsidR="00D81243" w:rsidRPr="00D81243" w14:paraId="2152DAF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FC537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408" w:type="dxa"/>
            <w:tcBorders>
              <w:top w:val="nil"/>
              <w:left w:val="double" w:sz="6" w:space="0" w:color="auto"/>
              <w:bottom w:val="nil"/>
              <w:right w:val="double" w:sz="6" w:space="0" w:color="auto"/>
            </w:tcBorders>
            <w:noWrap/>
            <w:vAlign w:val="bottom"/>
          </w:tcPr>
          <w:p w14:paraId="5BF824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408" w:type="dxa"/>
            <w:tcBorders>
              <w:top w:val="nil"/>
              <w:left w:val="single" w:sz="4" w:space="0" w:color="auto"/>
              <w:bottom w:val="nil"/>
              <w:right w:val="double" w:sz="6" w:space="0" w:color="auto"/>
            </w:tcBorders>
            <w:noWrap/>
            <w:vAlign w:val="bottom"/>
          </w:tcPr>
          <w:p w14:paraId="59A5CFF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c>
          <w:tcPr>
            <w:tcW w:w="1402" w:type="dxa"/>
            <w:tcBorders>
              <w:top w:val="nil"/>
              <w:left w:val="single" w:sz="4" w:space="0" w:color="auto"/>
              <w:bottom w:val="nil"/>
              <w:right w:val="double" w:sz="6" w:space="0" w:color="auto"/>
            </w:tcBorders>
            <w:noWrap/>
            <w:vAlign w:val="bottom"/>
          </w:tcPr>
          <w:p w14:paraId="4927C2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17.750</w:t>
            </w:r>
          </w:p>
        </w:tc>
        <w:tc>
          <w:tcPr>
            <w:tcW w:w="1408" w:type="dxa"/>
            <w:tcBorders>
              <w:top w:val="nil"/>
              <w:left w:val="single" w:sz="4" w:space="0" w:color="auto"/>
              <w:bottom w:val="nil"/>
              <w:right w:val="double" w:sz="6" w:space="0" w:color="auto"/>
            </w:tcBorders>
            <w:noWrap/>
            <w:vAlign w:val="bottom"/>
          </w:tcPr>
          <w:p w14:paraId="155A699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5" w:type="dxa"/>
            <w:tcBorders>
              <w:top w:val="nil"/>
              <w:left w:val="nil"/>
              <w:bottom w:val="nil"/>
              <w:right w:val="single" w:sz="12" w:space="0" w:color="auto"/>
            </w:tcBorders>
            <w:noWrap/>
            <w:vAlign w:val="bottom"/>
          </w:tcPr>
          <w:p w14:paraId="4891ED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r>
      <w:tr w:rsidR="00D81243" w:rsidRPr="00D81243" w14:paraId="58CD39B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2A71E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408" w:type="dxa"/>
            <w:tcBorders>
              <w:top w:val="nil"/>
              <w:left w:val="double" w:sz="6" w:space="0" w:color="auto"/>
              <w:bottom w:val="nil"/>
              <w:right w:val="double" w:sz="6" w:space="0" w:color="auto"/>
            </w:tcBorders>
            <w:noWrap/>
            <w:vAlign w:val="bottom"/>
          </w:tcPr>
          <w:p w14:paraId="6037EC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408" w:type="dxa"/>
            <w:tcBorders>
              <w:top w:val="nil"/>
              <w:left w:val="single" w:sz="4" w:space="0" w:color="auto"/>
              <w:bottom w:val="nil"/>
              <w:right w:val="double" w:sz="6" w:space="0" w:color="auto"/>
            </w:tcBorders>
            <w:noWrap/>
            <w:vAlign w:val="bottom"/>
          </w:tcPr>
          <w:p w14:paraId="5C8265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c>
          <w:tcPr>
            <w:tcW w:w="1402" w:type="dxa"/>
            <w:tcBorders>
              <w:top w:val="nil"/>
              <w:left w:val="single" w:sz="4" w:space="0" w:color="auto"/>
              <w:bottom w:val="nil"/>
              <w:right w:val="double" w:sz="6" w:space="0" w:color="auto"/>
            </w:tcBorders>
            <w:noWrap/>
            <w:vAlign w:val="bottom"/>
          </w:tcPr>
          <w:p w14:paraId="117927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17.750</w:t>
            </w:r>
          </w:p>
        </w:tc>
        <w:tc>
          <w:tcPr>
            <w:tcW w:w="1408" w:type="dxa"/>
            <w:tcBorders>
              <w:top w:val="nil"/>
              <w:left w:val="single" w:sz="4" w:space="0" w:color="auto"/>
              <w:bottom w:val="nil"/>
              <w:right w:val="double" w:sz="6" w:space="0" w:color="auto"/>
            </w:tcBorders>
            <w:noWrap/>
            <w:vAlign w:val="bottom"/>
          </w:tcPr>
          <w:p w14:paraId="6FF099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5" w:type="dxa"/>
            <w:tcBorders>
              <w:top w:val="nil"/>
              <w:left w:val="nil"/>
              <w:bottom w:val="nil"/>
              <w:right w:val="single" w:sz="12" w:space="0" w:color="auto"/>
            </w:tcBorders>
            <w:noWrap/>
            <w:vAlign w:val="bottom"/>
          </w:tcPr>
          <w:p w14:paraId="7C3A048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22.250</w:t>
            </w:r>
          </w:p>
        </w:tc>
      </w:tr>
      <w:tr w:rsidR="00D81243" w:rsidRPr="00D81243" w14:paraId="578C089F"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542BE6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408" w:type="dxa"/>
            <w:tcBorders>
              <w:top w:val="nil"/>
              <w:left w:val="double" w:sz="6" w:space="0" w:color="auto"/>
              <w:bottom w:val="nil"/>
              <w:right w:val="double" w:sz="6" w:space="0" w:color="auto"/>
            </w:tcBorders>
            <w:noWrap/>
            <w:vAlign w:val="bottom"/>
          </w:tcPr>
          <w:p w14:paraId="333BEE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1D2C40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02" w:type="dxa"/>
            <w:tcBorders>
              <w:top w:val="nil"/>
              <w:left w:val="single" w:sz="4" w:space="0" w:color="auto"/>
              <w:bottom w:val="nil"/>
              <w:right w:val="double" w:sz="6" w:space="0" w:color="auto"/>
            </w:tcBorders>
            <w:noWrap/>
            <w:vAlign w:val="bottom"/>
          </w:tcPr>
          <w:p w14:paraId="45B0BC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8" w:type="dxa"/>
            <w:tcBorders>
              <w:top w:val="nil"/>
              <w:left w:val="single" w:sz="4" w:space="0" w:color="auto"/>
              <w:bottom w:val="nil"/>
              <w:right w:val="double" w:sz="6" w:space="0" w:color="auto"/>
            </w:tcBorders>
            <w:noWrap/>
            <w:vAlign w:val="bottom"/>
          </w:tcPr>
          <w:p w14:paraId="283248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20.800</w:t>
            </w:r>
          </w:p>
        </w:tc>
        <w:tc>
          <w:tcPr>
            <w:tcW w:w="1405" w:type="dxa"/>
            <w:tcBorders>
              <w:top w:val="nil"/>
              <w:left w:val="nil"/>
              <w:bottom w:val="nil"/>
              <w:right w:val="single" w:sz="12" w:space="0" w:color="auto"/>
            </w:tcBorders>
            <w:noWrap/>
            <w:vAlign w:val="bottom"/>
          </w:tcPr>
          <w:p w14:paraId="2C1FB5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22.850</w:t>
            </w:r>
          </w:p>
        </w:tc>
      </w:tr>
      <w:tr w:rsidR="00D81243" w:rsidRPr="00D81243" w14:paraId="5950ABA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233AA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408" w:type="dxa"/>
            <w:tcBorders>
              <w:top w:val="nil"/>
              <w:left w:val="double" w:sz="6" w:space="0" w:color="auto"/>
              <w:bottom w:val="nil"/>
              <w:right w:val="double" w:sz="6" w:space="0" w:color="auto"/>
            </w:tcBorders>
            <w:noWrap/>
            <w:vAlign w:val="bottom"/>
          </w:tcPr>
          <w:p w14:paraId="031B42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15.900</w:t>
            </w:r>
          </w:p>
        </w:tc>
        <w:tc>
          <w:tcPr>
            <w:tcW w:w="1408" w:type="dxa"/>
            <w:tcBorders>
              <w:top w:val="nil"/>
              <w:left w:val="single" w:sz="4" w:space="0" w:color="auto"/>
              <w:bottom w:val="nil"/>
              <w:right w:val="double" w:sz="6" w:space="0" w:color="auto"/>
            </w:tcBorders>
            <w:noWrap/>
            <w:vAlign w:val="bottom"/>
          </w:tcPr>
          <w:p w14:paraId="47DE48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02" w:type="dxa"/>
            <w:tcBorders>
              <w:top w:val="nil"/>
              <w:left w:val="single" w:sz="4" w:space="0" w:color="auto"/>
              <w:bottom w:val="nil"/>
              <w:right w:val="double" w:sz="6" w:space="0" w:color="auto"/>
            </w:tcBorders>
            <w:noWrap/>
            <w:vAlign w:val="bottom"/>
          </w:tcPr>
          <w:p w14:paraId="35903F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8" w:type="dxa"/>
            <w:tcBorders>
              <w:top w:val="nil"/>
              <w:left w:val="single" w:sz="4" w:space="0" w:color="auto"/>
              <w:bottom w:val="nil"/>
              <w:right w:val="double" w:sz="6" w:space="0" w:color="auto"/>
            </w:tcBorders>
            <w:noWrap/>
            <w:vAlign w:val="bottom"/>
          </w:tcPr>
          <w:p w14:paraId="79EB87A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20.800</w:t>
            </w:r>
          </w:p>
        </w:tc>
        <w:tc>
          <w:tcPr>
            <w:tcW w:w="1405" w:type="dxa"/>
            <w:tcBorders>
              <w:top w:val="nil"/>
              <w:left w:val="nil"/>
              <w:bottom w:val="nil"/>
              <w:right w:val="single" w:sz="12" w:space="0" w:color="auto"/>
            </w:tcBorders>
            <w:noWrap/>
            <w:vAlign w:val="bottom"/>
          </w:tcPr>
          <w:p w14:paraId="5BBF69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22.850</w:t>
            </w:r>
          </w:p>
        </w:tc>
      </w:tr>
      <w:tr w:rsidR="00D81243" w:rsidRPr="00D81243" w14:paraId="3958E29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6D602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408" w:type="dxa"/>
            <w:tcBorders>
              <w:top w:val="nil"/>
              <w:left w:val="double" w:sz="6" w:space="0" w:color="auto"/>
              <w:bottom w:val="nil"/>
              <w:right w:val="double" w:sz="6" w:space="0" w:color="auto"/>
            </w:tcBorders>
            <w:noWrap/>
            <w:vAlign w:val="bottom"/>
          </w:tcPr>
          <w:p w14:paraId="5B338A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08" w:type="dxa"/>
            <w:tcBorders>
              <w:top w:val="nil"/>
              <w:left w:val="single" w:sz="4" w:space="0" w:color="auto"/>
              <w:bottom w:val="nil"/>
              <w:right w:val="double" w:sz="6" w:space="0" w:color="auto"/>
            </w:tcBorders>
            <w:noWrap/>
            <w:vAlign w:val="bottom"/>
          </w:tcPr>
          <w:p w14:paraId="634EED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17.200</w:t>
            </w:r>
          </w:p>
        </w:tc>
        <w:tc>
          <w:tcPr>
            <w:tcW w:w="1402" w:type="dxa"/>
            <w:tcBorders>
              <w:top w:val="nil"/>
              <w:left w:val="single" w:sz="4" w:space="0" w:color="auto"/>
              <w:bottom w:val="nil"/>
              <w:right w:val="double" w:sz="6" w:space="0" w:color="auto"/>
            </w:tcBorders>
            <w:noWrap/>
            <w:vAlign w:val="bottom"/>
          </w:tcPr>
          <w:p w14:paraId="65F041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8" w:type="dxa"/>
            <w:tcBorders>
              <w:top w:val="nil"/>
              <w:left w:val="single" w:sz="4" w:space="0" w:color="auto"/>
              <w:bottom w:val="nil"/>
              <w:right w:val="double" w:sz="6" w:space="0" w:color="auto"/>
            </w:tcBorders>
            <w:noWrap/>
            <w:vAlign w:val="bottom"/>
          </w:tcPr>
          <w:p w14:paraId="4D1B62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405" w:type="dxa"/>
            <w:tcBorders>
              <w:top w:val="nil"/>
              <w:left w:val="nil"/>
              <w:bottom w:val="nil"/>
              <w:right w:val="single" w:sz="12" w:space="0" w:color="auto"/>
            </w:tcBorders>
            <w:noWrap/>
            <w:vAlign w:val="bottom"/>
          </w:tcPr>
          <w:p w14:paraId="2EA635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r>
      <w:tr w:rsidR="00D81243" w:rsidRPr="00D81243" w14:paraId="53F8E98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1F94C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408" w:type="dxa"/>
            <w:tcBorders>
              <w:top w:val="nil"/>
              <w:left w:val="double" w:sz="6" w:space="0" w:color="auto"/>
              <w:bottom w:val="nil"/>
              <w:right w:val="double" w:sz="6" w:space="0" w:color="auto"/>
            </w:tcBorders>
            <w:noWrap/>
            <w:vAlign w:val="bottom"/>
          </w:tcPr>
          <w:p w14:paraId="7402BE7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08" w:type="dxa"/>
            <w:tcBorders>
              <w:top w:val="nil"/>
              <w:left w:val="single" w:sz="4" w:space="0" w:color="auto"/>
              <w:bottom w:val="nil"/>
              <w:right w:val="double" w:sz="6" w:space="0" w:color="auto"/>
            </w:tcBorders>
            <w:noWrap/>
            <w:vAlign w:val="bottom"/>
          </w:tcPr>
          <w:p w14:paraId="28529F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17.200</w:t>
            </w:r>
          </w:p>
        </w:tc>
        <w:tc>
          <w:tcPr>
            <w:tcW w:w="1402" w:type="dxa"/>
            <w:tcBorders>
              <w:top w:val="nil"/>
              <w:left w:val="single" w:sz="4" w:space="0" w:color="auto"/>
              <w:bottom w:val="nil"/>
              <w:right w:val="double" w:sz="6" w:space="0" w:color="auto"/>
            </w:tcBorders>
            <w:noWrap/>
            <w:vAlign w:val="bottom"/>
          </w:tcPr>
          <w:p w14:paraId="04C170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8" w:type="dxa"/>
            <w:tcBorders>
              <w:top w:val="nil"/>
              <w:left w:val="single" w:sz="4" w:space="0" w:color="auto"/>
              <w:bottom w:val="nil"/>
              <w:right w:val="double" w:sz="6" w:space="0" w:color="auto"/>
            </w:tcBorders>
            <w:noWrap/>
            <w:vAlign w:val="bottom"/>
          </w:tcPr>
          <w:p w14:paraId="0C058F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405" w:type="dxa"/>
            <w:tcBorders>
              <w:top w:val="nil"/>
              <w:left w:val="nil"/>
              <w:bottom w:val="nil"/>
              <w:right w:val="single" w:sz="12" w:space="0" w:color="auto"/>
            </w:tcBorders>
            <w:noWrap/>
            <w:vAlign w:val="bottom"/>
          </w:tcPr>
          <w:p w14:paraId="4C64D9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23.500</w:t>
            </w:r>
          </w:p>
        </w:tc>
      </w:tr>
      <w:tr w:rsidR="00D81243" w:rsidRPr="00D81243" w14:paraId="7295655E"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F24AF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408" w:type="dxa"/>
            <w:tcBorders>
              <w:top w:val="nil"/>
              <w:left w:val="double" w:sz="6" w:space="0" w:color="auto"/>
              <w:bottom w:val="nil"/>
              <w:right w:val="double" w:sz="6" w:space="0" w:color="auto"/>
            </w:tcBorders>
            <w:noWrap/>
            <w:vAlign w:val="bottom"/>
          </w:tcPr>
          <w:p w14:paraId="0D61FD5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08" w:type="dxa"/>
            <w:tcBorders>
              <w:top w:val="nil"/>
              <w:left w:val="single" w:sz="4" w:space="0" w:color="auto"/>
              <w:bottom w:val="nil"/>
              <w:right w:val="double" w:sz="6" w:space="0" w:color="auto"/>
            </w:tcBorders>
            <w:noWrap/>
            <w:vAlign w:val="bottom"/>
          </w:tcPr>
          <w:p w14:paraId="034197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02" w:type="dxa"/>
            <w:tcBorders>
              <w:top w:val="nil"/>
              <w:left w:val="single" w:sz="4" w:space="0" w:color="auto"/>
              <w:bottom w:val="nil"/>
              <w:right w:val="double" w:sz="6" w:space="0" w:color="auto"/>
            </w:tcBorders>
            <w:noWrap/>
            <w:vAlign w:val="bottom"/>
          </w:tcPr>
          <w:p w14:paraId="065824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408" w:type="dxa"/>
            <w:tcBorders>
              <w:top w:val="nil"/>
              <w:left w:val="single" w:sz="4" w:space="0" w:color="auto"/>
              <w:bottom w:val="nil"/>
              <w:right w:val="double" w:sz="6" w:space="0" w:color="auto"/>
            </w:tcBorders>
            <w:noWrap/>
            <w:vAlign w:val="bottom"/>
          </w:tcPr>
          <w:p w14:paraId="7E8B5C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5" w:type="dxa"/>
            <w:tcBorders>
              <w:top w:val="nil"/>
              <w:left w:val="nil"/>
              <w:bottom w:val="nil"/>
              <w:right w:val="single" w:sz="12" w:space="0" w:color="auto"/>
            </w:tcBorders>
            <w:noWrap/>
            <w:vAlign w:val="bottom"/>
          </w:tcPr>
          <w:p w14:paraId="4360C5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24.100</w:t>
            </w:r>
          </w:p>
        </w:tc>
      </w:tr>
      <w:tr w:rsidR="00D81243" w:rsidRPr="00D81243" w14:paraId="29592E17"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85EAC4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408" w:type="dxa"/>
            <w:tcBorders>
              <w:top w:val="nil"/>
              <w:left w:val="double" w:sz="6" w:space="0" w:color="auto"/>
              <w:bottom w:val="nil"/>
              <w:right w:val="double" w:sz="6" w:space="0" w:color="auto"/>
            </w:tcBorders>
            <w:noWrap/>
            <w:vAlign w:val="bottom"/>
          </w:tcPr>
          <w:p w14:paraId="1304E8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08" w:type="dxa"/>
            <w:tcBorders>
              <w:top w:val="nil"/>
              <w:left w:val="single" w:sz="4" w:space="0" w:color="auto"/>
              <w:bottom w:val="nil"/>
              <w:right w:val="double" w:sz="6" w:space="0" w:color="auto"/>
            </w:tcBorders>
            <w:noWrap/>
            <w:vAlign w:val="bottom"/>
          </w:tcPr>
          <w:p w14:paraId="3E4CF1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02" w:type="dxa"/>
            <w:tcBorders>
              <w:top w:val="nil"/>
              <w:left w:val="single" w:sz="4" w:space="0" w:color="auto"/>
              <w:bottom w:val="nil"/>
              <w:right w:val="double" w:sz="6" w:space="0" w:color="auto"/>
            </w:tcBorders>
            <w:noWrap/>
            <w:vAlign w:val="bottom"/>
          </w:tcPr>
          <w:p w14:paraId="28E32A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408" w:type="dxa"/>
            <w:tcBorders>
              <w:top w:val="nil"/>
              <w:left w:val="single" w:sz="4" w:space="0" w:color="auto"/>
              <w:bottom w:val="nil"/>
              <w:right w:val="double" w:sz="6" w:space="0" w:color="auto"/>
            </w:tcBorders>
            <w:noWrap/>
            <w:vAlign w:val="bottom"/>
          </w:tcPr>
          <w:p w14:paraId="2DF331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5" w:type="dxa"/>
            <w:tcBorders>
              <w:top w:val="nil"/>
              <w:left w:val="nil"/>
              <w:bottom w:val="nil"/>
              <w:right w:val="single" w:sz="12" w:space="0" w:color="auto"/>
            </w:tcBorders>
            <w:noWrap/>
            <w:vAlign w:val="bottom"/>
          </w:tcPr>
          <w:p w14:paraId="65B9F0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24.100</w:t>
            </w:r>
          </w:p>
        </w:tc>
      </w:tr>
      <w:tr w:rsidR="00D81243" w:rsidRPr="00D81243" w14:paraId="54AE93D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5D49F4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408" w:type="dxa"/>
            <w:tcBorders>
              <w:top w:val="nil"/>
              <w:left w:val="double" w:sz="6" w:space="0" w:color="auto"/>
              <w:bottom w:val="nil"/>
              <w:right w:val="double" w:sz="6" w:space="0" w:color="auto"/>
            </w:tcBorders>
            <w:noWrap/>
            <w:vAlign w:val="bottom"/>
          </w:tcPr>
          <w:p w14:paraId="794360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08" w:type="dxa"/>
            <w:tcBorders>
              <w:top w:val="nil"/>
              <w:left w:val="single" w:sz="4" w:space="0" w:color="auto"/>
              <w:bottom w:val="nil"/>
              <w:right w:val="double" w:sz="6" w:space="0" w:color="auto"/>
            </w:tcBorders>
            <w:noWrap/>
            <w:vAlign w:val="bottom"/>
          </w:tcPr>
          <w:p w14:paraId="28E78F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2" w:type="dxa"/>
            <w:tcBorders>
              <w:top w:val="nil"/>
              <w:left w:val="single" w:sz="4" w:space="0" w:color="auto"/>
              <w:bottom w:val="nil"/>
              <w:right w:val="double" w:sz="6" w:space="0" w:color="auto"/>
            </w:tcBorders>
            <w:noWrap/>
            <w:vAlign w:val="bottom"/>
          </w:tcPr>
          <w:p w14:paraId="567C92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8" w:type="dxa"/>
            <w:tcBorders>
              <w:top w:val="nil"/>
              <w:left w:val="single" w:sz="4" w:space="0" w:color="auto"/>
              <w:bottom w:val="nil"/>
              <w:right w:val="double" w:sz="6" w:space="0" w:color="auto"/>
            </w:tcBorders>
            <w:noWrap/>
            <w:vAlign w:val="bottom"/>
          </w:tcPr>
          <w:p w14:paraId="040F57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405" w:type="dxa"/>
            <w:tcBorders>
              <w:top w:val="nil"/>
              <w:left w:val="nil"/>
              <w:bottom w:val="nil"/>
              <w:right w:val="single" w:sz="12" w:space="0" w:color="auto"/>
            </w:tcBorders>
            <w:noWrap/>
            <w:vAlign w:val="bottom"/>
          </w:tcPr>
          <w:p w14:paraId="5BA499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24.700</w:t>
            </w:r>
          </w:p>
        </w:tc>
      </w:tr>
      <w:tr w:rsidR="00D81243" w:rsidRPr="00D81243" w14:paraId="282E2DB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86A64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408" w:type="dxa"/>
            <w:tcBorders>
              <w:top w:val="nil"/>
              <w:left w:val="double" w:sz="6" w:space="0" w:color="auto"/>
              <w:bottom w:val="nil"/>
              <w:right w:val="double" w:sz="6" w:space="0" w:color="auto"/>
            </w:tcBorders>
            <w:noWrap/>
            <w:vAlign w:val="bottom"/>
          </w:tcPr>
          <w:p w14:paraId="34A0D0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08" w:type="dxa"/>
            <w:tcBorders>
              <w:top w:val="nil"/>
              <w:left w:val="single" w:sz="4" w:space="0" w:color="auto"/>
              <w:bottom w:val="nil"/>
              <w:right w:val="double" w:sz="6" w:space="0" w:color="auto"/>
            </w:tcBorders>
            <w:noWrap/>
            <w:vAlign w:val="bottom"/>
          </w:tcPr>
          <w:p w14:paraId="1875AA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18.400</w:t>
            </w:r>
          </w:p>
        </w:tc>
        <w:tc>
          <w:tcPr>
            <w:tcW w:w="1402" w:type="dxa"/>
            <w:tcBorders>
              <w:top w:val="nil"/>
              <w:left w:val="single" w:sz="4" w:space="0" w:color="auto"/>
              <w:bottom w:val="nil"/>
              <w:right w:val="double" w:sz="6" w:space="0" w:color="auto"/>
            </w:tcBorders>
            <w:noWrap/>
            <w:vAlign w:val="bottom"/>
          </w:tcPr>
          <w:p w14:paraId="751F71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20.250</w:t>
            </w:r>
          </w:p>
        </w:tc>
        <w:tc>
          <w:tcPr>
            <w:tcW w:w="1408" w:type="dxa"/>
            <w:tcBorders>
              <w:top w:val="nil"/>
              <w:left w:val="single" w:sz="4" w:space="0" w:color="auto"/>
              <w:bottom w:val="nil"/>
              <w:right w:val="double" w:sz="6" w:space="0" w:color="auto"/>
            </w:tcBorders>
            <w:noWrap/>
            <w:vAlign w:val="bottom"/>
          </w:tcPr>
          <w:p w14:paraId="524595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22.550</w:t>
            </w:r>
          </w:p>
        </w:tc>
        <w:tc>
          <w:tcPr>
            <w:tcW w:w="1405" w:type="dxa"/>
            <w:tcBorders>
              <w:top w:val="nil"/>
              <w:left w:val="nil"/>
              <w:bottom w:val="nil"/>
              <w:right w:val="single" w:sz="12" w:space="0" w:color="auto"/>
            </w:tcBorders>
            <w:noWrap/>
            <w:vAlign w:val="bottom"/>
          </w:tcPr>
          <w:p w14:paraId="52948E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24.700</w:t>
            </w:r>
          </w:p>
        </w:tc>
      </w:tr>
      <w:tr w:rsidR="00D81243" w:rsidRPr="00D81243" w14:paraId="430745B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E9D76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408" w:type="dxa"/>
            <w:tcBorders>
              <w:top w:val="nil"/>
              <w:left w:val="double" w:sz="6" w:space="0" w:color="auto"/>
              <w:bottom w:val="nil"/>
              <w:right w:val="double" w:sz="6" w:space="0" w:color="auto"/>
            </w:tcBorders>
            <w:noWrap/>
            <w:vAlign w:val="bottom"/>
          </w:tcPr>
          <w:p w14:paraId="49C72B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08" w:type="dxa"/>
            <w:tcBorders>
              <w:top w:val="nil"/>
              <w:left w:val="single" w:sz="4" w:space="0" w:color="auto"/>
              <w:bottom w:val="nil"/>
              <w:right w:val="double" w:sz="6" w:space="0" w:color="auto"/>
            </w:tcBorders>
            <w:noWrap/>
            <w:vAlign w:val="bottom"/>
          </w:tcPr>
          <w:p w14:paraId="78E8A8E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2" w:type="dxa"/>
            <w:tcBorders>
              <w:top w:val="nil"/>
              <w:left w:val="single" w:sz="4" w:space="0" w:color="auto"/>
              <w:bottom w:val="nil"/>
              <w:right w:val="double" w:sz="6" w:space="0" w:color="auto"/>
            </w:tcBorders>
            <w:noWrap/>
            <w:vAlign w:val="bottom"/>
          </w:tcPr>
          <w:p w14:paraId="10A44D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20.850</w:t>
            </w:r>
          </w:p>
        </w:tc>
        <w:tc>
          <w:tcPr>
            <w:tcW w:w="1408" w:type="dxa"/>
            <w:tcBorders>
              <w:top w:val="nil"/>
              <w:left w:val="single" w:sz="4" w:space="0" w:color="auto"/>
              <w:bottom w:val="nil"/>
              <w:right w:val="double" w:sz="6" w:space="0" w:color="auto"/>
            </w:tcBorders>
            <w:noWrap/>
            <w:vAlign w:val="bottom"/>
          </w:tcPr>
          <w:p w14:paraId="0A377E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405" w:type="dxa"/>
            <w:tcBorders>
              <w:top w:val="nil"/>
              <w:left w:val="nil"/>
              <w:bottom w:val="nil"/>
              <w:right w:val="single" w:sz="12" w:space="0" w:color="auto"/>
            </w:tcBorders>
            <w:noWrap/>
            <w:vAlign w:val="bottom"/>
          </w:tcPr>
          <w:p w14:paraId="0DF675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25.350</w:t>
            </w:r>
          </w:p>
        </w:tc>
      </w:tr>
      <w:tr w:rsidR="00D81243" w:rsidRPr="00D81243" w14:paraId="184B733A"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90A1B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408" w:type="dxa"/>
            <w:tcBorders>
              <w:top w:val="nil"/>
              <w:left w:val="double" w:sz="6" w:space="0" w:color="auto"/>
              <w:bottom w:val="nil"/>
              <w:right w:val="double" w:sz="6" w:space="0" w:color="auto"/>
            </w:tcBorders>
            <w:noWrap/>
            <w:vAlign w:val="bottom"/>
          </w:tcPr>
          <w:p w14:paraId="63C07E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08" w:type="dxa"/>
            <w:tcBorders>
              <w:top w:val="nil"/>
              <w:left w:val="single" w:sz="4" w:space="0" w:color="auto"/>
              <w:bottom w:val="nil"/>
              <w:right w:val="double" w:sz="6" w:space="0" w:color="auto"/>
            </w:tcBorders>
            <w:noWrap/>
            <w:vAlign w:val="bottom"/>
          </w:tcPr>
          <w:p w14:paraId="6ABA80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19.000</w:t>
            </w:r>
          </w:p>
        </w:tc>
        <w:tc>
          <w:tcPr>
            <w:tcW w:w="1402" w:type="dxa"/>
            <w:tcBorders>
              <w:top w:val="nil"/>
              <w:left w:val="single" w:sz="4" w:space="0" w:color="auto"/>
              <w:bottom w:val="nil"/>
              <w:right w:val="double" w:sz="6" w:space="0" w:color="auto"/>
            </w:tcBorders>
            <w:noWrap/>
            <w:vAlign w:val="bottom"/>
          </w:tcPr>
          <w:p w14:paraId="0FCF6D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20.850</w:t>
            </w:r>
          </w:p>
        </w:tc>
        <w:tc>
          <w:tcPr>
            <w:tcW w:w="1408" w:type="dxa"/>
            <w:tcBorders>
              <w:top w:val="nil"/>
              <w:left w:val="single" w:sz="4" w:space="0" w:color="auto"/>
              <w:bottom w:val="nil"/>
              <w:right w:val="double" w:sz="6" w:space="0" w:color="auto"/>
            </w:tcBorders>
            <w:noWrap/>
            <w:vAlign w:val="bottom"/>
          </w:tcPr>
          <w:p w14:paraId="23A409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23.100</w:t>
            </w:r>
          </w:p>
        </w:tc>
        <w:tc>
          <w:tcPr>
            <w:tcW w:w="1405" w:type="dxa"/>
            <w:tcBorders>
              <w:top w:val="nil"/>
              <w:left w:val="nil"/>
              <w:bottom w:val="nil"/>
              <w:right w:val="single" w:sz="12" w:space="0" w:color="auto"/>
            </w:tcBorders>
            <w:noWrap/>
            <w:vAlign w:val="bottom"/>
          </w:tcPr>
          <w:p w14:paraId="670726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25.350</w:t>
            </w:r>
          </w:p>
        </w:tc>
      </w:tr>
      <w:tr w:rsidR="00D81243" w:rsidRPr="00D81243" w14:paraId="15B0AA9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1903B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408" w:type="dxa"/>
            <w:tcBorders>
              <w:top w:val="nil"/>
              <w:left w:val="double" w:sz="6" w:space="0" w:color="auto"/>
              <w:bottom w:val="nil"/>
              <w:right w:val="double" w:sz="6" w:space="0" w:color="auto"/>
            </w:tcBorders>
            <w:noWrap/>
            <w:vAlign w:val="bottom"/>
          </w:tcPr>
          <w:p w14:paraId="35560F5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18.900</w:t>
            </w:r>
          </w:p>
        </w:tc>
        <w:tc>
          <w:tcPr>
            <w:tcW w:w="1408" w:type="dxa"/>
            <w:tcBorders>
              <w:top w:val="nil"/>
              <w:left w:val="single" w:sz="4" w:space="0" w:color="auto"/>
              <w:bottom w:val="nil"/>
              <w:right w:val="double" w:sz="6" w:space="0" w:color="auto"/>
            </w:tcBorders>
            <w:noWrap/>
            <w:vAlign w:val="bottom"/>
          </w:tcPr>
          <w:p w14:paraId="419745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02" w:type="dxa"/>
            <w:tcBorders>
              <w:top w:val="nil"/>
              <w:left w:val="single" w:sz="4" w:space="0" w:color="auto"/>
              <w:bottom w:val="nil"/>
              <w:right w:val="double" w:sz="6" w:space="0" w:color="auto"/>
            </w:tcBorders>
            <w:noWrap/>
            <w:vAlign w:val="bottom"/>
          </w:tcPr>
          <w:p w14:paraId="6363C1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c>
          <w:tcPr>
            <w:tcW w:w="1408" w:type="dxa"/>
            <w:tcBorders>
              <w:top w:val="nil"/>
              <w:left w:val="single" w:sz="4" w:space="0" w:color="auto"/>
              <w:bottom w:val="nil"/>
              <w:right w:val="double" w:sz="6" w:space="0" w:color="auto"/>
            </w:tcBorders>
            <w:noWrap/>
            <w:vAlign w:val="bottom"/>
          </w:tcPr>
          <w:p w14:paraId="050496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23.650</w:t>
            </w:r>
          </w:p>
        </w:tc>
        <w:tc>
          <w:tcPr>
            <w:tcW w:w="1405" w:type="dxa"/>
            <w:tcBorders>
              <w:top w:val="nil"/>
              <w:left w:val="nil"/>
              <w:bottom w:val="nil"/>
              <w:right w:val="single" w:sz="12" w:space="0" w:color="auto"/>
            </w:tcBorders>
            <w:noWrap/>
            <w:vAlign w:val="bottom"/>
          </w:tcPr>
          <w:p w14:paraId="1C0C0F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r>
      <w:tr w:rsidR="00D81243" w:rsidRPr="00D81243" w14:paraId="7938C606"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358D35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408" w:type="dxa"/>
            <w:tcBorders>
              <w:top w:val="nil"/>
              <w:left w:val="double" w:sz="6" w:space="0" w:color="auto"/>
              <w:bottom w:val="nil"/>
              <w:right w:val="double" w:sz="6" w:space="0" w:color="auto"/>
            </w:tcBorders>
            <w:noWrap/>
            <w:vAlign w:val="bottom"/>
          </w:tcPr>
          <w:p w14:paraId="053BF76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18.900</w:t>
            </w:r>
          </w:p>
        </w:tc>
        <w:tc>
          <w:tcPr>
            <w:tcW w:w="1408" w:type="dxa"/>
            <w:tcBorders>
              <w:top w:val="nil"/>
              <w:left w:val="single" w:sz="4" w:space="0" w:color="auto"/>
              <w:bottom w:val="nil"/>
              <w:right w:val="double" w:sz="6" w:space="0" w:color="auto"/>
            </w:tcBorders>
            <w:noWrap/>
            <w:vAlign w:val="bottom"/>
          </w:tcPr>
          <w:p w14:paraId="688ED7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02" w:type="dxa"/>
            <w:tcBorders>
              <w:top w:val="nil"/>
              <w:left w:val="single" w:sz="4" w:space="0" w:color="auto"/>
              <w:bottom w:val="nil"/>
              <w:right w:val="double" w:sz="6" w:space="0" w:color="auto"/>
            </w:tcBorders>
            <w:noWrap/>
            <w:vAlign w:val="bottom"/>
          </w:tcPr>
          <w:p w14:paraId="4AF4D6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c>
          <w:tcPr>
            <w:tcW w:w="1408" w:type="dxa"/>
            <w:tcBorders>
              <w:top w:val="nil"/>
              <w:left w:val="single" w:sz="4" w:space="0" w:color="auto"/>
              <w:bottom w:val="nil"/>
              <w:right w:val="double" w:sz="6" w:space="0" w:color="auto"/>
            </w:tcBorders>
            <w:noWrap/>
            <w:vAlign w:val="bottom"/>
          </w:tcPr>
          <w:p w14:paraId="2DD981C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23.650</w:t>
            </w:r>
          </w:p>
        </w:tc>
        <w:tc>
          <w:tcPr>
            <w:tcW w:w="1405" w:type="dxa"/>
            <w:tcBorders>
              <w:top w:val="nil"/>
              <w:left w:val="nil"/>
              <w:bottom w:val="nil"/>
              <w:right w:val="single" w:sz="12" w:space="0" w:color="auto"/>
            </w:tcBorders>
            <w:noWrap/>
            <w:vAlign w:val="bottom"/>
          </w:tcPr>
          <w:p w14:paraId="0C5378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r>
      <w:tr w:rsidR="00D81243" w:rsidRPr="00D81243" w14:paraId="7C84BA05"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1211DC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408" w:type="dxa"/>
            <w:tcBorders>
              <w:top w:val="nil"/>
              <w:left w:val="double" w:sz="6" w:space="0" w:color="auto"/>
              <w:bottom w:val="nil"/>
              <w:right w:val="double" w:sz="6" w:space="0" w:color="auto"/>
            </w:tcBorders>
            <w:noWrap/>
            <w:vAlign w:val="bottom"/>
          </w:tcPr>
          <w:p w14:paraId="524F76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19.500</w:t>
            </w:r>
          </w:p>
        </w:tc>
        <w:tc>
          <w:tcPr>
            <w:tcW w:w="1408" w:type="dxa"/>
            <w:tcBorders>
              <w:top w:val="nil"/>
              <w:left w:val="single" w:sz="4" w:space="0" w:color="auto"/>
              <w:bottom w:val="nil"/>
              <w:right w:val="double" w:sz="6" w:space="0" w:color="auto"/>
            </w:tcBorders>
            <w:noWrap/>
            <w:vAlign w:val="bottom"/>
          </w:tcPr>
          <w:p w14:paraId="4D8FDB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20.200</w:t>
            </w:r>
          </w:p>
        </w:tc>
        <w:tc>
          <w:tcPr>
            <w:tcW w:w="1402" w:type="dxa"/>
            <w:tcBorders>
              <w:top w:val="nil"/>
              <w:left w:val="single" w:sz="4" w:space="0" w:color="auto"/>
              <w:bottom w:val="nil"/>
              <w:right w:val="double" w:sz="6" w:space="0" w:color="auto"/>
            </w:tcBorders>
            <w:noWrap/>
            <w:vAlign w:val="bottom"/>
          </w:tcPr>
          <w:p w14:paraId="22E272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22.100</w:t>
            </w:r>
          </w:p>
        </w:tc>
        <w:tc>
          <w:tcPr>
            <w:tcW w:w="1408" w:type="dxa"/>
            <w:tcBorders>
              <w:top w:val="nil"/>
              <w:left w:val="single" w:sz="4" w:space="0" w:color="auto"/>
              <w:bottom w:val="nil"/>
              <w:right w:val="double" w:sz="6" w:space="0" w:color="auto"/>
            </w:tcBorders>
            <w:noWrap/>
            <w:vAlign w:val="bottom"/>
          </w:tcPr>
          <w:p w14:paraId="6440AA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24.250</w:t>
            </w:r>
          </w:p>
        </w:tc>
        <w:tc>
          <w:tcPr>
            <w:tcW w:w="1405" w:type="dxa"/>
            <w:tcBorders>
              <w:top w:val="nil"/>
              <w:left w:val="nil"/>
              <w:bottom w:val="nil"/>
              <w:right w:val="single" w:sz="12" w:space="0" w:color="auto"/>
            </w:tcBorders>
            <w:noWrap/>
            <w:vAlign w:val="bottom"/>
          </w:tcPr>
          <w:p w14:paraId="1FCFA8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r>
      <w:tr w:rsidR="00D81243" w:rsidRPr="00D81243" w14:paraId="10E0B669"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AE13E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408" w:type="dxa"/>
            <w:tcBorders>
              <w:top w:val="nil"/>
              <w:left w:val="double" w:sz="6" w:space="0" w:color="auto"/>
              <w:bottom w:val="nil"/>
              <w:right w:val="double" w:sz="6" w:space="0" w:color="auto"/>
            </w:tcBorders>
            <w:noWrap/>
            <w:vAlign w:val="bottom"/>
          </w:tcPr>
          <w:p w14:paraId="7E3A3C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19.500</w:t>
            </w:r>
          </w:p>
        </w:tc>
        <w:tc>
          <w:tcPr>
            <w:tcW w:w="1408" w:type="dxa"/>
            <w:tcBorders>
              <w:top w:val="nil"/>
              <w:left w:val="single" w:sz="4" w:space="0" w:color="auto"/>
              <w:bottom w:val="nil"/>
              <w:right w:val="double" w:sz="6" w:space="0" w:color="auto"/>
            </w:tcBorders>
            <w:noWrap/>
            <w:vAlign w:val="bottom"/>
          </w:tcPr>
          <w:p w14:paraId="1B2C73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20.200</w:t>
            </w:r>
          </w:p>
        </w:tc>
        <w:tc>
          <w:tcPr>
            <w:tcW w:w="1402" w:type="dxa"/>
            <w:tcBorders>
              <w:top w:val="nil"/>
              <w:left w:val="single" w:sz="4" w:space="0" w:color="auto"/>
              <w:bottom w:val="nil"/>
              <w:right w:val="double" w:sz="6" w:space="0" w:color="auto"/>
            </w:tcBorders>
            <w:noWrap/>
            <w:vAlign w:val="bottom"/>
          </w:tcPr>
          <w:p w14:paraId="135594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22.100</w:t>
            </w:r>
          </w:p>
        </w:tc>
        <w:tc>
          <w:tcPr>
            <w:tcW w:w="1408" w:type="dxa"/>
            <w:tcBorders>
              <w:top w:val="nil"/>
              <w:left w:val="single" w:sz="4" w:space="0" w:color="auto"/>
              <w:bottom w:val="nil"/>
              <w:right w:val="double" w:sz="6" w:space="0" w:color="auto"/>
            </w:tcBorders>
            <w:noWrap/>
            <w:vAlign w:val="bottom"/>
          </w:tcPr>
          <w:p w14:paraId="551EE84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24.250</w:t>
            </w:r>
          </w:p>
        </w:tc>
        <w:tc>
          <w:tcPr>
            <w:tcW w:w="1405" w:type="dxa"/>
            <w:tcBorders>
              <w:top w:val="nil"/>
              <w:left w:val="nil"/>
              <w:bottom w:val="nil"/>
              <w:right w:val="single" w:sz="12" w:space="0" w:color="auto"/>
            </w:tcBorders>
            <w:noWrap/>
            <w:vAlign w:val="bottom"/>
          </w:tcPr>
          <w:p w14:paraId="1DC104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r>
      <w:tr w:rsidR="00D81243" w:rsidRPr="00D81243" w14:paraId="00EC33B3"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17C2A0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408" w:type="dxa"/>
            <w:tcBorders>
              <w:top w:val="nil"/>
              <w:left w:val="double" w:sz="6" w:space="0" w:color="auto"/>
              <w:bottom w:val="nil"/>
              <w:right w:val="double" w:sz="6" w:space="0" w:color="auto"/>
            </w:tcBorders>
            <w:noWrap/>
            <w:vAlign w:val="bottom"/>
          </w:tcPr>
          <w:p w14:paraId="20943D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408" w:type="dxa"/>
            <w:tcBorders>
              <w:top w:val="nil"/>
              <w:left w:val="single" w:sz="4" w:space="0" w:color="auto"/>
              <w:bottom w:val="nil"/>
              <w:right w:val="double" w:sz="6" w:space="0" w:color="auto"/>
            </w:tcBorders>
            <w:noWrap/>
            <w:vAlign w:val="bottom"/>
          </w:tcPr>
          <w:p w14:paraId="72155E2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402" w:type="dxa"/>
            <w:tcBorders>
              <w:top w:val="nil"/>
              <w:left w:val="single" w:sz="4" w:space="0" w:color="auto"/>
              <w:bottom w:val="nil"/>
              <w:right w:val="double" w:sz="6" w:space="0" w:color="auto"/>
            </w:tcBorders>
            <w:noWrap/>
            <w:vAlign w:val="bottom"/>
          </w:tcPr>
          <w:p w14:paraId="38CA2A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408" w:type="dxa"/>
            <w:tcBorders>
              <w:top w:val="nil"/>
              <w:left w:val="single" w:sz="4" w:space="0" w:color="auto"/>
              <w:bottom w:val="nil"/>
              <w:right w:val="double" w:sz="6" w:space="0" w:color="auto"/>
            </w:tcBorders>
            <w:noWrap/>
            <w:vAlign w:val="bottom"/>
          </w:tcPr>
          <w:p w14:paraId="3ED8E77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5" w:type="dxa"/>
            <w:tcBorders>
              <w:top w:val="nil"/>
              <w:left w:val="nil"/>
              <w:bottom w:val="nil"/>
              <w:right w:val="single" w:sz="12" w:space="0" w:color="auto"/>
            </w:tcBorders>
            <w:noWrap/>
            <w:vAlign w:val="bottom"/>
          </w:tcPr>
          <w:p w14:paraId="2235B1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27.200</w:t>
            </w:r>
          </w:p>
        </w:tc>
      </w:tr>
      <w:tr w:rsidR="00D81243" w:rsidRPr="00D81243" w14:paraId="6D2966A3"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008815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408" w:type="dxa"/>
            <w:tcBorders>
              <w:top w:val="nil"/>
              <w:left w:val="double" w:sz="6" w:space="0" w:color="auto"/>
              <w:bottom w:val="nil"/>
              <w:right w:val="double" w:sz="6" w:space="0" w:color="auto"/>
            </w:tcBorders>
            <w:noWrap/>
            <w:vAlign w:val="bottom"/>
          </w:tcPr>
          <w:p w14:paraId="7F9D32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20.100</w:t>
            </w:r>
          </w:p>
        </w:tc>
        <w:tc>
          <w:tcPr>
            <w:tcW w:w="1408" w:type="dxa"/>
            <w:tcBorders>
              <w:top w:val="nil"/>
              <w:left w:val="single" w:sz="4" w:space="0" w:color="auto"/>
              <w:bottom w:val="nil"/>
              <w:right w:val="double" w:sz="6" w:space="0" w:color="auto"/>
            </w:tcBorders>
            <w:noWrap/>
            <w:vAlign w:val="bottom"/>
          </w:tcPr>
          <w:p w14:paraId="4CA636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20.750</w:t>
            </w:r>
          </w:p>
        </w:tc>
        <w:tc>
          <w:tcPr>
            <w:tcW w:w="1402" w:type="dxa"/>
            <w:tcBorders>
              <w:top w:val="nil"/>
              <w:left w:val="single" w:sz="4" w:space="0" w:color="auto"/>
              <w:bottom w:val="nil"/>
              <w:right w:val="double" w:sz="6" w:space="0" w:color="auto"/>
            </w:tcBorders>
            <w:noWrap/>
            <w:vAlign w:val="bottom"/>
          </w:tcPr>
          <w:p w14:paraId="1F8A10D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22.750</w:t>
            </w:r>
          </w:p>
        </w:tc>
        <w:tc>
          <w:tcPr>
            <w:tcW w:w="1408" w:type="dxa"/>
            <w:tcBorders>
              <w:top w:val="nil"/>
              <w:left w:val="single" w:sz="4" w:space="0" w:color="auto"/>
              <w:bottom w:val="nil"/>
              <w:right w:val="double" w:sz="6" w:space="0" w:color="auto"/>
            </w:tcBorders>
            <w:noWrap/>
            <w:vAlign w:val="bottom"/>
          </w:tcPr>
          <w:p w14:paraId="0EB58A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5" w:type="dxa"/>
            <w:tcBorders>
              <w:top w:val="nil"/>
              <w:left w:val="nil"/>
              <w:bottom w:val="nil"/>
              <w:right w:val="single" w:sz="12" w:space="0" w:color="auto"/>
            </w:tcBorders>
            <w:noWrap/>
            <w:vAlign w:val="bottom"/>
          </w:tcPr>
          <w:p w14:paraId="657C50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27.200</w:t>
            </w:r>
          </w:p>
        </w:tc>
      </w:tr>
      <w:tr w:rsidR="00D81243" w:rsidRPr="00D81243" w14:paraId="46B5291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8536C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408" w:type="dxa"/>
            <w:tcBorders>
              <w:top w:val="nil"/>
              <w:left w:val="double" w:sz="6" w:space="0" w:color="auto"/>
              <w:bottom w:val="nil"/>
              <w:right w:val="double" w:sz="6" w:space="0" w:color="auto"/>
            </w:tcBorders>
            <w:noWrap/>
            <w:vAlign w:val="bottom"/>
          </w:tcPr>
          <w:p w14:paraId="6368240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20.650</w:t>
            </w:r>
          </w:p>
        </w:tc>
        <w:tc>
          <w:tcPr>
            <w:tcW w:w="1408" w:type="dxa"/>
            <w:tcBorders>
              <w:top w:val="nil"/>
              <w:left w:val="single" w:sz="4" w:space="0" w:color="auto"/>
              <w:bottom w:val="nil"/>
              <w:right w:val="double" w:sz="6" w:space="0" w:color="auto"/>
            </w:tcBorders>
            <w:noWrap/>
            <w:vAlign w:val="bottom"/>
          </w:tcPr>
          <w:p w14:paraId="2D39F1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21.350</w:t>
            </w:r>
          </w:p>
        </w:tc>
        <w:tc>
          <w:tcPr>
            <w:tcW w:w="1402" w:type="dxa"/>
            <w:tcBorders>
              <w:top w:val="nil"/>
              <w:left w:val="single" w:sz="4" w:space="0" w:color="auto"/>
              <w:bottom w:val="nil"/>
              <w:right w:val="double" w:sz="6" w:space="0" w:color="auto"/>
            </w:tcBorders>
            <w:noWrap/>
            <w:vAlign w:val="bottom"/>
          </w:tcPr>
          <w:p w14:paraId="22E1BD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408" w:type="dxa"/>
            <w:tcBorders>
              <w:top w:val="nil"/>
              <w:left w:val="single" w:sz="4" w:space="0" w:color="auto"/>
              <w:bottom w:val="nil"/>
              <w:right w:val="double" w:sz="6" w:space="0" w:color="auto"/>
            </w:tcBorders>
            <w:noWrap/>
            <w:vAlign w:val="bottom"/>
          </w:tcPr>
          <w:p w14:paraId="4924CE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25.400</w:t>
            </w:r>
          </w:p>
        </w:tc>
        <w:tc>
          <w:tcPr>
            <w:tcW w:w="1405" w:type="dxa"/>
            <w:tcBorders>
              <w:top w:val="nil"/>
              <w:left w:val="nil"/>
              <w:bottom w:val="nil"/>
              <w:right w:val="single" w:sz="12" w:space="0" w:color="auto"/>
            </w:tcBorders>
            <w:noWrap/>
            <w:vAlign w:val="bottom"/>
          </w:tcPr>
          <w:p w14:paraId="2425518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59592111"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2EF646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408" w:type="dxa"/>
            <w:tcBorders>
              <w:top w:val="nil"/>
              <w:left w:val="double" w:sz="6" w:space="0" w:color="auto"/>
              <w:bottom w:val="nil"/>
              <w:right w:val="double" w:sz="6" w:space="0" w:color="auto"/>
            </w:tcBorders>
            <w:noWrap/>
            <w:vAlign w:val="bottom"/>
          </w:tcPr>
          <w:p w14:paraId="38E938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20.650</w:t>
            </w:r>
          </w:p>
        </w:tc>
        <w:tc>
          <w:tcPr>
            <w:tcW w:w="1408" w:type="dxa"/>
            <w:tcBorders>
              <w:top w:val="nil"/>
              <w:left w:val="single" w:sz="4" w:space="0" w:color="auto"/>
              <w:bottom w:val="nil"/>
              <w:right w:val="double" w:sz="6" w:space="0" w:color="auto"/>
            </w:tcBorders>
            <w:noWrap/>
            <w:vAlign w:val="bottom"/>
          </w:tcPr>
          <w:p w14:paraId="663814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21.350</w:t>
            </w:r>
          </w:p>
        </w:tc>
        <w:tc>
          <w:tcPr>
            <w:tcW w:w="1402" w:type="dxa"/>
            <w:tcBorders>
              <w:top w:val="nil"/>
              <w:left w:val="single" w:sz="4" w:space="0" w:color="auto"/>
              <w:bottom w:val="nil"/>
              <w:right w:val="double" w:sz="6" w:space="0" w:color="auto"/>
            </w:tcBorders>
            <w:noWrap/>
            <w:vAlign w:val="bottom"/>
          </w:tcPr>
          <w:p w14:paraId="108059F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23.350</w:t>
            </w:r>
          </w:p>
        </w:tc>
        <w:tc>
          <w:tcPr>
            <w:tcW w:w="1408" w:type="dxa"/>
            <w:tcBorders>
              <w:top w:val="nil"/>
              <w:left w:val="single" w:sz="4" w:space="0" w:color="auto"/>
              <w:bottom w:val="nil"/>
              <w:right w:val="double" w:sz="6" w:space="0" w:color="auto"/>
            </w:tcBorders>
            <w:noWrap/>
            <w:vAlign w:val="bottom"/>
          </w:tcPr>
          <w:p w14:paraId="2707771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25.400</w:t>
            </w:r>
          </w:p>
        </w:tc>
        <w:tc>
          <w:tcPr>
            <w:tcW w:w="1405" w:type="dxa"/>
            <w:tcBorders>
              <w:top w:val="nil"/>
              <w:left w:val="nil"/>
              <w:bottom w:val="nil"/>
              <w:right w:val="single" w:sz="12" w:space="0" w:color="auto"/>
            </w:tcBorders>
            <w:noWrap/>
            <w:vAlign w:val="bottom"/>
          </w:tcPr>
          <w:p w14:paraId="6470E04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27.800</w:t>
            </w:r>
          </w:p>
        </w:tc>
      </w:tr>
      <w:tr w:rsidR="00D81243" w:rsidRPr="00D81243" w14:paraId="40BB487D"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4B566D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408" w:type="dxa"/>
            <w:tcBorders>
              <w:top w:val="nil"/>
              <w:left w:val="double" w:sz="6" w:space="0" w:color="auto"/>
              <w:bottom w:val="nil"/>
              <w:right w:val="double" w:sz="6" w:space="0" w:color="auto"/>
            </w:tcBorders>
            <w:noWrap/>
            <w:vAlign w:val="bottom"/>
          </w:tcPr>
          <w:p w14:paraId="4DA570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408" w:type="dxa"/>
            <w:tcBorders>
              <w:top w:val="nil"/>
              <w:left w:val="single" w:sz="4" w:space="0" w:color="auto"/>
              <w:bottom w:val="nil"/>
              <w:right w:val="double" w:sz="6" w:space="0" w:color="auto"/>
            </w:tcBorders>
            <w:noWrap/>
            <w:vAlign w:val="bottom"/>
          </w:tcPr>
          <w:p w14:paraId="5EE016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2" w:type="dxa"/>
            <w:tcBorders>
              <w:top w:val="nil"/>
              <w:left w:val="single" w:sz="4" w:space="0" w:color="auto"/>
              <w:bottom w:val="nil"/>
              <w:right w:val="double" w:sz="6" w:space="0" w:color="auto"/>
            </w:tcBorders>
            <w:noWrap/>
            <w:vAlign w:val="bottom"/>
          </w:tcPr>
          <w:p w14:paraId="55C296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23.950</w:t>
            </w:r>
          </w:p>
        </w:tc>
        <w:tc>
          <w:tcPr>
            <w:tcW w:w="1408" w:type="dxa"/>
            <w:tcBorders>
              <w:top w:val="nil"/>
              <w:left w:val="single" w:sz="4" w:space="0" w:color="auto"/>
              <w:bottom w:val="nil"/>
              <w:right w:val="double" w:sz="6" w:space="0" w:color="auto"/>
            </w:tcBorders>
            <w:noWrap/>
            <w:vAlign w:val="bottom"/>
          </w:tcPr>
          <w:p w14:paraId="250353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c>
          <w:tcPr>
            <w:tcW w:w="1405" w:type="dxa"/>
            <w:tcBorders>
              <w:top w:val="nil"/>
              <w:left w:val="nil"/>
              <w:bottom w:val="nil"/>
              <w:right w:val="single" w:sz="12" w:space="0" w:color="auto"/>
            </w:tcBorders>
            <w:noWrap/>
            <w:vAlign w:val="bottom"/>
          </w:tcPr>
          <w:p w14:paraId="0BB1D8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28.450</w:t>
            </w:r>
          </w:p>
        </w:tc>
      </w:tr>
      <w:tr w:rsidR="00D81243" w:rsidRPr="00D81243" w14:paraId="30587A68" w14:textId="77777777" w:rsidTr="00C64CA4">
        <w:trPr>
          <w:trHeight w:val="227"/>
        </w:trPr>
        <w:tc>
          <w:tcPr>
            <w:tcW w:w="1424" w:type="dxa"/>
            <w:tcBorders>
              <w:top w:val="nil"/>
              <w:left w:val="single" w:sz="12" w:space="0" w:color="auto"/>
              <w:bottom w:val="nil"/>
              <w:right w:val="single" w:sz="8" w:space="0" w:color="auto"/>
            </w:tcBorders>
            <w:shd w:val="clear" w:color="auto" w:fill="C0C0C0"/>
            <w:noWrap/>
            <w:vAlign w:val="bottom"/>
          </w:tcPr>
          <w:p w14:paraId="6BD8B9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408" w:type="dxa"/>
            <w:tcBorders>
              <w:top w:val="nil"/>
              <w:left w:val="double" w:sz="6" w:space="0" w:color="auto"/>
              <w:bottom w:val="nil"/>
              <w:right w:val="double" w:sz="6" w:space="0" w:color="auto"/>
            </w:tcBorders>
            <w:noWrap/>
            <w:vAlign w:val="bottom"/>
          </w:tcPr>
          <w:p w14:paraId="744B98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21.250</w:t>
            </w:r>
          </w:p>
        </w:tc>
        <w:tc>
          <w:tcPr>
            <w:tcW w:w="1408" w:type="dxa"/>
            <w:tcBorders>
              <w:top w:val="nil"/>
              <w:left w:val="single" w:sz="4" w:space="0" w:color="auto"/>
              <w:bottom w:val="nil"/>
              <w:right w:val="double" w:sz="6" w:space="0" w:color="auto"/>
            </w:tcBorders>
            <w:noWrap/>
            <w:vAlign w:val="bottom"/>
          </w:tcPr>
          <w:p w14:paraId="132BE1F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2" w:type="dxa"/>
            <w:tcBorders>
              <w:top w:val="nil"/>
              <w:left w:val="single" w:sz="4" w:space="0" w:color="auto"/>
              <w:bottom w:val="nil"/>
              <w:right w:val="double" w:sz="6" w:space="0" w:color="auto"/>
            </w:tcBorders>
            <w:noWrap/>
            <w:vAlign w:val="bottom"/>
          </w:tcPr>
          <w:p w14:paraId="158863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23.950</w:t>
            </w:r>
          </w:p>
        </w:tc>
        <w:tc>
          <w:tcPr>
            <w:tcW w:w="1408" w:type="dxa"/>
            <w:tcBorders>
              <w:top w:val="nil"/>
              <w:left w:val="single" w:sz="4" w:space="0" w:color="auto"/>
              <w:bottom w:val="nil"/>
              <w:right w:val="double" w:sz="6" w:space="0" w:color="auto"/>
            </w:tcBorders>
            <w:noWrap/>
            <w:vAlign w:val="bottom"/>
          </w:tcPr>
          <w:p w14:paraId="2C4F846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25.950</w:t>
            </w:r>
          </w:p>
        </w:tc>
        <w:tc>
          <w:tcPr>
            <w:tcW w:w="1405" w:type="dxa"/>
            <w:tcBorders>
              <w:top w:val="nil"/>
              <w:left w:val="nil"/>
              <w:bottom w:val="nil"/>
              <w:right w:val="single" w:sz="12" w:space="0" w:color="auto"/>
            </w:tcBorders>
            <w:noWrap/>
            <w:vAlign w:val="bottom"/>
          </w:tcPr>
          <w:p w14:paraId="01979C6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28.450</w:t>
            </w:r>
          </w:p>
        </w:tc>
      </w:tr>
      <w:tr w:rsidR="00D81243" w:rsidRPr="00D81243" w14:paraId="16A6B0A2" w14:textId="77777777" w:rsidTr="00C64CA4">
        <w:trPr>
          <w:trHeight w:val="227"/>
        </w:trPr>
        <w:tc>
          <w:tcPr>
            <w:tcW w:w="1424" w:type="dxa"/>
            <w:tcBorders>
              <w:top w:val="nil"/>
              <w:left w:val="single" w:sz="12" w:space="0" w:color="auto"/>
              <w:bottom w:val="single" w:sz="12" w:space="0" w:color="auto"/>
              <w:right w:val="single" w:sz="8" w:space="0" w:color="auto"/>
            </w:tcBorders>
            <w:shd w:val="clear" w:color="auto" w:fill="C0C0C0"/>
            <w:noWrap/>
            <w:vAlign w:val="bottom"/>
          </w:tcPr>
          <w:p w14:paraId="4D5CB0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408" w:type="dxa"/>
            <w:tcBorders>
              <w:top w:val="nil"/>
              <w:left w:val="double" w:sz="6" w:space="0" w:color="auto"/>
              <w:bottom w:val="single" w:sz="12" w:space="0" w:color="auto"/>
              <w:right w:val="double" w:sz="6" w:space="0" w:color="auto"/>
            </w:tcBorders>
            <w:noWrap/>
            <w:vAlign w:val="bottom"/>
          </w:tcPr>
          <w:p w14:paraId="77F8EA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408" w:type="dxa"/>
            <w:tcBorders>
              <w:top w:val="nil"/>
              <w:left w:val="single" w:sz="4" w:space="0" w:color="auto"/>
              <w:bottom w:val="single" w:sz="12" w:space="0" w:color="auto"/>
              <w:right w:val="double" w:sz="6" w:space="0" w:color="auto"/>
            </w:tcBorders>
            <w:noWrap/>
            <w:vAlign w:val="bottom"/>
          </w:tcPr>
          <w:p w14:paraId="23588A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22.800</w:t>
            </w:r>
          </w:p>
        </w:tc>
        <w:tc>
          <w:tcPr>
            <w:tcW w:w="1402" w:type="dxa"/>
            <w:tcBorders>
              <w:top w:val="nil"/>
              <w:left w:val="single" w:sz="4" w:space="0" w:color="auto"/>
              <w:bottom w:val="single" w:sz="12" w:space="0" w:color="auto"/>
              <w:right w:val="double" w:sz="6" w:space="0" w:color="auto"/>
            </w:tcBorders>
            <w:noWrap/>
            <w:vAlign w:val="bottom"/>
          </w:tcPr>
          <w:p w14:paraId="16BF1C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24.800</w:t>
            </w:r>
          </w:p>
        </w:tc>
        <w:tc>
          <w:tcPr>
            <w:tcW w:w="1408" w:type="dxa"/>
            <w:tcBorders>
              <w:top w:val="nil"/>
              <w:left w:val="single" w:sz="4" w:space="0" w:color="auto"/>
              <w:bottom w:val="single" w:sz="12" w:space="0" w:color="auto"/>
              <w:right w:val="double" w:sz="6" w:space="0" w:color="auto"/>
            </w:tcBorders>
            <w:noWrap/>
            <w:vAlign w:val="bottom"/>
          </w:tcPr>
          <w:p w14:paraId="3CB7CA0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26.550</w:t>
            </w:r>
          </w:p>
        </w:tc>
        <w:tc>
          <w:tcPr>
            <w:tcW w:w="1405" w:type="dxa"/>
            <w:tcBorders>
              <w:top w:val="nil"/>
              <w:left w:val="nil"/>
              <w:bottom w:val="single" w:sz="12" w:space="0" w:color="auto"/>
              <w:right w:val="single" w:sz="12" w:space="0" w:color="auto"/>
            </w:tcBorders>
            <w:noWrap/>
            <w:vAlign w:val="bottom"/>
          </w:tcPr>
          <w:p w14:paraId="71CE69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29.300</w:t>
            </w:r>
          </w:p>
        </w:tc>
      </w:tr>
    </w:tbl>
    <w:p w14:paraId="13D2E7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br w:type="page"/>
      </w:r>
    </w:p>
    <w:tbl>
      <w:tblPr>
        <w:tblW w:w="9157" w:type="dxa"/>
        <w:tblInd w:w="55" w:type="dxa"/>
        <w:tblCellMar>
          <w:left w:w="70" w:type="dxa"/>
          <w:right w:w="70" w:type="dxa"/>
        </w:tblCellMar>
        <w:tblLook w:val="0000" w:firstRow="0" w:lastRow="0" w:firstColumn="0" w:lastColumn="0" w:noHBand="0" w:noVBand="0"/>
      </w:tblPr>
      <w:tblGrid>
        <w:gridCol w:w="1680"/>
        <w:gridCol w:w="1575"/>
        <w:gridCol w:w="1440"/>
        <w:gridCol w:w="1440"/>
        <w:gridCol w:w="1440"/>
        <w:gridCol w:w="1582"/>
      </w:tblGrid>
      <w:tr w:rsidR="00D81243" w:rsidRPr="00D81243" w14:paraId="72FE49B8" w14:textId="77777777" w:rsidTr="00C64CA4">
        <w:trPr>
          <w:trHeight w:val="493"/>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1D186E54" w14:textId="7948E29A" w:rsidR="001C22DD" w:rsidRPr="00D81243" w:rsidRDefault="00FE54D0" w:rsidP="00176119">
            <w:pPr>
              <w:jc w:val="left"/>
              <w:rPr>
                <w:rFonts w:asciiTheme="minorHAnsi" w:hAnsiTheme="minorHAnsi" w:cstheme="minorHAnsi"/>
                <w:b/>
                <w:bCs/>
                <w:sz w:val="20"/>
                <w:szCs w:val="20"/>
              </w:rPr>
            </w:pPr>
            <w:r>
              <w:rPr>
                <w:rFonts w:asciiTheme="minorHAnsi" w:hAnsiTheme="minorHAnsi" w:cstheme="minorHAnsi"/>
                <w:b/>
                <w:bCs/>
                <w:sz w:val="20"/>
                <w:szCs w:val="20"/>
              </w:rPr>
              <w:lastRenderedPageBreak/>
              <w:t>S</w:t>
            </w:r>
            <w:r w:rsidR="001C22DD" w:rsidRPr="00D81243">
              <w:rPr>
                <w:rFonts w:asciiTheme="minorHAnsi" w:hAnsiTheme="minorHAnsi" w:cstheme="minorHAnsi"/>
                <w:b/>
                <w:bCs/>
                <w:sz w:val="20"/>
                <w:szCs w:val="20"/>
              </w:rPr>
              <w:t xml:space="preserve">alarisschalen </w:t>
            </w:r>
          </w:p>
        </w:tc>
        <w:tc>
          <w:tcPr>
            <w:tcW w:w="1575" w:type="dxa"/>
            <w:tcBorders>
              <w:top w:val="single" w:sz="12" w:space="0" w:color="auto"/>
              <w:left w:val="double" w:sz="6" w:space="0" w:color="auto"/>
              <w:bottom w:val="double" w:sz="6" w:space="0" w:color="auto"/>
              <w:right w:val="double" w:sz="6" w:space="0" w:color="auto"/>
            </w:tcBorders>
            <w:shd w:val="clear" w:color="auto" w:fill="C0C0C0"/>
            <w:vAlign w:val="center"/>
          </w:tcPr>
          <w:p w14:paraId="4D4D50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D1</w:t>
            </w:r>
          </w:p>
        </w:tc>
        <w:tc>
          <w:tcPr>
            <w:tcW w:w="1440" w:type="dxa"/>
            <w:tcBorders>
              <w:top w:val="single" w:sz="12" w:space="0" w:color="auto"/>
              <w:left w:val="nil"/>
              <w:bottom w:val="double" w:sz="6" w:space="0" w:color="auto"/>
              <w:right w:val="double" w:sz="6" w:space="0" w:color="auto"/>
            </w:tcBorders>
            <w:shd w:val="clear" w:color="auto" w:fill="C0C0C0"/>
            <w:vAlign w:val="center"/>
          </w:tcPr>
          <w:p w14:paraId="2A0F68C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D2</w:t>
            </w:r>
          </w:p>
        </w:tc>
        <w:tc>
          <w:tcPr>
            <w:tcW w:w="1440" w:type="dxa"/>
            <w:tcBorders>
              <w:top w:val="single" w:sz="12" w:space="0" w:color="auto"/>
              <w:left w:val="nil"/>
              <w:bottom w:val="double" w:sz="6" w:space="0" w:color="auto"/>
              <w:right w:val="double" w:sz="6" w:space="0" w:color="auto"/>
            </w:tcBorders>
            <w:shd w:val="clear" w:color="auto" w:fill="C0C0C0"/>
            <w:vAlign w:val="center"/>
          </w:tcPr>
          <w:p w14:paraId="2C327D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D3</w:t>
            </w:r>
          </w:p>
        </w:tc>
        <w:tc>
          <w:tcPr>
            <w:tcW w:w="1440" w:type="dxa"/>
            <w:tcBorders>
              <w:top w:val="single" w:sz="12" w:space="0" w:color="auto"/>
              <w:left w:val="nil"/>
              <w:bottom w:val="double" w:sz="6" w:space="0" w:color="auto"/>
              <w:right w:val="single" w:sz="12" w:space="0" w:color="auto"/>
            </w:tcBorders>
            <w:shd w:val="clear" w:color="auto" w:fill="C0C0C0"/>
            <w:vAlign w:val="center"/>
          </w:tcPr>
          <w:p w14:paraId="280437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D4</w:t>
            </w:r>
          </w:p>
        </w:tc>
        <w:tc>
          <w:tcPr>
            <w:tcW w:w="1582" w:type="dxa"/>
            <w:tcBorders>
              <w:top w:val="single" w:sz="12" w:space="0" w:color="auto"/>
              <w:left w:val="nil"/>
              <w:bottom w:val="double" w:sz="6" w:space="0" w:color="auto"/>
              <w:right w:val="single" w:sz="12" w:space="0" w:color="auto"/>
            </w:tcBorders>
            <w:shd w:val="clear" w:color="auto" w:fill="C0C0C0"/>
          </w:tcPr>
          <w:p w14:paraId="44DC2582" w14:textId="77777777" w:rsidR="001C22DD" w:rsidRPr="00D81243" w:rsidRDefault="001C22DD" w:rsidP="00176119">
            <w:pPr>
              <w:jc w:val="left"/>
              <w:rPr>
                <w:rFonts w:asciiTheme="minorHAnsi" w:hAnsiTheme="minorHAnsi" w:cstheme="minorHAnsi"/>
                <w:b/>
                <w:bCs/>
                <w:sz w:val="20"/>
                <w:szCs w:val="20"/>
              </w:rPr>
            </w:pPr>
          </w:p>
          <w:p w14:paraId="4C97B4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D5</w:t>
            </w:r>
          </w:p>
        </w:tc>
      </w:tr>
      <w:tr w:rsidR="00D81243" w:rsidRPr="00D81243" w14:paraId="2F17780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205F10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575" w:type="dxa"/>
            <w:tcBorders>
              <w:top w:val="nil"/>
              <w:left w:val="double" w:sz="6" w:space="0" w:color="auto"/>
              <w:bottom w:val="nil"/>
              <w:right w:val="double" w:sz="6" w:space="0" w:color="auto"/>
            </w:tcBorders>
            <w:noWrap/>
            <w:vAlign w:val="bottom"/>
          </w:tcPr>
          <w:p w14:paraId="7A0803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13.300</w:t>
            </w:r>
          </w:p>
        </w:tc>
        <w:tc>
          <w:tcPr>
            <w:tcW w:w="1440" w:type="dxa"/>
            <w:tcBorders>
              <w:top w:val="nil"/>
              <w:left w:val="single" w:sz="4" w:space="0" w:color="auto"/>
              <w:bottom w:val="nil"/>
              <w:right w:val="double" w:sz="6" w:space="0" w:color="auto"/>
            </w:tcBorders>
            <w:noWrap/>
            <w:vAlign w:val="bottom"/>
          </w:tcPr>
          <w:p w14:paraId="207143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440" w:type="dxa"/>
            <w:tcBorders>
              <w:top w:val="nil"/>
              <w:left w:val="single" w:sz="4" w:space="0" w:color="auto"/>
              <w:bottom w:val="nil"/>
              <w:right w:val="double" w:sz="6" w:space="0" w:color="auto"/>
            </w:tcBorders>
            <w:noWrap/>
            <w:vAlign w:val="bottom"/>
          </w:tcPr>
          <w:p w14:paraId="342743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15.500</w:t>
            </w:r>
          </w:p>
        </w:tc>
        <w:tc>
          <w:tcPr>
            <w:tcW w:w="1440" w:type="dxa"/>
            <w:tcBorders>
              <w:top w:val="nil"/>
              <w:left w:val="single" w:sz="4" w:space="0" w:color="auto"/>
              <w:bottom w:val="nil"/>
              <w:right w:val="single" w:sz="12" w:space="0" w:color="auto"/>
            </w:tcBorders>
            <w:noWrap/>
            <w:vAlign w:val="bottom"/>
          </w:tcPr>
          <w:p w14:paraId="614D2C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582" w:type="dxa"/>
            <w:tcBorders>
              <w:top w:val="nil"/>
              <w:left w:val="single" w:sz="4" w:space="0" w:color="auto"/>
              <w:bottom w:val="nil"/>
              <w:right w:val="single" w:sz="12" w:space="0" w:color="auto"/>
            </w:tcBorders>
          </w:tcPr>
          <w:p w14:paraId="68AC25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r>
      <w:tr w:rsidR="00D81243" w:rsidRPr="00D81243" w14:paraId="03C0A87D" w14:textId="77777777" w:rsidTr="00C64CA4">
        <w:trPr>
          <w:trHeight w:val="284"/>
        </w:trPr>
        <w:tc>
          <w:tcPr>
            <w:tcW w:w="1680" w:type="dxa"/>
            <w:tcBorders>
              <w:top w:val="nil"/>
              <w:left w:val="single" w:sz="12" w:space="0" w:color="auto"/>
              <w:bottom w:val="dotDotDash" w:sz="8" w:space="0" w:color="auto"/>
              <w:right w:val="nil"/>
            </w:tcBorders>
            <w:shd w:val="clear" w:color="auto" w:fill="C0C0C0"/>
            <w:noWrap/>
            <w:vAlign w:val="bottom"/>
          </w:tcPr>
          <w:p w14:paraId="3264D0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575" w:type="dxa"/>
            <w:tcBorders>
              <w:top w:val="nil"/>
              <w:left w:val="double" w:sz="6" w:space="0" w:color="auto"/>
              <w:bottom w:val="dotDotDash" w:sz="8" w:space="0" w:color="auto"/>
              <w:right w:val="double" w:sz="6" w:space="0" w:color="auto"/>
            </w:tcBorders>
            <w:noWrap/>
            <w:vAlign w:val="bottom"/>
          </w:tcPr>
          <w:p w14:paraId="60943A0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40" w:type="dxa"/>
            <w:tcBorders>
              <w:top w:val="nil"/>
              <w:left w:val="single" w:sz="4" w:space="0" w:color="auto"/>
              <w:bottom w:val="dotDotDash" w:sz="8" w:space="0" w:color="auto"/>
              <w:right w:val="double" w:sz="6" w:space="0" w:color="auto"/>
            </w:tcBorders>
            <w:noWrap/>
            <w:vAlign w:val="bottom"/>
          </w:tcPr>
          <w:p w14:paraId="3183D2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dotDotDash" w:sz="8" w:space="0" w:color="auto"/>
              <w:right w:val="double" w:sz="6" w:space="0" w:color="auto"/>
            </w:tcBorders>
            <w:noWrap/>
            <w:vAlign w:val="bottom"/>
          </w:tcPr>
          <w:p w14:paraId="292C60F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440" w:type="dxa"/>
            <w:tcBorders>
              <w:top w:val="nil"/>
              <w:left w:val="single" w:sz="4" w:space="0" w:color="auto"/>
              <w:bottom w:val="dotDotDash" w:sz="8" w:space="0" w:color="auto"/>
              <w:right w:val="single" w:sz="12" w:space="0" w:color="auto"/>
            </w:tcBorders>
            <w:noWrap/>
            <w:vAlign w:val="bottom"/>
          </w:tcPr>
          <w:p w14:paraId="268F99A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582" w:type="dxa"/>
            <w:tcBorders>
              <w:top w:val="nil"/>
              <w:left w:val="single" w:sz="4" w:space="0" w:color="auto"/>
              <w:bottom w:val="dotDotDash" w:sz="8" w:space="0" w:color="auto"/>
              <w:right w:val="single" w:sz="12" w:space="0" w:color="auto"/>
            </w:tcBorders>
          </w:tcPr>
          <w:p w14:paraId="6E0653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r>
      <w:tr w:rsidR="00D81243" w:rsidRPr="00D81243" w14:paraId="0A2478EC"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110C69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575" w:type="dxa"/>
            <w:tcBorders>
              <w:top w:val="nil"/>
              <w:left w:val="double" w:sz="6" w:space="0" w:color="auto"/>
              <w:bottom w:val="nil"/>
              <w:right w:val="double" w:sz="6" w:space="0" w:color="auto"/>
            </w:tcBorders>
            <w:noWrap/>
            <w:vAlign w:val="bottom"/>
          </w:tcPr>
          <w:p w14:paraId="243A0B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double" w:sz="6" w:space="0" w:color="auto"/>
            </w:tcBorders>
            <w:noWrap/>
            <w:vAlign w:val="bottom"/>
          </w:tcPr>
          <w:p w14:paraId="61CADB9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double" w:sz="6" w:space="0" w:color="auto"/>
            </w:tcBorders>
            <w:noWrap/>
            <w:vAlign w:val="bottom"/>
          </w:tcPr>
          <w:p w14:paraId="3E5621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440" w:type="dxa"/>
            <w:tcBorders>
              <w:top w:val="nil"/>
              <w:left w:val="single" w:sz="4" w:space="0" w:color="auto"/>
              <w:bottom w:val="nil"/>
              <w:right w:val="single" w:sz="12" w:space="0" w:color="auto"/>
            </w:tcBorders>
            <w:noWrap/>
            <w:vAlign w:val="bottom"/>
          </w:tcPr>
          <w:p w14:paraId="0960F3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1x1x350</w:t>
            </w:r>
          </w:p>
        </w:tc>
        <w:tc>
          <w:tcPr>
            <w:tcW w:w="1582" w:type="dxa"/>
            <w:tcBorders>
              <w:top w:val="nil"/>
              <w:left w:val="single" w:sz="4" w:space="0" w:color="auto"/>
              <w:bottom w:val="nil"/>
              <w:right w:val="single" w:sz="12" w:space="0" w:color="auto"/>
            </w:tcBorders>
          </w:tcPr>
          <w:p w14:paraId="676433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1x1x300</w:t>
            </w:r>
          </w:p>
        </w:tc>
      </w:tr>
      <w:tr w:rsidR="00D81243" w:rsidRPr="00D81243" w14:paraId="6CD7DAD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43FBE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C84492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3x2x350</w:t>
            </w:r>
          </w:p>
        </w:tc>
        <w:tc>
          <w:tcPr>
            <w:tcW w:w="1440" w:type="dxa"/>
            <w:tcBorders>
              <w:top w:val="nil"/>
              <w:left w:val="single" w:sz="4" w:space="0" w:color="auto"/>
              <w:bottom w:val="nil"/>
              <w:right w:val="double" w:sz="6" w:space="0" w:color="auto"/>
            </w:tcBorders>
            <w:noWrap/>
            <w:vAlign w:val="bottom"/>
          </w:tcPr>
          <w:p w14:paraId="49F7FC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49ADA3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2573A0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582" w:type="dxa"/>
            <w:tcBorders>
              <w:top w:val="nil"/>
              <w:left w:val="single" w:sz="4" w:space="0" w:color="auto"/>
              <w:bottom w:val="nil"/>
              <w:right w:val="single" w:sz="12" w:space="0" w:color="auto"/>
            </w:tcBorders>
          </w:tcPr>
          <w:p w14:paraId="5FE846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2x2x500</w:t>
            </w:r>
          </w:p>
        </w:tc>
      </w:tr>
      <w:tr w:rsidR="00D81243" w:rsidRPr="00D81243" w14:paraId="736D3673"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2FF395C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2EC55F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c>
          <w:tcPr>
            <w:tcW w:w="1440" w:type="dxa"/>
            <w:tcBorders>
              <w:top w:val="nil"/>
              <w:left w:val="single" w:sz="4" w:space="0" w:color="auto"/>
              <w:bottom w:val="nil"/>
              <w:right w:val="double" w:sz="6" w:space="0" w:color="auto"/>
            </w:tcBorders>
            <w:noWrap/>
            <w:vAlign w:val="bottom"/>
          </w:tcPr>
          <w:p w14:paraId="64EB20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2B4526A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16E824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c>
          <w:tcPr>
            <w:tcW w:w="1582" w:type="dxa"/>
            <w:tcBorders>
              <w:top w:val="nil"/>
              <w:left w:val="single" w:sz="4" w:space="0" w:color="auto"/>
              <w:bottom w:val="nil"/>
              <w:right w:val="single" w:sz="12" w:space="0" w:color="auto"/>
            </w:tcBorders>
          </w:tcPr>
          <w:p w14:paraId="62C9D1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1x2x300</w:t>
            </w:r>
          </w:p>
        </w:tc>
      </w:tr>
      <w:tr w:rsidR="00D81243" w:rsidRPr="00D81243" w14:paraId="7973ECE0"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FCECE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7BD297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8x2x350</w:t>
            </w:r>
          </w:p>
        </w:tc>
        <w:tc>
          <w:tcPr>
            <w:tcW w:w="1440" w:type="dxa"/>
            <w:tcBorders>
              <w:top w:val="nil"/>
              <w:left w:val="single" w:sz="4" w:space="0" w:color="auto"/>
              <w:bottom w:val="nil"/>
              <w:right w:val="double" w:sz="6" w:space="0" w:color="auto"/>
            </w:tcBorders>
            <w:noWrap/>
            <w:vAlign w:val="bottom"/>
          </w:tcPr>
          <w:p w14:paraId="59182E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0FC2C0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3D5302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10x2x350</w:t>
            </w:r>
          </w:p>
        </w:tc>
        <w:tc>
          <w:tcPr>
            <w:tcW w:w="1582" w:type="dxa"/>
            <w:tcBorders>
              <w:top w:val="nil"/>
              <w:left w:val="single" w:sz="4" w:space="0" w:color="auto"/>
              <w:bottom w:val="nil"/>
              <w:right w:val="single" w:sz="12" w:space="0" w:color="auto"/>
            </w:tcBorders>
          </w:tcPr>
          <w:p w14:paraId="34A6AE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1x2x800</w:t>
            </w:r>
          </w:p>
        </w:tc>
      </w:tr>
      <w:tr w:rsidR="00D81243" w:rsidRPr="00D81243" w14:paraId="460CD5D9"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F533D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77E13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c>
          <w:tcPr>
            <w:tcW w:w="1440" w:type="dxa"/>
            <w:tcBorders>
              <w:top w:val="nil"/>
              <w:left w:val="single" w:sz="4" w:space="0" w:color="auto"/>
              <w:bottom w:val="nil"/>
              <w:right w:val="double" w:sz="6" w:space="0" w:color="auto"/>
            </w:tcBorders>
            <w:noWrap/>
            <w:vAlign w:val="bottom"/>
          </w:tcPr>
          <w:p w14:paraId="6ABB90C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38AD7F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2x2x350</w:t>
            </w:r>
          </w:p>
        </w:tc>
        <w:tc>
          <w:tcPr>
            <w:tcW w:w="1440" w:type="dxa"/>
            <w:tcBorders>
              <w:top w:val="nil"/>
              <w:left w:val="single" w:sz="4" w:space="0" w:color="auto"/>
              <w:bottom w:val="nil"/>
              <w:right w:val="single" w:sz="12" w:space="0" w:color="auto"/>
            </w:tcBorders>
            <w:noWrap/>
            <w:vAlign w:val="bottom"/>
          </w:tcPr>
          <w:p w14:paraId="72F0ED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1x2x550</w:t>
            </w:r>
          </w:p>
        </w:tc>
        <w:tc>
          <w:tcPr>
            <w:tcW w:w="1582" w:type="dxa"/>
            <w:tcBorders>
              <w:top w:val="nil"/>
              <w:left w:val="single" w:sz="4" w:space="0" w:color="auto"/>
              <w:bottom w:val="nil"/>
              <w:right w:val="single" w:sz="12" w:space="0" w:color="auto"/>
            </w:tcBorders>
          </w:tcPr>
          <w:p w14:paraId="1FE242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r>
      <w:tr w:rsidR="00D81243" w:rsidRPr="00D81243" w14:paraId="39618AE7"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7574B9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1A0125A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390D85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56D4D9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3EA543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650CDC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4x2x400</w:t>
            </w:r>
          </w:p>
        </w:tc>
      </w:tr>
      <w:tr w:rsidR="00D81243" w:rsidRPr="00D81243" w14:paraId="70191C2C"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E1A86A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AAC7A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15D606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4EB6C8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5538C6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7E3270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r>
      <w:tr w:rsidR="00D81243" w:rsidRPr="00D81243" w14:paraId="012A41CD"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0E5AAB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4781E1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5CA4E1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3C7978B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1B1986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3D4AFF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3x2x600</w:t>
            </w:r>
          </w:p>
        </w:tc>
      </w:tr>
      <w:tr w:rsidR="00D81243" w:rsidRPr="00D81243" w14:paraId="26F27178"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4D2AFA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04D57D0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0D2AC7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3D2E45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332275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4C0CED25"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69543F76"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3DF7D7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82420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4CF0605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2x2x350</w:t>
            </w:r>
          </w:p>
        </w:tc>
        <w:tc>
          <w:tcPr>
            <w:tcW w:w="1440" w:type="dxa"/>
            <w:tcBorders>
              <w:top w:val="nil"/>
              <w:left w:val="single" w:sz="4" w:space="0" w:color="auto"/>
              <w:bottom w:val="nil"/>
              <w:right w:val="double" w:sz="6" w:space="0" w:color="auto"/>
            </w:tcBorders>
            <w:noWrap/>
            <w:vAlign w:val="bottom"/>
          </w:tcPr>
          <w:p w14:paraId="3CAC83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41390C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44A782DD"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5A366658"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601370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4C728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476AFA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double" w:sz="6" w:space="0" w:color="auto"/>
            </w:tcBorders>
            <w:noWrap/>
            <w:vAlign w:val="bottom"/>
          </w:tcPr>
          <w:p w14:paraId="6E11DA8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single" w:sz="12" w:space="0" w:color="auto"/>
            </w:tcBorders>
            <w:noWrap/>
            <w:vAlign w:val="bottom"/>
          </w:tcPr>
          <w:p w14:paraId="3DF861F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7CD388DC"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1902FB3" w14:textId="77777777" w:rsidTr="00C64CA4">
        <w:trPr>
          <w:trHeight w:val="284"/>
        </w:trPr>
        <w:tc>
          <w:tcPr>
            <w:tcW w:w="1680" w:type="dxa"/>
            <w:tcBorders>
              <w:top w:val="nil"/>
              <w:left w:val="single" w:sz="12" w:space="0" w:color="auto"/>
              <w:bottom w:val="nil"/>
              <w:right w:val="nil"/>
            </w:tcBorders>
            <w:shd w:val="clear" w:color="auto" w:fill="C0C0C0"/>
            <w:noWrap/>
            <w:vAlign w:val="bottom"/>
          </w:tcPr>
          <w:p w14:paraId="740112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nil"/>
              <w:right w:val="double" w:sz="6" w:space="0" w:color="auto"/>
            </w:tcBorders>
            <w:noWrap/>
            <w:vAlign w:val="bottom"/>
          </w:tcPr>
          <w:p w14:paraId="6837BA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nil"/>
              <w:right w:val="double" w:sz="6" w:space="0" w:color="auto"/>
            </w:tcBorders>
            <w:noWrap/>
            <w:vAlign w:val="bottom"/>
          </w:tcPr>
          <w:p w14:paraId="3D00F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nil"/>
              <w:right w:val="double" w:sz="6" w:space="0" w:color="auto"/>
            </w:tcBorders>
            <w:noWrap/>
            <w:vAlign w:val="bottom"/>
          </w:tcPr>
          <w:p w14:paraId="6829DC9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c>
          <w:tcPr>
            <w:tcW w:w="1440" w:type="dxa"/>
            <w:tcBorders>
              <w:top w:val="nil"/>
              <w:left w:val="single" w:sz="4" w:space="0" w:color="auto"/>
              <w:bottom w:val="nil"/>
              <w:right w:val="single" w:sz="12" w:space="0" w:color="auto"/>
            </w:tcBorders>
            <w:noWrap/>
            <w:vAlign w:val="bottom"/>
          </w:tcPr>
          <w:p w14:paraId="2900A6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nil"/>
              <w:right w:val="single" w:sz="12" w:space="0" w:color="auto"/>
            </w:tcBorders>
          </w:tcPr>
          <w:p w14:paraId="18FBDE69"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2F4E20E" w14:textId="77777777" w:rsidTr="00C64CA4">
        <w:trPr>
          <w:trHeight w:val="284"/>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638299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double" w:sz="6" w:space="0" w:color="auto"/>
              <w:right w:val="double" w:sz="6" w:space="0" w:color="auto"/>
            </w:tcBorders>
            <w:noWrap/>
            <w:vAlign w:val="bottom"/>
          </w:tcPr>
          <w:p w14:paraId="2444DB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noWrap/>
            <w:vAlign w:val="bottom"/>
          </w:tcPr>
          <w:p w14:paraId="00ABE6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1x2x500</w:t>
            </w:r>
          </w:p>
        </w:tc>
        <w:tc>
          <w:tcPr>
            <w:tcW w:w="1440" w:type="dxa"/>
            <w:tcBorders>
              <w:top w:val="nil"/>
              <w:left w:val="single" w:sz="4" w:space="0" w:color="auto"/>
              <w:bottom w:val="double" w:sz="6" w:space="0" w:color="auto"/>
              <w:right w:val="double" w:sz="6" w:space="0" w:color="auto"/>
            </w:tcBorders>
            <w:noWrap/>
            <w:vAlign w:val="bottom"/>
          </w:tcPr>
          <w:p w14:paraId="5DADB2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1x2x350</w:t>
            </w:r>
          </w:p>
        </w:tc>
        <w:tc>
          <w:tcPr>
            <w:tcW w:w="1440" w:type="dxa"/>
            <w:tcBorders>
              <w:top w:val="nil"/>
              <w:left w:val="single" w:sz="4" w:space="0" w:color="auto"/>
              <w:bottom w:val="double" w:sz="6" w:space="0" w:color="auto"/>
              <w:right w:val="single" w:sz="12" w:space="0" w:color="auto"/>
            </w:tcBorders>
            <w:noWrap/>
            <w:vAlign w:val="bottom"/>
          </w:tcPr>
          <w:p w14:paraId="6BB5B0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double" w:sz="6" w:space="0" w:color="auto"/>
              <w:right w:val="single" w:sz="12" w:space="0" w:color="auto"/>
            </w:tcBorders>
          </w:tcPr>
          <w:p w14:paraId="344695FD"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0C69DFED" w14:textId="77777777" w:rsidTr="00C64CA4">
        <w:trPr>
          <w:trHeight w:val="178"/>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5790F01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75" w:type="dxa"/>
            <w:tcBorders>
              <w:top w:val="nil"/>
              <w:left w:val="double" w:sz="6" w:space="0" w:color="auto"/>
              <w:bottom w:val="double" w:sz="6" w:space="0" w:color="auto"/>
              <w:right w:val="double" w:sz="6" w:space="0" w:color="auto"/>
            </w:tcBorders>
            <w:shd w:val="thinDiagStripe" w:color="auto" w:fill="auto"/>
            <w:noWrap/>
            <w:vAlign w:val="bottom"/>
          </w:tcPr>
          <w:p w14:paraId="6E5703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shd w:val="thinDiagStripe" w:color="auto" w:fill="auto"/>
            <w:noWrap/>
            <w:vAlign w:val="bottom"/>
          </w:tcPr>
          <w:p w14:paraId="1B306C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double" w:sz="6" w:space="0" w:color="auto"/>
            </w:tcBorders>
            <w:shd w:val="thinDiagStripe" w:color="auto" w:fill="auto"/>
            <w:noWrap/>
            <w:vAlign w:val="bottom"/>
          </w:tcPr>
          <w:p w14:paraId="2BAE062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440" w:type="dxa"/>
            <w:tcBorders>
              <w:top w:val="nil"/>
              <w:left w:val="single" w:sz="4" w:space="0" w:color="auto"/>
              <w:bottom w:val="double" w:sz="6" w:space="0" w:color="auto"/>
              <w:right w:val="single" w:sz="12" w:space="0" w:color="auto"/>
            </w:tcBorders>
            <w:shd w:val="thinDiagStripe" w:color="auto" w:fill="auto"/>
            <w:noWrap/>
            <w:vAlign w:val="bottom"/>
          </w:tcPr>
          <w:p w14:paraId="4E2F52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582" w:type="dxa"/>
            <w:tcBorders>
              <w:top w:val="nil"/>
              <w:left w:val="single" w:sz="4" w:space="0" w:color="auto"/>
              <w:bottom w:val="double" w:sz="6" w:space="0" w:color="auto"/>
              <w:right w:val="single" w:sz="12" w:space="0" w:color="auto"/>
            </w:tcBorders>
            <w:shd w:val="thinDiagStripe" w:color="auto" w:fill="auto"/>
          </w:tcPr>
          <w:p w14:paraId="086E5970" w14:textId="77777777" w:rsidR="001C22DD" w:rsidRPr="00D81243" w:rsidRDefault="001C22DD" w:rsidP="00176119">
            <w:pPr>
              <w:jc w:val="left"/>
              <w:rPr>
                <w:rFonts w:asciiTheme="minorHAnsi" w:hAnsiTheme="minorHAnsi" w:cstheme="minorHAnsi"/>
                <w:b/>
                <w:bCs/>
                <w:sz w:val="20"/>
                <w:szCs w:val="20"/>
              </w:rPr>
            </w:pPr>
          </w:p>
        </w:tc>
      </w:tr>
      <w:tr w:rsidR="00D81243" w:rsidRPr="00D81243" w14:paraId="1B86ADE8"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4C0507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575" w:type="dxa"/>
            <w:tcBorders>
              <w:top w:val="nil"/>
              <w:left w:val="double" w:sz="6" w:space="0" w:color="auto"/>
              <w:bottom w:val="nil"/>
              <w:right w:val="double" w:sz="6" w:space="0" w:color="auto"/>
            </w:tcBorders>
            <w:noWrap/>
            <w:vAlign w:val="bottom"/>
          </w:tcPr>
          <w:p w14:paraId="70DB45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13.300</w:t>
            </w:r>
          </w:p>
        </w:tc>
        <w:tc>
          <w:tcPr>
            <w:tcW w:w="1440" w:type="dxa"/>
            <w:tcBorders>
              <w:top w:val="nil"/>
              <w:left w:val="single" w:sz="4" w:space="0" w:color="auto"/>
              <w:bottom w:val="nil"/>
              <w:right w:val="double" w:sz="6" w:space="0" w:color="auto"/>
            </w:tcBorders>
            <w:noWrap/>
            <w:vAlign w:val="bottom"/>
          </w:tcPr>
          <w:p w14:paraId="26FED9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440" w:type="dxa"/>
            <w:tcBorders>
              <w:top w:val="nil"/>
              <w:left w:val="single" w:sz="4" w:space="0" w:color="auto"/>
              <w:bottom w:val="nil"/>
              <w:right w:val="double" w:sz="6" w:space="0" w:color="auto"/>
            </w:tcBorders>
            <w:noWrap/>
            <w:vAlign w:val="bottom"/>
          </w:tcPr>
          <w:p w14:paraId="19E5B3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15.500</w:t>
            </w:r>
          </w:p>
        </w:tc>
        <w:tc>
          <w:tcPr>
            <w:tcW w:w="1440" w:type="dxa"/>
            <w:tcBorders>
              <w:top w:val="nil"/>
              <w:left w:val="single" w:sz="4" w:space="0" w:color="auto"/>
              <w:bottom w:val="nil"/>
              <w:right w:val="single" w:sz="12" w:space="0" w:color="auto"/>
            </w:tcBorders>
            <w:noWrap/>
            <w:vAlign w:val="bottom"/>
          </w:tcPr>
          <w:p w14:paraId="1C2DCD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582" w:type="dxa"/>
            <w:tcBorders>
              <w:top w:val="nil"/>
              <w:left w:val="single" w:sz="4" w:space="0" w:color="auto"/>
              <w:bottom w:val="nil"/>
              <w:right w:val="single" w:sz="12" w:space="0" w:color="auto"/>
            </w:tcBorders>
          </w:tcPr>
          <w:p w14:paraId="242ADD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r>
      <w:tr w:rsidR="00D81243" w:rsidRPr="00D81243" w14:paraId="2EF62611" w14:textId="77777777" w:rsidTr="00C64CA4">
        <w:trPr>
          <w:trHeight w:val="340"/>
        </w:trPr>
        <w:tc>
          <w:tcPr>
            <w:tcW w:w="1680" w:type="dxa"/>
            <w:tcBorders>
              <w:top w:val="nil"/>
              <w:left w:val="single" w:sz="12" w:space="0" w:color="auto"/>
              <w:bottom w:val="nil"/>
              <w:right w:val="single" w:sz="8" w:space="0" w:color="auto"/>
            </w:tcBorders>
            <w:shd w:val="clear" w:color="auto" w:fill="C0C0C0"/>
            <w:noWrap/>
            <w:vAlign w:val="bottom"/>
          </w:tcPr>
          <w:p w14:paraId="18CA6D6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575" w:type="dxa"/>
            <w:tcBorders>
              <w:top w:val="nil"/>
              <w:left w:val="double" w:sz="6" w:space="0" w:color="auto"/>
              <w:bottom w:val="nil"/>
              <w:right w:val="double" w:sz="6" w:space="0" w:color="auto"/>
            </w:tcBorders>
            <w:noWrap/>
            <w:vAlign w:val="bottom"/>
          </w:tcPr>
          <w:p w14:paraId="28D302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440" w:type="dxa"/>
            <w:tcBorders>
              <w:top w:val="nil"/>
              <w:left w:val="single" w:sz="4" w:space="0" w:color="auto"/>
              <w:bottom w:val="nil"/>
              <w:right w:val="double" w:sz="6" w:space="0" w:color="auto"/>
            </w:tcBorders>
            <w:noWrap/>
            <w:vAlign w:val="bottom"/>
          </w:tcPr>
          <w:p w14:paraId="421D316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c>
          <w:tcPr>
            <w:tcW w:w="1440" w:type="dxa"/>
            <w:tcBorders>
              <w:top w:val="nil"/>
              <w:left w:val="single" w:sz="4" w:space="0" w:color="auto"/>
              <w:bottom w:val="nil"/>
              <w:right w:val="double" w:sz="6" w:space="0" w:color="auto"/>
            </w:tcBorders>
            <w:noWrap/>
            <w:vAlign w:val="bottom"/>
          </w:tcPr>
          <w:p w14:paraId="74FE0CD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c>
          <w:tcPr>
            <w:tcW w:w="1440" w:type="dxa"/>
            <w:tcBorders>
              <w:top w:val="nil"/>
              <w:left w:val="single" w:sz="4" w:space="0" w:color="auto"/>
              <w:bottom w:val="nil"/>
              <w:right w:val="single" w:sz="12" w:space="0" w:color="auto"/>
            </w:tcBorders>
            <w:noWrap/>
            <w:vAlign w:val="bottom"/>
          </w:tcPr>
          <w:p w14:paraId="513FAA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582" w:type="dxa"/>
            <w:tcBorders>
              <w:top w:val="nil"/>
              <w:left w:val="single" w:sz="4" w:space="0" w:color="auto"/>
              <w:bottom w:val="nil"/>
              <w:right w:val="single" w:sz="12" w:space="0" w:color="auto"/>
            </w:tcBorders>
          </w:tcPr>
          <w:p w14:paraId="126B06F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r>
      <w:tr w:rsidR="00D81243" w:rsidRPr="00D81243" w14:paraId="033B0ED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41F1DD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575" w:type="dxa"/>
            <w:tcBorders>
              <w:top w:val="nil"/>
              <w:left w:val="double" w:sz="6" w:space="0" w:color="auto"/>
              <w:bottom w:val="nil"/>
              <w:right w:val="double" w:sz="6" w:space="0" w:color="auto"/>
            </w:tcBorders>
            <w:noWrap/>
            <w:vAlign w:val="bottom"/>
          </w:tcPr>
          <w:p w14:paraId="28C8756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440" w:type="dxa"/>
            <w:tcBorders>
              <w:top w:val="nil"/>
              <w:left w:val="single" w:sz="4" w:space="0" w:color="auto"/>
              <w:bottom w:val="nil"/>
              <w:right w:val="double" w:sz="6" w:space="0" w:color="auto"/>
            </w:tcBorders>
            <w:noWrap/>
            <w:vAlign w:val="bottom"/>
          </w:tcPr>
          <w:p w14:paraId="2D4CE8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c>
          <w:tcPr>
            <w:tcW w:w="1440" w:type="dxa"/>
            <w:tcBorders>
              <w:top w:val="nil"/>
              <w:left w:val="single" w:sz="4" w:space="0" w:color="auto"/>
              <w:bottom w:val="nil"/>
              <w:right w:val="double" w:sz="6" w:space="0" w:color="auto"/>
            </w:tcBorders>
            <w:noWrap/>
            <w:vAlign w:val="bottom"/>
          </w:tcPr>
          <w:p w14:paraId="7A7BA3A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c>
          <w:tcPr>
            <w:tcW w:w="1440" w:type="dxa"/>
            <w:tcBorders>
              <w:top w:val="nil"/>
              <w:left w:val="single" w:sz="4" w:space="0" w:color="auto"/>
              <w:bottom w:val="nil"/>
              <w:right w:val="single" w:sz="12" w:space="0" w:color="auto"/>
            </w:tcBorders>
            <w:noWrap/>
            <w:vAlign w:val="bottom"/>
          </w:tcPr>
          <w:p w14:paraId="74425C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582" w:type="dxa"/>
            <w:tcBorders>
              <w:top w:val="nil"/>
              <w:left w:val="single" w:sz="4" w:space="0" w:color="auto"/>
              <w:bottom w:val="nil"/>
              <w:right w:val="single" w:sz="12" w:space="0" w:color="auto"/>
            </w:tcBorders>
          </w:tcPr>
          <w:p w14:paraId="30ECB07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17.300</w:t>
            </w:r>
          </w:p>
        </w:tc>
      </w:tr>
      <w:tr w:rsidR="00D81243" w:rsidRPr="00D81243" w14:paraId="38032670"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0BB6064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575" w:type="dxa"/>
            <w:tcBorders>
              <w:top w:val="nil"/>
              <w:left w:val="double" w:sz="6" w:space="0" w:color="auto"/>
              <w:bottom w:val="nil"/>
              <w:right w:val="double" w:sz="6" w:space="0" w:color="auto"/>
            </w:tcBorders>
            <w:noWrap/>
            <w:vAlign w:val="bottom"/>
          </w:tcPr>
          <w:p w14:paraId="611AE0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440" w:type="dxa"/>
            <w:tcBorders>
              <w:top w:val="nil"/>
              <w:left w:val="single" w:sz="4" w:space="0" w:color="auto"/>
              <w:bottom w:val="nil"/>
              <w:right w:val="double" w:sz="6" w:space="0" w:color="auto"/>
            </w:tcBorders>
            <w:noWrap/>
            <w:vAlign w:val="bottom"/>
          </w:tcPr>
          <w:p w14:paraId="5F31EC7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1949B93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16.250</w:t>
            </w:r>
          </w:p>
        </w:tc>
        <w:tc>
          <w:tcPr>
            <w:tcW w:w="1440" w:type="dxa"/>
            <w:tcBorders>
              <w:top w:val="nil"/>
              <w:left w:val="single" w:sz="4" w:space="0" w:color="auto"/>
              <w:bottom w:val="nil"/>
              <w:right w:val="single" w:sz="12" w:space="0" w:color="auto"/>
            </w:tcBorders>
            <w:noWrap/>
            <w:vAlign w:val="bottom"/>
          </w:tcPr>
          <w:p w14:paraId="3C537C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17.600</w:t>
            </w:r>
          </w:p>
        </w:tc>
        <w:tc>
          <w:tcPr>
            <w:tcW w:w="1582" w:type="dxa"/>
            <w:tcBorders>
              <w:top w:val="nil"/>
              <w:left w:val="single" w:sz="4" w:space="0" w:color="auto"/>
              <w:bottom w:val="nil"/>
              <w:right w:val="single" w:sz="12" w:space="0" w:color="auto"/>
            </w:tcBorders>
          </w:tcPr>
          <w:p w14:paraId="69D553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r>
      <w:tr w:rsidR="00D81243" w:rsidRPr="00D81243" w14:paraId="5857C06D"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BE66C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575" w:type="dxa"/>
            <w:tcBorders>
              <w:top w:val="nil"/>
              <w:left w:val="double" w:sz="6" w:space="0" w:color="auto"/>
              <w:bottom w:val="nil"/>
              <w:right w:val="double" w:sz="6" w:space="0" w:color="auto"/>
            </w:tcBorders>
            <w:noWrap/>
            <w:vAlign w:val="bottom"/>
          </w:tcPr>
          <w:p w14:paraId="01D3E41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440" w:type="dxa"/>
            <w:tcBorders>
              <w:top w:val="nil"/>
              <w:left w:val="single" w:sz="4" w:space="0" w:color="auto"/>
              <w:bottom w:val="nil"/>
              <w:right w:val="double" w:sz="6" w:space="0" w:color="auto"/>
            </w:tcBorders>
            <w:noWrap/>
            <w:vAlign w:val="bottom"/>
          </w:tcPr>
          <w:p w14:paraId="38E1FE2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50E0EA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16.250</w:t>
            </w:r>
          </w:p>
        </w:tc>
        <w:tc>
          <w:tcPr>
            <w:tcW w:w="1440" w:type="dxa"/>
            <w:tcBorders>
              <w:top w:val="nil"/>
              <w:left w:val="single" w:sz="4" w:space="0" w:color="auto"/>
              <w:bottom w:val="nil"/>
              <w:right w:val="single" w:sz="12" w:space="0" w:color="auto"/>
            </w:tcBorders>
            <w:noWrap/>
            <w:vAlign w:val="bottom"/>
          </w:tcPr>
          <w:p w14:paraId="5F930AC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17.600</w:t>
            </w:r>
          </w:p>
        </w:tc>
        <w:tc>
          <w:tcPr>
            <w:tcW w:w="1582" w:type="dxa"/>
            <w:tcBorders>
              <w:top w:val="nil"/>
              <w:left w:val="single" w:sz="4" w:space="0" w:color="auto"/>
              <w:bottom w:val="nil"/>
              <w:right w:val="single" w:sz="12" w:space="0" w:color="auto"/>
            </w:tcBorders>
          </w:tcPr>
          <w:p w14:paraId="271128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r>
      <w:tr w:rsidR="00D81243" w:rsidRPr="00D81243" w14:paraId="7CF4907C"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97E02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575" w:type="dxa"/>
            <w:tcBorders>
              <w:top w:val="nil"/>
              <w:left w:val="double" w:sz="6" w:space="0" w:color="auto"/>
              <w:bottom w:val="nil"/>
              <w:right w:val="double" w:sz="6" w:space="0" w:color="auto"/>
            </w:tcBorders>
            <w:noWrap/>
            <w:vAlign w:val="bottom"/>
          </w:tcPr>
          <w:p w14:paraId="32204D4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c>
          <w:tcPr>
            <w:tcW w:w="1440" w:type="dxa"/>
            <w:tcBorders>
              <w:top w:val="nil"/>
              <w:left w:val="single" w:sz="4" w:space="0" w:color="auto"/>
              <w:bottom w:val="nil"/>
              <w:right w:val="double" w:sz="6" w:space="0" w:color="auto"/>
            </w:tcBorders>
            <w:noWrap/>
            <w:vAlign w:val="bottom"/>
          </w:tcPr>
          <w:p w14:paraId="1C41D0B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40" w:type="dxa"/>
            <w:tcBorders>
              <w:top w:val="nil"/>
              <w:left w:val="single" w:sz="4" w:space="0" w:color="auto"/>
              <w:bottom w:val="nil"/>
              <w:right w:val="double" w:sz="6" w:space="0" w:color="auto"/>
            </w:tcBorders>
            <w:noWrap/>
            <w:vAlign w:val="bottom"/>
          </w:tcPr>
          <w:p w14:paraId="23F01B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40" w:type="dxa"/>
            <w:tcBorders>
              <w:top w:val="nil"/>
              <w:left w:val="single" w:sz="4" w:space="0" w:color="auto"/>
              <w:bottom w:val="nil"/>
              <w:right w:val="single" w:sz="12" w:space="0" w:color="auto"/>
            </w:tcBorders>
            <w:noWrap/>
            <w:vAlign w:val="bottom"/>
          </w:tcPr>
          <w:p w14:paraId="4D4B7C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17.900</w:t>
            </w:r>
          </w:p>
        </w:tc>
        <w:tc>
          <w:tcPr>
            <w:tcW w:w="1582" w:type="dxa"/>
            <w:tcBorders>
              <w:top w:val="nil"/>
              <w:left w:val="single" w:sz="4" w:space="0" w:color="auto"/>
              <w:bottom w:val="nil"/>
              <w:right w:val="single" w:sz="12" w:space="0" w:color="auto"/>
            </w:tcBorders>
          </w:tcPr>
          <w:p w14:paraId="63F9B07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r>
      <w:tr w:rsidR="00D81243" w:rsidRPr="00D81243" w14:paraId="6A4D2E1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D57E68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575" w:type="dxa"/>
            <w:tcBorders>
              <w:top w:val="nil"/>
              <w:left w:val="double" w:sz="6" w:space="0" w:color="auto"/>
              <w:bottom w:val="nil"/>
              <w:right w:val="double" w:sz="6" w:space="0" w:color="auto"/>
            </w:tcBorders>
            <w:noWrap/>
            <w:vAlign w:val="bottom"/>
          </w:tcPr>
          <w:p w14:paraId="403377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c>
          <w:tcPr>
            <w:tcW w:w="1440" w:type="dxa"/>
            <w:tcBorders>
              <w:top w:val="nil"/>
              <w:left w:val="single" w:sz="4" w:space="0" w:color="auto"/>
              <w:bottom w:val="nil"/>
              <w:right w:val="double" w:sz="6" w:space="0" w:color="auto"/>
            </w:tcBorders>
            <w:noWrap/>
            <w:vAlign w:val="bottom"/>
          </w:tcPr>
          <w:p w14:paraId="1184D44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c>
          <w:tcPr>
            <w:tcW w:w="1440" w:type="dxa"/>
            <w:tcBorders>
              <w:top w:val="nil"/>
              <w:left w:val="single" w:sz="4" w:space="0" w:color="auto"/>
              <w:bottom w:val="nil"/>
              <w:right w:val="double" w:sz="6" w:space="0" w:color="auto"/>
            </w:tcBorders>
            <w:noWrap/>
            <w:vAlign w:val="bottom"/>
          </w:tcPr>
          <w:p w14:paraId="2FD009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16.600</w:t>
            </w:r>
          </w:p>
        </w:tc>
        <w:tc>
          <w:tcPr>
            <w:tcW w:w="1440" w:type="dxa"/>
            <w:tcBorders>
              <w:top w:val="nil"/>
              <w:left w:val="single" w:sz="4" w:space="0" w:color="auto"/>
              <w:bottom w:val="nil"/>
              <w:right w:val="single" w:sz="12" w:space="0" w:color="auto"/>
            </w:tcBorders>
            <w:noWrap/>
            <w:vAlign w:val="bottom"/>
          </w:tcPr>
          <w:p w14:paraId="5B0185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17.900</w:t>
            </w:r>
          </w:p>
        </w:tc>
        <w:tc>
          <w:tcPr>
            <w:tcW w:w="1582" w:type="dxa"/>
            <w:tcBorders>
              <w:top w:val="nil"/>
              <w:left w:val="single" w:sz="4" w:space="0" w:color="auto"/>
              <w:bottom w:val="nil"/>
              <w:right w:val="single" w:sz="12" w:space="0" w:color="auto"/>
            </w:tcBorders>
          </w:tcPr>
          <w:p w14:paraId="6460A2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r>
      <w:tr w:rsidR="00D81243" w:rsidRPr="00D81243" w14:paraId="3E47BC4A"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DEF375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575" w:type="dxa"/>
            <w:tcBorders>
              <w:top w:val="nil"/>
              <w:left w:val="double" w:sz="6" w:space="0" w:color="auto"/>
              <w:bottom w:val="nil"/>
              <w:right w:val="double" w:sz="6" w:space="0" w:color="auto"/>
            </w:tcBorders>
            <w:noWrap/>
            <w:vAlign w:val="bottom"/>
          </w:tcPr>
          <w:p w14:paraId="4D2B343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440" w:type="dxa"/>
            <w:tcBorders>
              <w:top w:val="nil"/>
              <w:left w:val="single" w:sz="4" w:space="0" w:color="auto"/>
              <w:bottom w:val="nil"/>
              <w:right w:val="double" w:sz="6" w:space="0" w:color="auto"/>
            </w:tcBorders>
            <w:noWrap/>
            <w:vAlign w:val="bottom"/>
          </w:tcPr>
          <w:p w14:paraId="0D7FD90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15.750</w:t>
            </w:r>
          </w:p>
        </w:tc>
        <w:tc>
          <w:tcPr>
            <w:tcW w:w="1440" w:type="dxa"/>
            <w:tcBorders>
              <w:top w:val="nil"/>
              <w:left w:val="single" w:sz="4" w:space="0" w:color="auto"/>
              <w:bottom w:val="nil"/>
              <w:right w:val="double" w:sz="6" w:space="0" w:color="auto"/>
            </w:tcBorders>
            <w:noWrap/>
            <w:vAlign w:val="bottom"/>
          </w:tcPr>
          <w:p w14:paraId="7CB4FB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c>
          <w:tcPr>
            <w:tcW w:w="1440" w:type="dxa"/>
            <w:tcBorders>
              <w:top w:val="nil"/>
              <w:left w:val="single" w:sz="4" w:space="0" w:color="auto"/>
              <w:bottom w:val="nil"/>
              <w:right w:val="single" w:sz="12" w:space="0" w:color="auto"/>
            </w:tcBorders>
            <w:noWrap/>
            <w:vAlign w:val="bottom"/>
          </w:tcPr>
          <w:p w14:paraId="46155B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18.250</w:t>
            </w:r>
          </w:p>
        </w:tc>
        <w:tc>
          <w:tcPr>
            <w:tcW w:w="1582" w:type="dxa"/>
            <w:tcBorders>
              <w:top w:val="nil"/>
              <w:left w:val="single" w:sz="4" w:space="0" w:color="auto"/>
              <w:bottom w:val="nil"/>
              <w:right w:val="single" w:sz="12" w:space="0" w:color="auto"/>
            </w:tcBorders>
          </w:tcPr>
          <w:p w14:paraId="3C770D5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r>
      <w:tr w:rsidR="00D81243" w:rsidRPr="00D81243" w14:paraId="271D451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10F3C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575" w:type="dxa"/>
            <w:tcBorders>
              <w:top w:val="nil"/>
              <w:left w:val="double" w:sz="6" w:space="0" w:color="auto"/>
              <w:bottom w:val="nil"/>
              <w:right w:val="double" w:sz="6" w:space="0" w:color="auto"/>
            </w:tcBorders>
            <w:noWrap/>
            <w:vAlign w:val="bottom"/>
          </w:tcPr>
          <w:p w14:paraId="208257E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440" w:type="dxa"/>
            <w:tcBorders>
              <w:top w:val="nil"/>
              <w:left w:val="single" w:sz="4" w:space="0" w:color="auto"/>
              <w:bottom w:val="nil"/>
              <w:right w:val="double" w:sz="6" w:space="0" w:color="auto"/>
            </w:tcBorders>
            <w:noWrap/>
            <w:vAlign w:val="bottom"/>
          </w:tcPr>
          <w:p w14:paraId="437380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15.750</w:t>
            </w:r>
          </w:p>
        </w:tc>
        <w:tc>
          <w:tcPr>
            <w:tcW w:w="1440" w:type="dxa"/>
            <w:tcBorders>
              <w:top w:val="nil"/>
              <w:left w:val="single" w:sz="4" w:space="0" w:color="auto"/>
              <w:bottom w:val="nil"/>
              <w:right w:val="double" w:sz="6" w:space="0" w:color="auto"/>
            </w:tcBorders>
            <w:noWrap/>
            <w:vAlign w:val="bottom"/>
          </w:tcPr>
          <w:p w14:paraId="410271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17.000</w:t>
            </w:r>
          </w:p>
        </w:tc>
        <w:tc>
          <w:tcPr>
            <w:tcW w:w="1440" w:type="dxa"/>
            <w:tcBorders>
              <w:top w:val="nil"/>
              <w:left w:val="single" w:sz="4" w:space="0" w:color="auto"/>
              <w:bottom w:val="nil"/>
              <w:right w:val="single" w:sz="12" w:space="0" w:color="auto"/>
            </w:tcBorders>
            <w:noWrap/>
            <w:vAlign w:val="bottom"/>
          </w:tcPr>
          <w:p w14:paraId="15CC95C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18.250</w:t>
            </w:r>
          </w:p>
        </w:tc>
        <w:tc>
          <w:tcPr>
            <w:tcW w:w="1582" w:type="dxa"/>
            <w:tcBorders>
              <w:top w:val="nil"/>
              <w:left w:val="single" w:sz="4" w:space="0" w:color="auto"/>
              <w:bottom w:val="nil"/>
              <w:right w:val="single" w:sz="12" w:space="0" w:color="auto"/>
            </w:tcBorders>
          </w:tcPr>
          <w:p w14:paraId="649AF1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r>
      <w:tr w:rsidR="00D81243" w:rsidRPr="00D81243" w14:paraId="551E6FF7"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8EFD83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575" w:type="dxa"/>
            <w:tcBorders>
              <w:top w:val="nil"/>
              <w:left w:val="double" w:sz="6" w:space="0" w:color="auto"/>
              <w:bottom w:val="nil"/>
              <w:right w:val="double" w:sz="6" w:space="0" w:color="auto"/>
            </w:tcBorders>
            <w:noWrap/>
            <w:vAlign w:val="bottom"/>
          </w:tcPr>
          <w:p w14:paraId="1445DE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57716F3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c>
          <w:tcPr>
            <w:tcW w:w="1440" w:type="dxa"/>
            <w:tcBorders>
              <w:top w:val="nil"/>
              <w:left w:val="single" w:sz="4" w:space="0" w:color="auto"/>
              <w:bottom w:val="nil"/>
              <w:right w:val="double" w:sz="6" w:space="0" w:color="auto"/>
            </w:tcBorders>
            <w:noWrap/>
            <w:vAlign w:val="bottom"/>
          </w:tcPr>
          <w:p w14:paraId="35C405A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17.350</w:t>
            </w:r>
          </w:p>
        </w:tc>
        <w:tc>
          <w:tcPr>
            <w:tcW w:w="1440" w:type="dxa"/>
            <w:tcBorders>
              <w:top w:val="nil"/>
              <w:left w:val="single" w:sz="4" w:space="0" w:color="auto"/>
              <w:bottom w:val="nil"/>
              <w:right w:val="single" w:sz="12" w:space="0" w:color="auto"/>
            </w:tcBorders>
            <w:noWrap/>
            <w:vAlign w:val="bottom"/>
          </w:tcPr>
          <w:p w14:paraId="3C1A3A8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c>
          <w:tcPr>
            <w:tcW w:w="1582" w:type="dxa"/>
            <w:tcBorders>
              <w:top w:val="nil"/>
              <w:left w:val="single" w:sz="4" w:space="0" w:color="auto"/>
              <w:bottom w:val="nil"/>
              <w:right w:val="single" w:sz="12" w:space="0" w:color="auto"/>
            </w:tcBorders>
          </w:tcPr>
          <w:p w14:paraId="55450D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19.400</w:t>
            </w:r>
          </w:p>
        </w:tc>
      </w:tr>
      <w:tr w:rsidR="00D81243" w:rsidRPr="00D81243" w14:paraId="2D8112A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0BBA460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575" w:type="dxa"/>
            <w:tcBorders>
              <w:top w:val="nil"/>
              <w:left w:val="double" w:sz="6" w:space="0" w:color="auto"/>
              <w:bottom w:val="nil"/>
              <w:right w:val="double" w:sz="6" w:space="0" w:color="auto"/>
            </w:tcBorders>
            <w:noWrap/>
            <w:vAlign w:val="bottom"/>
          </w:tcPr>
          <w:p w14:paraId="041C3D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440" w:type="dxa"/>
            <w:tcBorders>
              <w:top w:val="nil"/>
              <w:left w:val="single" w:sz="4" w:space="0" w:color="auto"/>
              <w:bottom w:val="nil"/>
              <w:right w:val="double" w:sz="6" w:space="0" w:color="auto"/>
            </w:tcBorders>
            <w:noWrap/>
            <w:vAlign w:val="bottom"/>
          </w:tcPr>
          <w:p w14:paraId="4A78C63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c>
          <w:tcPr>
            <w:tcW w:w="1440" w:type="dxa"/>
            <w:tcBorders>
              <w:top w:val="nil"/>
              <w:left w:val="single" w:sz="4" w:space="0" w:color="auto"/>
              <w:bottom w:val="nil"/>
              <w:right w:val="double" w:sz="6" w:space="0" w:color="auto"/>
            </w:tcBorders>
            <w:noWrap/>
            <w:vAlign w:val="bottom"/>
          </w:tcPr>
          <w:p w14:paraId="1659D8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17.350</w:t>
            </w:r>
          </w:p>
        </w:tc>
        <w:tc>
          <w:tcPr>
            <w:tcW w:w="1440" w:type="dxa"/>
            <w:tcBorders>
              <w:top w:val="nil"/>
              <w:left w:val="single" w:sz="4" w:space="0" w:color="auto"/>
              <w:bottom w:val="nil"/>
              <w:right w:val="single" w:sz="12" w:space="0" w:color="auto"/>
            </w:tcBorders>
            <w:noWrap/>
            <w:vAlign w:val="bottom"/>
          </w:tcPr>
          <w:p w14:paraId="0FD14F6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18.600</w:t>
            </w:r>
          </w:p>
        </w:tc>
        <w:tc>
          <w:tcPr>
            <w:tcW w:w="1582" w:type="dxa"/>
            <w:tcBorders>
              <w:top w:val="nil"/>
              <w:left w:val="single" w:sz="4" w:space="0" w:color="auto"/>
              <w:bottom w:val="nil"/>
              <w:right w:val="single" w:sz="12" w:space="0" w:color="auto"/>
            </w:tcBorders>
          </w:tcPr>
          <w:p w14:paraId="6BE0E3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19.400</w:t>
            </w:r>
          </w:p>
        </w:tc>
      </w:tr>
      <w:tr w:rsidR="00D81243" w:rsidRPr="00D81243" w14:paraId="0646F843"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BB667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575" w:type="dxa"/>
            <w:tcBorders>
              <w:top w:val="nil"/>
              <w:left w:val="double" w:sz="6" w:space="0" w:color="auto"/>
              <w:bottom w:val="nil"/>
              <w:right w:val="double" w:sz="6" w:space="0" w:color="auto"/>
            </w:tcBorders>
            <w:noWrap/>
            <w:vAlign w:val="bottom"/>
          </w:tcPr>
          <w:p w14:paraId="2FAC1A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15.350</w:t>
            </w:r>
          </w:p>
        </w:tc>
        <w:tc>
          <w:tcPr>
            <w:tcW w:w="1440" w:type="dxa"/>
            <w:tcBorders>
              <w:top w:val="nil"/>
              <w:left w:val="single" w:sz="4" w:space="0" w:color="auto"/>
              <w:bottom w:val="nil"/>
              <w:right w:val="double" w:sz="6" w:space="0" w:color="auto"/>
            </w:tcBorders>
            <w:noWrap/>
            <w:vAlign w:val="bottom"/>
          </w:tcPr>
          <w:p w14:paraId="787995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40" w:type="dxa"/>
            <w:tcBorders>
              <w:top w:val="nil"/>
              <w:left w:val="single" w:sz="4" w:space="0" w:color="auto"/>
              <w:bottom w:val="nil"/>
              <w:right w:val="double" w:sz="6" w:space="0" w:color="auto"/>
            </w:tcBorders>
            <w:noWrap/>
            <w:vAlign w:val="bottom"/>
          </w:tcPr>
          <w:p w14:paraId="6B758C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40" w:type="dxa"/>
            <w:tcBorders>
              <w:top w:val="nil"/>
              <w:left w:val="single" w:sz="4" w:space="0" w:color="auto"/>
              <w:bottom w:val="nil"/>
              <w:right w:val="single" w:sz="12" w:space="0" w:color="auto"/>
            </w:tcBorders>
            <w:noWrap/>
            <w:vAlign w:val="bottom"/>
          </w:tcPr>
          <w:p w14:paraId="17A2BE9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18.950</w:t>
            </w:r>
          </w:p>
        </w:tc>
        <w:tc>
          <w:tcPr>
            <w:tcW w:w="1582" w:type="dxa"/>
            <w:tcBorders>
              <w:top w:val="nil"/>
              <w:left w:val="single" w:sz="4" w:space="0" w:color="auto"/>
              <w:bottom w:val="nil"/>
              <w:right w:val="single" w:sz="12" w:space="0" w:color="auto"/>
            </w:tcBorders>
          </w:tcPr>
          <w:p w14:paraId="59755B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19.900</w:t>
            </w:r>
          </w:p>
        </w:tc>
      </w:tr>
      <w:tr w:rsidR="00D81243" w:rsidRPr="00D81243" w14:paraId="2E724B4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BAEDE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575" w:type="dxa"/>
            <w:tcBorders>
              <w:top w:val="nil"/>
              <w:left w:val="double" w:sz="6" w:space="0" w:color="auto"/>
              <w:bottom w:val="nil"/>
              <w:right w:val="double" w:sz="6" w:space="0" w:color="auto"/>
            </w:tcBorders>
            <w:noWrap/>
            <w:vAlign w:val="bottom"/>
          </w:tcPr>
          <w:p w14:paraId="2E9535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15.350</w:t>
            </w:r>
          </w:p>
        </w:tc>
        <w:tc>
          <w:tcPr>
            <w:tcW w:w="1440" w:type="dxa"/>
            <w:tcBorders>
              <w:top w:val="nil"/>
              <w:left w:val="single" w:sz="4" w:space="0" w:color="auto"/>
              <w:bottom w:val="nil"/>
              <w:right w:val="double" w:sz="6" w:space="0" w:color="auto"/>
            </w:tcBorders>
            <w:noWrap/>
            <w:vAlign w:val="bottom"/>
          </w:tcPr>
          <w:p w14:paraId="2D3FE28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16.500</w:t>
            </w:r>
          </w:p>
        </w:tc>
        <w:tc>
          <w:tcPr>
            <w:tcW w:w="1440" w:type="dxa"/>
            <w:tcBorders>
              <w:top w:val="nil"/>
              <w:left w:val="single" w:sz="4" w:space="0" w:color="auto"/>
              <w:bottom w:val="nil"/>
              <w:right w:val="double" w:sz="6" w:space="0" w:color="auto"/>
            </w:tcBorders>
            <w:noWrap/>
            <w:vAlign w:val="bottom"/>
          </w:tcPr>
          <w:p w14:paraId="06E167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17.700</w:t>
            </w:r>
          </w:p>
        </w:tc>
        <w:tc>
          <w:tcPr>
            <w:tcW w:w="1440" w:type="dxa"/>
            <w:tcBorders>
              <w:top w:val="nil"/>
              <w:left w:val="single" w:sz="4" w:space="0" w:color="auto"/>
              <w:bottom w:val="nil"/>
              <w:right w:val="single" w:sz="12" w:space="0" w:color="auto"/>
            </w:tcBorders>
            <w:noWrap/>
            <w:vAlign w:val="bottom"/>
          </w:tcPr>
          <w:p w14:paraId="1057DD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18.950</w:t>
            </w:r>
          </w:p>
        </w:tc>
        <w:tc>
          <w:tcPr>
            <w:tcW w:w="1582" w:type="dxa"/>
            <w:tcBorders>
              <w:top w:val="nil"/>
              <w:left w:val="single" w:sz="4" w:space="0" w:color="auto"/>
              <w:bottom w:val="nil"/>
              <w:right w:val="single" w:sz="12" w:space="0" w:color="auto"/>
            </w:tcBorders>
          </w:tcPr>
          <w:p w14:paraId="15D52E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19.900</w:t>
            </w:r>
          </w:p>
        </w:tc>
      </w:tr>
      <w:tr w:rsidR="00D81243" w:rsidRPr="00D81243" w14:paraId="70CB199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71BE37C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575" w:type="dxa"/>
            <w:tcBorders>
              <w:top w:val="nil"/>
              <w:left w:val="double" w:sz="6" w:space="0" w:color="auto"/>
              <w:bottom w:val="nil"/>
              <w:right w:val="double" w:sz="6" w:space="0" w:color="auto"/>
            </w:tcBorders>
            <w:noWrap/>
            <w:vAlign w:val="bottom"/>
          </w:tcPr>
          <w:p w14:paraId="296EE9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c>
          <w:tcPr>
            <w:tcW w:w="1440" w:type="dxa"/>
            <w:tcBorders>
              <w:top w:val="nil"/>
              <w:left w:val="single" w:sz="4" w:space="0" w:color="auto"/>
              <w:bottom w:val="nil"/>
              <w:right w:val="double" w:sz="6" w:space="0" w:color="auto"/>
            </w:tcBorders>
            <w:noWrap/>
            <w:vAlign w:val="bottom"/>
          </w:tcPr>
          <w:p w14:paraId="1F0CE20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440" w:type="dxa"/>
            <w:tcBorders>
              <w:top w:val="nil"/>
              <w:left w:val="single" w:sz="4" w:space="0" w:color="auto"/>
              <w:bottom w:val="nil"/>
              <w:right w:val="double" w:sz="6" w:space="0" w:color="auto"/>
            </w:tcBorders>
            <w:noWrap/>
            <w:vAlign w:val="bottom"/>
          </w:tcPr>
          <w:p w14:paraId="4C46E32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18.100</w:t>
            </w:r>
          </w:p>
        </w:tc>
        <w:tc>
          <w:tcPr>
            <w:tcW w:w="1440" w:type="dxa"/>
            <w:tcBorders>
              <w:top w:val="nil"/>
              <w:left w:val="single" w:sz="4" w:space="0" w:color="auto"/>
              <w:bottom w:val="nil"/>
              <w:right w:val="single" w:sz="12" w:space="0" w:color="auto"/>
            </w:tcBorders>
            <w:noWrap/>
            <w:vAlign w:val="bottom"/>
          </w:tcPr>
          <w:p w14:paraId="56844D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582" w:type="dxa"/>
            <w:tcBorders>
              <w:top w:val="nil"/>
              <w:left w:val="single" w:sz="4" w:space="0" w:color="auto"/>
              <w:bottom w:val="nil"/>
              <w:right w:val="single" w:sz="12" w:space="0" w:color="auto"/>
            </w:tcBorders>
          </w:tcPr>
          <w:p w14:paraId="2CA27E1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r>
      <w:tr w:rsidR="00D81243" w:rsidRPr="00D81243" w14:paraId="521FDAA6"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3AA146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575" w:type="dxa"/>
            <w:tcBorders>
              <w:top w:val="nil"/>
              <w:left w:val="double" w:sz="6" w:space="0" w:color="auto"/>
              <w:bottom w:val="nil"/>
              <w:right w:val="double" w:sz="6" w:space="0" w:color="auto"/>
            </w:tcBorders>
            <w:noWrap/>
            <w:vAlign w:val="bottom"/>
          </w:tcPr>
          <w:p w14:paraId="582B4E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c>
          <w:tcPr>
            <w:tcW w:w="1440" w:type="dxa"/>
            <w:tcBorders>
              <w:top w:val="nil"/>
              <w:left w:val="single" w:sz="4" w:space="0" w:color="auto"/>
              <w:bottom w:val="nil"/>
              <w:right w:val="double" w:sz="6" w:space="0" w:color="auto"/>
            </w:tcBorders>
            <w:noWrap/>
            <w:vAlign w:val="bottom"/>
          </w:tcPr>
          <w:p w14:paraId="107F25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16.900</w:t>
            </w:r>
          </w:p>
        </w:tc>
        <w:tc>
          <w:tcPr>
            <w:tcW w:w="1440" w:type="dxa"/>
            <w:tcBorders>
              <w:top w:val="nil"/>
              <w:left w:val="single" w:sz="4" w:space="0" w:color="auto"/>
              <w:bottom w:val="nil"/>
              <w:right w:val="double" w:sz="6" w:space="0" w:color="auto"/>
            </w:tcBorders>
            <w:noWrap/>
            <w:vAlign w:val="bottom"/>
          </w:tcPr>
          <w:p w14:paraId="78D9E5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18.100</w:t>
            </w:r>
          </w:p>
        </w:tc>
        <w:tc>
          <w:tcPr>
            <w:tcW w:w="1440" w:type="dxa"/>
            <w:tcBorders>
              <w:top w:val="nil"/>
              <w:left w:val="single" w:sz="4" w:space="0" w:color="auto"/>
              <w:bottom w:val="nil"/>
              <w:right w:val="single" w:sz="12" w:space="0" w:color="auto"/>
            </w:tcBorders>
            <w:noWrap/>
            <w:vAlign w:val="bottom"/>
          </w:tcPr>
          <w:p w14:paraId="5A3A59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19.300</w:t>
            </w:r>
          </w:p>
        </w:tc>
        <w:tc>
          <w:tcPr>
            <w:tcW w:w="1582" w:type="dxa"/>
            <w:tcBorders>
              <w:top w:val="nil"/>
              <w:left w:val="single" w:sz="4" w:space="0" w:color="auto"/>
              <w:bottom w:val="nil"/>
              <w:right w:val="single" w:sz="12" w:space="0" w:color="auto"/>
            </w:tcBorders>
          </w:tcPr>
          <w:p w14:paraId="0B90EEA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20.300</w:t>
            </w:r>
          </w:p>
        </w:tc>
      </w:tr>
      <w:tr w:rsidR="00D81243" w:rsidRPr="00D81243" w14:paraId="7811D22D"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B1400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575" w:type="dxa"/>
            <w:tcBorders>
              <w:top w:val="nil"/>
              <w:left w:val="double" w:sz="6" w:space="0" w:color="auto"/>
              <w:bottom w:val="nil"/>
              <w:right w:val="double" w:sz="6" w:space="0" w:color="auto"/>
            </w:tcBorders>
            <w:noWrap/>
            <w:vAlign w:val="bottom"/>
          </w:tcPr>
          <w:p w14:paraId="396AB5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16.050</w:t>
            </w:r>
          </w:p>
        </w:tc>
        <w:tc>
          <w:tcPr>
            <w:tcW w:w="1440" w:type="dxa"/>
            <w:tcBorders>
              <w:top w:val="nil"/>
              <w:left w:val="single" w:sz="4" w:space="0" w:color="auto"/>
              <w:bottom w:val="nil"/>
              <w:right w:val="double" w:sz="6" w:space="0" w:color="auto"/>
            </w:tcBorders>
            <w:noWrap/>
            <w:vAlign w:val="bottom"/>
          </w:tcPr>
          <w:p w14:paraId="4DC89CF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440" w:type="dxa"/>
            <w:tcBorders>
              <w:top w:val="nil"/>
              <w:left w:val="single" w:sz="4" w:space="0" w:color="auto"/>
              <w:bottom w:val="nil"/>
              <w:right w:val="double" w:sz="6" w:space="0" w:color="auto"/>
            </w:tcBorders>
            <w:noWrap/>
            <w:vAlign w:val="bottom"/>
          </w:tcPr>
          <w:p w14:paraId="243A97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18.450</w:t>
            </w:r>
          </w:p>
        </w:tc>
        <w:tc>
          <w:tcPr>
            <w:tcW w:w="1440" w:type="dxa"/>
            <w:tcBorders>
              <w:top w:val="nil"/>
              <w:left w:val="single" w:sz="4" w:space="0" w:color="auto"/>
              <w:bottom w:val="nil"/>
              <w:right w:val="single" w:sz="12" w:space="0" w:color="auto"/>
            </w:tcBorders>
            <w:noWrap/>
            <w:vAlign w:val="bottom"/>
          </w:tcPr>
          <w:p w14:paraId="76E17F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582" w:type="dxa"/>
            <w:tcBorders>
              <w:top w:val="nil"/>
              <w:left w:val="single" w:sz="4" w:space="0" w:color="auto"/>
              <w:bottom w:val="nil"/>
              <w:right w:val="single" w:sz="12" w:space="0" w:color="auto"/>
            </w:tcBorders>
          </w:tcPr>
          <w:p w14:paraId="43D25B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r>
      <w:tr w:rsidR="00D81243" w:rsidRPr="00D81243" w14:paraId="2CA59BDB"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EB90C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575" w:type="dxa"/>
            <w:tcBorders>
              <w:top w:val="nil"/>
              <w:left w:val="double" w:sz="6" w:space="0" w:color="auto"/>
              <w:bottom w:val="nil"/>
              <w:right w:val="double" w:sz="6" w:space="0" w:color="auto"/>
            </w:tcBorders>
            <w:noWrap/>
            <w:vAlign w:val="bottom"/>
          </w:tcPr>
          <w:p w14:paraId="7C1C747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16.050</w:t>
            </w:r>
          </w:p>
        </w:tc>
        <w:tc>
          <w:tcPr>
            <w:tcW w:w="1440" w:type="dxa"/>
            <w:tcBorders>
              <w:top w:val="nil"/>
              <w:left w:val="single" w:sz="4" w:space="0" w:color="auto"/>
              <w:bottom w:val="nil"/>
              <w:right w:val="double" w:sz="6" w:space="0" w:color="auto"/>
            </w:tcBorders>
            <w:noWrap/>
            <w:vAlign w:val="bottom"/>
          </w:tcPr>
          <w:p w14:paraId="6AAC34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17.250</w:t>
            </w:r>
          </w:p>
        </w:tc>
        <w:tc>
          <w:tcPr>
            <w:tcW w:w="1440" w:type="dxa"/>
            <w:tcBorders>
              <w:top w:val="nil"/>
              <w:left w:val="single" w:sz="4" w:space="0" w:color="auto"/>
              <w:bottom w:val="nil"/>
              <w:right w:val="double" w:sz="6" w:space="0" w:color="auto"/>
            </w:tcBorders>
            <w:noWrap/>
            <w:vAlign w:val="bottom"/>
          </w:tcPr>
          <w:p w14:paraId="6B705CA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18.450</w:t>
            </w:r>
          </w:p>
        </w:tc>
        <w:tc>
          <w:tcPr>
            <w:tcW w:w="1440" w:type="dxa"/>
            <w:tcBorders>
              <w:top w:val="nil"/>
              <w:left w:val="single" w:sz="4" w:space="0" w:color="auto"/>
              <w:bottom w:val="nil"/>
              <w:right w:val="single" w:sz="12" w:space="0" w:color="auto"/>
            </w:tcBorders>
            <w:noWrap/>
            <w:vAlign w:val="bottom"/>
          </w:tcPr>
          <w:p w14:paraId="509E4CC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19.650</w:t>
            </w:r>
          </w:p>
        </w:tc>
        <w:tc>
          <w:tcPr>
            <w:tcW w:w="1582" w:type="dxa"/>
            <w:tcBorders>
              <w:top w:val="nil"/>
              <w:left w:val="single" w:sz="4" w:space="0" w:color="auto"/>
              <w:bottom w:val="nil"/>
              <w:right w:val="single" w:sz="12" w:space="0" w:color="auto"/>
            </w:tcBorders>
          </w:tcPr>
          <w:p w14:paraId="63F4427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r>
      <w:tr w:rsidR="00D81243" w:rsidRPr="00D81243" w14:paraId="5DC9791E"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858D9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575" w:type="dxa"/>
            <w:tcBorders>
              <w:top w:val="nil"/>
              <w:left w:val="double" w:sz="6" w:space="0" w:color="auto"/>
              <w:bottom w:val="nil"/>
              <w:right w:val="double" w:sz="6" w:space="0" w:color="auto"/>
            </w:tcBorders>
            <w:noWrap/>
            <w:vAlign w:val="bottom"/>
          </w:tcPr>
          <w:p w14:paraId="33AB64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16.400</w:t>
            </w:r>
          </w:p>
        </w:tc>
        <w:tc>
          <w:tcPr>
            <w:tcW w:w="1440" w:type="dxa"/>
            <w:tcBorders>
              <w:top w:val="nil"/>
              <w:left w:val="single" w:sz="4" w:space="0" w:color="auto"/>
              <w:bottom w:val="nil"/>
              <w:right w:val="double" w:sz="6" w:space="0" w:color="auto"/>
            </w:tcBorders>
            <w:noWrap/>
            <w:vAlign w:val="bottom"/>
          </w:tcPr>
          <w:p w14:paraId="5148F0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17.650</w:t>
            </w:r>
          </w:p>
        </w:tc>
        <w:tc>
          <w:tcPr>
            <w:tcW w:w="1440" w:type="dxa"/>
            <w:tcBorders>
              <w:top w:val="nil"/>
              <w:left w:val="single" w:sz="4" w:space="0" w:color="auto"/>
              <w:bottom w:val="nil"/>
              <w:right w:val="double" w:sz="6" w:space="0" w:color="auto"/>
            </w:tcBorders>
            <w:noWrap/>
            <w:vAlign w:val="bottom"/>
          </w:tcPr>
          <w:p w14:paraId="763BD79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440" w:type="dxa"/>
            <w:tcBorders>
              <w:top w:val="nil"/>
              <w:left w:val="single" w:sz="4" w:space="0" w:color="auto"/>
              <w:bottom w:val="nil"/>
              <w:right w:val="single" w:sz="12" w:space="0" w:color="auto"/>
            </w:tcBorders>
            <w:noWrap/>
            <w:vAlign w:val="bottom"/>
          </w:tcPr>
          <w:p w14:paraId="70CAA7D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20.000</w:t>
            </w:r>
          </w:p>
        </w:tc>
        <w:tc>
          <w:tcPr>
            <w:tcW w:w="1582" w:type="dxa"/>
            <w:tcBorders>
              <w:top w:val="nil"/>
              <w:left w:val="single" w:sz="4" w:space="0" w:color="auto"/>
              <w:bottom w:val="nil"/>
              <w:right w:val="single" w:sz="12" w:space="0" w:color="auto"/>
            </w:tcBorders>
          </w:tcPr>
          <w:p w14:paraId="299540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r>
      <w:tr w:rsidR="00D81243" w:rsidRPr="00D81243" w14:paraId="178B6441"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53852E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575" w:type="dxa"/>
            <w:tcBorders>
              <w:top w:val="nil"/>
              <w:left w:val="double" w:sz="6" w:space="0" w:color="auto"/>
              <w:bottom w:val="nil"/>
              <w:right w:val="double" w:sz="6" w:space="0" w:color="auto"/>
            </w:tcBorders>
            <w:noWrap/>
            <w:vAlign w:val="bottom"/>
          </w:tcPr>
          <w:p w14:paraId="2CD1746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16.400</w:t>
            </w:r>
          </w:p>
        </w:tc>
        <w:tc>
          <w:tcPr>
            <w:tcW w:w="1440" w:type="dxa"/>
            <w:tcBorders>
              <w:top w:val="nil"/>
              <w:left w:val="single" w:sz="4" w:space="0" w:color="auto"/>
              <w:bottom w:val="nil"/>
              <w:right w:val="double" w:sz="6" w:space="0" w:color="auto"/>
            </w:tcBorders>
            <w:noWrap/>
            <w:vAlign w:val="bottom"/>
          </w:tcPr>
          <w:p w14:paraId="7A6BA9B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17.650</w:t>
            </w:r>
          </w:p>
        </w:tc>
        <w:tc>
          <w:tcPr>
            <w:tcW w:w="1440" w:type="dxa"/>
            <w:tcBorders>
              <w:top w:val="nil"/>
              <w:left w:val="single" w:sz="4" w:space="0" w:color="auto"/>
              <w:bottom w:val="nil"/>
              <w:right w:val="double" w:sz="6" w:space="0" w:color="auto"/>
            </w:tcBorders>
            <w:noWrap/>
            <w:vAlign w:val="bottom"/>
          </w:tcPr>
          <w:p w14:paraId="0F5B064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18.850</w:t>
            </w:r>
          </w:p>
        </w:tc>
        <w:tc>
          <w:tcPr>
            <w:tcW w:w="1440" w:type="dxa"/>
            <w:tcBorders>
              <w:top w:val="nil"/>
              <w:left w:val="single" w:sz="4" w:space="0" w:color="auto"/>
              <w:bottom w:val="nil"/>
              <w:right w:val="single" w:sz="12" w:space="0" w:color="auto"/>
            </w:tcBorders>
            <w:noWrap/>
            <w:vAlign w:val="bottom"/>
          </w:tcPr>
          <w:p w14:paraId="320CDD8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20.000</w:t>
            </w:r>
          </w:p>
        </w:tc>
        <w:tc>
          <w:tcPr>
            <w:tcW w:w="1582" w:type="dxa"/>
            <w:tcBorders>
              <w:top w:val="nil"/>
              <w:left w:val="single" w:sz="4" w:space="0" w:color="auto"/>
              <w:bottom w:val="nil"/>
              <w:right w:val="single" w:sz="12" w:space="0" w:color="auto"/>
            </w:tcBorders>
          </w:tcPr>
          <w:p w14:paraId="329BA16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21.100</w:t>
            </w:r>
          </w:p>
        </w:tc>
      </w:tr>
      <w:tr w:rsidR="00D81243" w:rsidRPr="00D81243" w14:paraId="197E4767"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5991CC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575" w:type="dxa"/>
            <w:tcBorders>
              <w:top w:val="nil"/>
              <w:left w:val="double" w:sz="6" w:space="0" w:color="auto"/>
              <w:bottom w:val="nil"/>
              <w:right w:val="double" w:sz="6" w:space="0" w:color="auto"/>
            </w:tcBorders>
            <w:noWrap/>
            <w:vAlign w:val="bottom"/>
          </w:tcPr>
          <w:p w14:paraId="496AE7B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16.750</w:t>
            </w:r>
          </w:p>
        </w:tc>
        <w:tc>
          <w:tcPr>
            <w:tcW w:w="1440" w:type="dxa"/>
            <w:tcBorders>
              <w:top w:val="nil"/>
              <w:left w:val="single" w:sz="4" w:space="0" w:color="auto"/>
              <w:bottom w:val="nil"/>
              <w:right w:val="double" w:sz="6" w:space="0" w:color="auto"/>
            </w:tcBorders>
            <w:noWrap/>
            <w:vAlign w:val="bottom"/>
          </w:tcPr>
          <w:p w14:paraId="2547E1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18.000</w:t>
            </w:r>
          </w:p>
        </w:tc>
        <w:tc>
          <w:tcPr>
            <w:tcW w:w="1440" w:type="dxa"/>
            <w:tcBorders>
              <w:top w:val="nil"/>
              <w:left w:val="single" w:sz="4" w:space="0" w:color="auto"/>
              <w:bottom w:val="nil"/>
              <w:right w:val="double" w:sz="6" w:space="0" w:color="auto"/>
            </w:tcBorders>
            <w:noWrap/>
            <w:vAlign w:val="bottom"/>
          </w:tcPr>
          <w:p w14:paraId="51A951E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19.200</w:t>
            </w:r>
          </w:p>
        </w:tc>
        <w:tc>
          <w:tcPr>
            <w:tcW w:w="1440" w:type="dxa"/>
            <w:tcBorders>
              <w:top w:val="nil"/>
              <w:left w:val="single" w:sz="4" w:space="0" w:color="auto"/>
              <w:bottom w:val="nil"/>
              <w:right w:val="single" w:sz="12" w:space="0" w:color="auto"/>
            </w:tcBorders>
            <w:noWrap/>
            <w:vAlign w:val="bottom"/>
          </w:tcPr>
          <w:p w14:paraId="67B91E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582" w:type="dxa"/>
            <w:tcBorders>
              <w:top w:val="nil"/>
              <w:left w:val="single" w:sz="4" w:space="0" w:color="auto"/>
              <w:bottom w:val="nil"/>
              <w:right w:val="single" w:sz="12" w:space="0" w:color="auto"/>
            </w:tcBorders>
          </w:tcPr>
          <w:p w14:paraId="43D33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r>
      <w:tr w:rsidR="00D81243" w:rsidRPr="00D81243" w14:paraId="167B81F3"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C86046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575" w:type="dxa"/>
            <w:tcBorders>
              <w:top w:val="nil"/>
              <w:left w:val="double" w:sz="6" w:space="0" w:color="auto"/>
              <w:bottom w:val="nil"/>
              <w:right w:val="double" w:sz="6" w:space="0" w:color="auto"/>
            </w:tcBorders>
            <w:noWrap/>
            <w:vAlign w:val="bottom"/>
          </w:tcPr>
          <w:p w14:paraId="5C629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16.750</w:t>
            </w:r>
          </w:p>
        </w:tc>
        <w:tc>
          <w:tcPr>
            <w:tcW w:w="1440" w:type="dxa"/>
            <w:tcBorders>
              <w:top w:val="nil"/>
              <w:left w:val="single" w:sz="4" w:space="0" w:color="auto"/>
              <w:bottom w:val="nil"/>
              <w:right w:val="double" w:sz="6" w:space="0" w:color="auto"/>
            </w:tcBorders>
            <w:noWrap/>
            <w:vAlign w:val="bottom"/>
          </w:tcPr>
          <w:p w14:paraId="4CFD7D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18.000</w:t>
            </w:r>
          </w:p>
        </w:tc>
        <w:tc>
          <w:tcPr>
            <w:tcW w:w="1440" w:type="dxa"/>
            <w:tcBorders>
              <w:top w:val="nil"/>
              <w:left w:val="single" w:sz="4" w:space="0" w:color="auto"/>
              <w:bottom w:val="nil"/>
              <w:right w:val="double" w:sz="6" w:space="0" w:color="auto"/>
            </w:tcBorders>
            <w:noWrap/>
            <w:vAlign w:val="bottom"/>
          </w:tcPr>
          <w:p w14:paraId="33D2C5E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19.200</w:t>
            </w:r>
          </w:p>
        </w:tc>
        <w:tc>
          <w:tcPr>
            <w:tcW w:w="1440" w:type="dxa"/>
            <w:tcBorders>
              <w:top w:val="nil"/>
              <w:left w:val="single" w:sz="4" w:space="0" w:color="auto"/>
              <w:bottom w:val="nil"/>
              <w:right w:val="single" w:sz="12" w:space="0" w:color="auto"/>
            </w:tcBorders>
            <w:noWrap/>
            <w:vAlign w:val="bottom"/>
          </w:tcPr>
          <w:p w14:paraId="37FF0C5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582" w:type="dxa"/>
            <w:tcBorders>
              <w:top w:val="nil"/>
              <w:left w:val="single" w:sz="4" w:space="0" w:color="auto"/>
              <w:bottom w:val="nil"/>
              <w:right w:val="single" w:sz="12" w:space="0" w:color="auto"/>
            </w:tcBorders>
          </w:tcPr>
          <w:p w14:paraId="4E89C5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21.500</w:t>
            </w:r>
          </w:p>
        </w:tc>
      </w:tr>
      <w:tr w:rsidR="00D81243" w:rsidRPr="00D81243" w14:paraId="4FE52239"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B3501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575" w:type="dxa"/>
            <w:tcBorders>
              <w:top w:val="nil"/>
              <w:left w:val="double" w:sz="6" w:space="0" w:color="auto"/>
              <w:bottom w:val="nil"/>
              <w:right w:val="double" w:sz="6" w:space="0" w:color="auto"/>
            </w:tcBorders>
            <w:noWrap/>
            <w:vAlign w:val="bottom"/>
          </w:tcPr>
          <w:p w14:paraId="5B78E4C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40" w:type="dxa"/>
            <w:tcBorders>
              <w:top w:val="nil"/>
              <w:left w:val="single" w:sz="4" w:space="0" w:color="auto"/>
              <w:bottom w:val="nil"/>
              <w:right w:val="double" w:sz="6" w:space="0" w:color="auto"/>
            </w:tcBorders>
            <w:noWrap/>
            <w:vAlign w:val="bottom"/>
          </w:tcPr>
          <w:p w14:paraId="47EE141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18.350</w:t>
            </w:r>
          </w:p>
        </w:tc>
        <w:tc>
          <w:tcPr>
            <w:tcW w:w="1440" w:type="dxa"/>
            <w:tcBorders>
              <w:top w:val="nil"/>
              <w:left w:val="single" w:sz="4" w:space="0" w:color="auto"/>
              <w:bottom w:val="nil"/>
              <w:right w:val="double" w:sz="6" w:space="0" w:color="auto"/>
            </w:tcBorders>
            <w:noWrap/>
            <w:vAlign w:val="bottom"/>
          </w:tcPr>
          <w:p w14:paraId="13868A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nil"/>
              <w:right w:val="single" w:sz="12" w:space="0" w:color="auto"/>
            </w:tcBorders>
            <w:noWrap/>
            <w:vAlign w:val="bottom"/>
          </w:tcPr>
          <w:p w14:paraId="2B802F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582" w:type="dxa"/>
            <w:tcBorders>
              <w:top w:val="nil"/>
              <w:left w:val="single" w:sz="4" w:space="0" w:color="auto"/>
              <w:bottom w:val="nil"/>
              <w:right w:val="single" w:sz="12" w:space="0" w:color="auto"/>
            </w:tcBorders>
          </w:tcPr>
          <w:p w14:paraId="6FB00C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22.000</w:t>
            </w:r>
          </w:p>
        </w:tc>
      </w:tr>
      <w:tr w:rsidR="00D81243" w:rsidRPr="00D81243" w14:paraId="3A319454"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245EB8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575" w:type="dxa"/>
            <w:tcBorders>
              <w:top w:val="nil"/>
              <w:left w:val="double" w:sz="6" w:space="0" w:color="auto"/>
              <w:bottom w:val="nil"/>
              <w:right w:val="double" w:sz="6" w:space="0" w:color="auto"/>
            </w:tcBorders>
            <w:noWrap/>
            <w:vAlign w:val="bottom"/>
          </w:tcPr>
          <w:p w14:paraId="60E65C5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17.100</w:t>
            </w:r>
          </w:p>
        </w:tc>
        <w:tc>
          <w:tcPr>
            <w:tcW w:w="1440" w:type="dxa"/>
            <w:tcBorders>
              <w:top w:val="nil"/>
              <w:left w:val="single" w:sz="4" w:space="0" w:color="auto"/>
              <w:bottom w:val="nil"/>
              <w:right w:val="double" w:sz="6" w:space="0" w:color="auto"/>
            </w:tcBorders>
            <w:noWrap/>
            <w:vAlign w:val="bottom"/>
          </w:tcPr>
          <w:p w14:paraId="007215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18.350</w:t>
            </w:r>
          </w:p>
        </w:tc>
        <w:tc>
          <w:tcPr>
            <w:tcW w:w="1440" w:type="dxa"/>
            <w:tcBorders>
              <w:top w:val="nil"/>
              <w:left w:val="single" w:sz="4" w:space="0" w:color="auto"/>
              <w:bottom w:val="nil"/>
              <w:right w:val="double" w:sz="6" w:space="0" w:color="auto"/>
            </w:tcBorders>
            <w:noWrap/>
            <w:vAlign w:val="bottom"/>
          </w:tcPr>
          <w:p w14:paraId="33A084E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nil"/>
              <w:right w:val="single" w:sz="12" w:space="0" w:color="auto"/>
            </w:tcBorders>
            <w:noWrap/>
            <w:vAlign w:val="bottom"/>
          </w:tcPr>
          <w:p w14:paraId="301842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582" w:type="dxa"/>
            <w:tcBorders>
              <w:top w:val="nil"/>
              <w:left w:val="single" w:sz="4" w:space="0" w:color="auto"/>
              <w:bottom w:val="nil"/>
              <w:right w:val="single" w:sz="12" w:space="0" w:color="auto"/>
            </w:tcBorders>
          </w:tcPr>
          <w:p w14:paraId="2DCD5B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22.000</w:t>
            </w:r>
          </w:p>
        </w:tc>
      </w:tr>
      <w:tr w:rsidR="00D81243" w:rsidRPr="00D81243" w14:paraId="7B0A107F"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1B142A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575" w:type="dxa"/>
            <w:tcBorders>
              <w:top w:val="nil"/>
              <w:left w:val="double" w:sz="6" w:space="0" w:color="auto"/>
              <w:bottom w:val="nil"/>
              <w:right w:val="double" w:sz="6" w:space="0" w:color="auto"/>
            </w:tcBorders>
            <w:noWrap/>
            <w:vAlign w:val="bottom"/>
          </w:tcPr>
          <w:p w14:paraId="6FC098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17.450</w:t>
            </w:r>
          </w:p>
        </w:tc>
        <w:tc>
          <w:tcPr>
            <w:tcW w:w="1440" w:type="dxa"/>
            <w:tcBorders>
              <w:top w:val="nil"/>
              <w:left w:val="single" w:sz="4" w:space="0" w:color="auto"/>
              <w:bottom w:val="nil"/>
              <w:right w:val="double" w:sz="6" w:space="0" w:color="auto"/>
            </w:tcBorders>
            <w:noWrap/>
            <w:vAlign w:val="bottom"/>
          </w:tcPr>
          <w:p w14:paraId="4AB77E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18.750</w:t>
            </w:r>
          </w:p>
        </w:tc>
        <w:tc>
          <w:tcPr>
            <w:tcW w:w="1440" w:type="dxa"/>
            <w:tcBorders>
              <w:top w:val="nil"/>
              <w:left w:val="single" w:sz="4" w:space="0" w:color="auto"/>
              <w:bottom w:val="nil"/>
              <w:right w:val="double" w:sz="6" w:space="0" w:color="auto"/>
            </w:tcBorders>
            <w:noWrap/>
            <w:vAlign w:val="bottom"/>
          </w:tcPr>
          <w:p w14:paraId="7C6DD30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440" w:type="dxa"/>
            <w:tcBorders>
              <w:top w:val="nil"/>
              <w:left w:val="single" w:sz="4" w:space="0" w:color="auto"/>
              <w:bottom w:val="nil"/>
              <w:right w:val="single" w:sz="12" w:space="0" w:color="auto"/>
            </w:tcBorders>
            <w:noWrap/>
            <w:vAlign w:val="bottom"/>
          </w:tcPr>
          <w:p w14:paraId="1C46CCF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21.050</w:t>
            </w:r>
          </w:p>
        </w:tc>
        <w:tc>
          <w:tcPr>
            <w:tcW w:w="1582" w:type="dxa"/>
            <w:tcBorders>
              <w:top w:val="nil"/>
              <w:left w:val="single" w:sz="4" w:space="0" w:color="auto"/>
              <w:bottom w:val="nil"/>
              <w:right w:val="single" w:sz="12" w:space="0" w:color="auto"/>
            </w:tcBorders>
          </w:tcPr>
          <w:p w14:paraId="633172B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r>
      <w:tr w:rsidR="00D81243" w:rsidRPr="00D81243" w14:paraId="680A27CC"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4C27BF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575" w:type="dxa"/>
            <w:tcBorders>
              <w:top w:val="nil"/>
              <w:left w:val="double" w:sz="6" w:space="0" w:color="auto"/>
              <w:bottom w:val="nil"/>
              <w:right w:val="double" w:sz="6" w:space="0" w:color="auto"/>
            </w:tcBorders>
            <w:noWrap/>
            <w:vAlign w:val="bottom"/>
          </w:tcPr>
          <w:p w14:paraId="2BE33E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17.450</w:t>
            </w:r>
          </w:p>
        </w:tc>
        <w:tc>
          <w:tcPr>
            <w:tcW w:w="1440" w:type="dxa"/>
            <w:tcBorders>
              <w:top w:val="nil"/>
              <w:left w:val="single" w:sz="4" w:space="0" w:color="auto"/>
              <w:bottom w:val="nil"/>
              <w:right w:val="double" w:sz="6" w:space="0" w:color="auto"/>
            </w:tcBorders>
            <w:noWrap/>
            <w:vAlign w:val="bottom"/>
          </w:tcPr>
          <w:p w14:paraId="47E35C9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18.750</w:t>
            </w:r>
          </w:p>
        </w:tc>
        <w:tc>
          <w:tcPr>
            <w:tcW w:w="1440" w:type="dxa"/>
            <w:tcBorders>
              <w:top w:val="nil"/>
              <w:left w:val="single" w:sz="4" w:space="0" w:color="auto"/>
              <w:bottom w:val="nil"/>
              <w:right w:val="double" w:sz="6" w:space="0" w:color="auto"/>
            </w:tcBorders>
            <w:noWrap/>
            <w:vAlign w:val="bottom"/>
          </w:tcPr>
          <w:p w14:paraId="786333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19.950</w:t>
            </w:r>
          </w:p>
        </w:tc>
        <w:tc>
          <w:tcPr>
            <w:tcW w:w="1440" w:type="dxa"/>
            <w:tcBorders>
              <w:top w:val="nil"/>
              <w:left w:val="single" w:sz="4" w:space="0" w:color="auto"/>
              <w:bottom w:val="nil"/>
              <w:right w:val="single" w:sz="12" w:space="0" w:color="auto"/>
            </w:tcBorders>
            <w:noWrap/>
            <w:vAlign w:val="bottom"/>
          </w:tcPr>
          <w:p w14:paraId="10BA41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21.050</w:t>
            </w:r>
          </w:p>
        </w:tc>
        <w:tc>
          <w:tcPr>
            <w:tcW w:w="1582" w:type="dxa"/>
            <w:tcBorders>
              <w:top w:val="nil"/>
              <w:left w:val="single" w:sz="4" w:space="0" w:color="auto"/>
              <w:bottom w:val="nil"/>
              <w:right w:val="single" w:sz="12" w:space="0" w:color="auto"/>
            </w:tcBorders>
          </w:tcPr>
          <w:p w14:paraId="5476AE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22.600</w:t>
            </w:r>
          </w:p>
        </w:tc>
      </w:tr>
      <w:tr w:rsidR="00D81243" w:rsidRPr="00D81243" w14:paraId="323A04C0"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68A5BD2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575" w:type="dxa"/>
            <w:tcBorders>
              <w:top w:val="nil"/>
              <w:left w:val="double" w:sz="6" w:space="0" w:color="auto"/>
              <w:bottom w:val="nil"/>
              <w:right w:val="double" w:sz="6" w:space="0" w:color="auto"/>
            </w:tcBorders>
            <w:noWrap/>
            <w:vAlign w:val="bottom"/>
          </w:tcPr>
          <w:p w14:paraId="3956B7F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40" w:type="dxa"/>
            <w:tcBorders>
              <w:top w:val="nil"/>
              <w:left w:val="single" w:sz="4" w:space="0" w:color="auto"/>
              <w:bottom w:val="nil"/>
              <w:right w:val="double" w:sz="6" w:space="0" w:color="auto"/>
            </w:tcBorders>
            <w:noWrap/>
            <w:vAlign w:val="bottom"/>
          </w:tcPr>
          <w:p w14:paraId="4EDD6CE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40" w:type="dxa"/>
            <w:tcBorders>
              <w:top w:val="nil"/>
              <w:left w:val="single" w:sz="4" w:space="0" w:color="auto"/>
              <w:bottom w:val="nil"/>
              <w:right w:val="double" w:sz="6" w:space="0" w:color="auto"/>
            </w:tcBorders>
            <w:noWrap/>
            <w:vAlign w:val="bottom"/>
          </w:tcPr>
          <w:p w14:paraId="1FA7CDC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440" w:type="dxa"/>
            <w:tcBorders>
              <w:top w:val="nil"/>
              <w:left w:val="single" w:sz="4" w:space="0" w:color="auto"/>
              <w:bottom w:val="nil"/>
              <w:right w:val="single" w:sz="12" w:space="0" w:color="auto"/>
            </w:tcBorders>
            <w:noWrap/>
            <w:vAlign w:val="bottom"/>
          </w:tcPr>
          <w:p w14:paraId="038D5E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582" w:type="dxa"/>
            <w:tcBorders>
              <w:top w:val="nil"/>
              <w:left w:val="single" w:sz="4" w:space="0" w:color="auto"/>
              <w:bottom w:val="nil"/>
              <w:right w:val="single" w:sz="12" w:space="0" w:color="auto"/>
            </w:tcBorders>
          </w:tcPr>
          <w:p w14:paraId="616672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r>
      <w:tr w:rsidR="00D81243" w:rsidRPr="00D81243" w14:paraId="1A77A7E9" w14:textId="77777777" w:rsidTr="00C64CA4">
        <w:trPr>
          <w:trHeight w:val="284"/>
        </w:trPr>
        <w:tc>
          <w:tcPr>
            <w:tcW w:w="1680" w:type="dxa"/>
            <w:tcBorders>
              <w:top w:val="nil"/>
              <w:left w:val="single" w:sz="12" w:space="0" w:color="auto"/>
              <w:bottom w:val="nil"/>
              <w:right w:val="single" w:sz="8" w:space="0" w:color="auto"/>
            </w:tcBorders>
            <w:shd w:val="clear" w:color="auto" w:fill="C0C0C0"/>
            <w:noWrap/>
            <w:vAlign w:val="bottom"/>
          </w:tcPr>
          <w:p w14:paraId="76D50B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575" w:type="dxa"/>
            <w:tcBorders>
              <w:top w:val="nil"/>
              <w:left w:val="double" w:sz="6" w:space="0" w:color="auto"/>
              <w:bottom w:val="nil"/>
              <w:right w:val="double" w:sz="6" w:space="0" w:color="auto"/>
            </w:tcBorders>
            <w:noWrap/>
            <w:vAlign w:val="bottom"/>
          </w:tcPr>
          <w:p w14:paraId="6618882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17.800</w:t>
            </w:r>
          </w:p>
        </w:tc>
        <w:tc>
          <w:tcPr>
            <w:tcW w:w="1440" w:type="dxa"/>
            <w:tcBorders>
              <w:top w:val="nil"/>
              <w:left w:val="single" w:sz="4" w:space="0" w:color="auto"/>
              <w:bottom w:val="nil"/>
              <w:right w:val="double" w:sz="6" w:space="0" w:color="auto"/>
            </w:tcBorders>
            <w:noWrap/>
            <w:vAlign w:val="bottom"/>
          </w:tcPr>
          <w:p w14:paraId="562BAB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19.100</w:t>
            </w:r>
          </w:p>
        </w:tc>
        <w:tc>
          <w:tcPr>
            <w:tcW w:w="1440" w:type="dxa"/>
            <w:tcBorders>
              <w:top w:val="nil"/>
              <w:left w:val="single" w:sz="4" w:space="0" w:color="auto"/>
              <w:bottom w:val="nil"/>
              <w:right w:val="double" w:sz="6" w:space="0" w:color="auto"/>
            </w:tcBorders>
            <w:noWrap/>
            <w:vAlign w:val="bottom"/>
          </w:tcPr>
          <w:p w14:paraId="646D0E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20.350</w:t>
            </w:r>
          </w:p>
        </w:tc>
        <w:tc>
          <w:tcPr>
            <w:tcW w:w="1440" w:type="dxa"/>
            <w:tcBorders>
              <w:top w:val="nil"/>
              <w:left w:val="single" w:sz="4" w:space="0" w:color="auto"/>
              <w:bottom w:val="nil"/>
              <w:right w:val="single" w:sz="12" w:space="0" w:color="auto"/>
            </w:tcBorders>
            <w:noWrap/>
            <w:vAlign w:val="bottom"/>
          </w:tcPr>
          <w:p w14:paraId="46D2672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21.400</w:t>
            </w:r>
          </w:p>
        </w:tc>
        <w:tc>
          <w:tcPr>
            <w:tcW w:w="1582" w:type="dxa"/>
            <w:tcBorders>
              <w:top w:val="nil"/>
              <w:left w:val="single" w:sz="4" w:space="0" w:color="auto"/>
              <w:bottom w:val="nil"/>
              <w:right w:val="single" w:sz="12" w:space="0" w:color="auto"/>
            </w:tcBorders>
          </w:tcPr>
          <w:p w14:paraId="10CCC3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23.200</w:t>
            </w:r>
          </w:p>
        </w:tc>
      </w:tr>
      <w:tr w:rsidR="00D81243" w:rsidRPr="00D81243" w14:paraId="1FE502A0" w14:textId="77777777" w:rsidTr="00C64CA4">
        <w:trPr>
          <w:trHeight w:val="284"/>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7B71506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575" w:type="dxa"/>
            <w:tcBorders>
              <w:top w:val="nil"/>
              <w:left w:val="double" w:sz="6" w:space="0" w:color="auto"/>
              <w:bottom w:val="single" w:sz="12" w:space="0" w:color="auto"/>
              <w:right w:val="double" w:sz="6" w:space="0" w:color="auto"/>
            </w:tcBorders>
            <w:noWrap/>
            <w:vAlign w:val="bottom"/>
          </w:tcPr>
          <w:p w14:paraId="4525CF6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18.300</w:t>
            </w:r>
          </w:p>
        </w:tc>
        <w:tc>
          <w:tcPr>
            <w:tcW w:w="1440" w:type="dxa"/>
            <w:tcBorders>
              <w:top w:val="nil"/>
              <w:left w:val="single" w:sz="4" w:space="0" w:color="auto"/>
              <w:bottom w:val="single" w:sz="12" w:space="0" w:color="auto"/>
              <w:right w:val="double" w:sz="6" w:space="0" w:color="auto"/>
            </w:tcBorders>
            <w:noWrap/>
            <w:vAlign w:val="bottom"/>
          </w:tcPr>
          <w:p w14:paraId="5691F8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19.600</w:t>
            </w:r>
          </w:p>
        </w:tc>
        <w:tc>
          <w:tcPr>
            <w:tcW w:w="1440" w:type="dxa"/>
            <w:tcBorders>
              <w:top w:val="nil"/>
              <w:left w:val="single" w:sz="4" w:space="0" w:color="auto"/>
              <w:bottom w:val="single" w:sz="12" w:space="0" w:color="auto"/>
              <w:right w:val="double" w:sz="6" w:space="0" w:color="auto"/>
            </w:tcBorders>
            <w:noWrap/>
            <w:vAlign w:val="bottom"/>
          </w:tcPr>
          <w:p w14:paraId="38FE24B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20.700</w:t>
            </w:r>
          </w:p>
        </w:tc>
        <w:tc>
          <w:tcPr>
            <w:tcW w:w="1440" w:type="dxa"/>
            <w:tcBorders>
              <w:top w:val="nil"/>
              <w:left w:val="single" w:sz="4" w:space="0" w:color="auto"/>
              <w:bottom w:val="single" w:sz="12" w:space="0" w:color="auto"/>
              <w:right w:val="single" w:sz="12" w:space="0" w:color="auto"/>
            </w:tcBorders>
            <w:noWrap/>
            <w:vAlign w:val="bottom"/>
          </w:tcPr>
          <w:p w14:paraId="08D47E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21.950</w:t>
            </w:r>
          </w:p>
        </w:tc>
        <w:tc>
          <w:tcPr>
            <w:tcW w:w="1582" w:type="dxa"/>
            <w:tcBorders>
              <w:top w:val="nil"/>
              <w:left w:val="single" w:sz="4" w:space="0" w:color="auto"/>
              <w:bottom w:val="single" w:sz="12" w:space="0" w:color="auto"/>
              <w:right w:val="single" w:sz="12" w:space="0" w:color="auto"/>
            </w:tcBorders>
          </w:tcPr>
          <w:p w14:paraId="5B0D14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23.800</w:t>
            </w:r>
          </w:p>
        </w:tc>
      </w:tr>
    </w:tbl>
    <w:p w14:paraId="0CF2836B" w14:textId="77777777" w:rsidR="001C22DD" w:rsidRPr="00D81243" w:rsidRDefault="001C22DD" w:rsidP="00176119">
      <w:pPr>
        <w:jc w:val="left"/>
        <w:rPr>
          <w:rFonts w:asciiTheme="minorHAnsi" w:hAnsiTheme="minorHAnsi" w:cstheme="minorHAnsi"/>
          <w:b/>
          <w:bCs/>
          <w:sz w:val="20"/>
          <w:szCs w:val="20"/>
        </w:rPr>
        <w:sectPr w:rsidR="001C22DD" w:rsidRPr="00D81243" w:rsidSect="00953641">
          <w:headerReference w:type="even" r:id="rId18"/>
          <w:headerReference w:type="default" r:id="rId19"/>
          <w:footerReference w:type="default" r:id="rId20"/>
          <w:headerReference w:type="first" r:id="rId21"/>
          <w:footerReference w:type="first" r:id="rId22"/>
          <w:pgSz w:w="11906" w:h="16838"/>
          <w:pgMar w:top="720" w:right="720" w:bottom="720" w:left="720" w:header="709" w:footer="709" w:gutter="0"/>
          <w:cols w:space="708"/>
          <w:docGrid w:linePitch="360"/>
        </w:sectPr>
      </w:pPr>
    </w:p>
    <w:p w14:paraId="4EA85140" w14:textId="77777777" w:rsidR="001C22DD" w:rsidRPr="00D81243" w:rsidRDefault="001C22DD" w:rsidP="00176119">
      <w:pPr>
        <w:jc w:val="left"/>
        <w:rPr>
          <w:rFonts w:asciiTheme="minorHAnsi" w:hAnsiTheme="minorHAnsi" w:cstheme="minorHAnsi"/>
          <w:b/>
          <w:bCs/>
          <w:sz w:val="20"/>
          <w:szCs w:val="20"/>
        </w:rPr>
      </w:pPr>
    </w:p>
    <w:tbl>
      <w:tblPr>
        <w:tblW w:w="6700" w:type="dxa"/>
        <w:jc w:val="center"/>
        <w:tblCellMar>
          <w:left w:w="70" w:type="dxa"/>
          <w:right w:w="70" w:type="dxa"/>
        </w:tblCellMar>
        <w:tblLook w:val="0000" w:firstRow="0" w:lastRow="0" w:firstColumn="0" w:lastColumn="0" w:noHBand="0" w:noVBand="0"/>
      </w:tblPr>
      <w:tblGrid>
        <w:gridCol w:w="1760"/>
        <w:gridCol w:w="1620"/>
        <w:gridCol w:w="1660"/>
        <w:gridCol w:w="1660"/>
      </w:tblGrid>
      <w:tr w:rsidR="00D81243" w:rsidRPr="00D81243" w14:paraId="20B52905" w14:textId="77777777" w:rsidTr="00C64CA4">
        <w:trPr>
          <w:trHeight w:val="660"/>
          <w:jc w:val="center"/>
        </w:trPr>
        <w:tc>
          <w:tcPr>
            <w:tcW w:w="1760" w:type="dxa"/>
            <w:tcBorders>
              <w:top w:val="single" w:sz="12" w:space="0" w:color="auto"/>
              <w:left w:val="single" w:sz="12" w:space="0" w:color="auto"/>
              <w:bottom w:val="double" w:sz="6" w:space="0" w:color="auto"/>
              <w:right w:val="nil"/>
            </w:tcBorders>
            <w:shd w:val="clear" w:color="auto" w:fill="E3E3E3"/>
            <w:vAlign w:val="center"/>
          </w:tcPr>
          <w:p w14:paraId="2A41D2A0" w14:textId="79223A95"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br w:type="page"/>
            </w:r>
            <w:r w:rsidR="00FE54D0">
              <w:rPr>
                <w:rFonts w:asciiTheme="minorHAnsi" w:hAnsiTheme="minorHAnsi" w:cstheme="minorHAnsi"/>
                <w:b/>
                <w:bCs/>
                <w:sz w:val="20"/>
                <w:szCs w:val="20"/>
              </w:rPr>
              <w:t>S</w:t>
            </w:r>
            <w:r w:rsidRPr="00D81243">
              <w:rPr>
                <w:rFonts w:asciiTheme="minorHAnsi" w:hAnsiTheme="minorHAnsi" w:cstheme="minorHAnsi"/>
                <w:b/>
                <w:bCs/>
                <w:sz w:val="20"/>
                <w:szCs w:val="20"/>
              </w:rPr>
              <w:t>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3A3A1DD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62969E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47519B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E3</w:t>
            </w:r>
          </w:p>
        </w:tc>
      </w:tr>
      <w:tr w:rsidR="00D81243" w:rsidRPr="00D81243" w14:paraId="3908190B" w14:textId="77777777" w:rsidTr="00C64CA4">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60F3779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Minimum</w:t>
            </w:r>
          </w:p>
        </w:tc>
        <w:tc>
          <w:tcPr>
            <w:tcW w:w="1620" w:type="dxa"/>
            <w:tcBorders>
              <w:top w:val="nil"/>
              <w:left w:val="double" w:sz="6" w:space="0" w:color="auto"/>
              <w:bottom w:val="nil"/>
              <w:right w:val="double" w:sz="6" w:space="0" w:color="auto"/>
            </w:tcBorders>
            <w:noWrap/>
            <w:vAlign w:val="bottom"/>
          </w:tcPr>
          <w:p w14:paraId="774090D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13.250</w:t>
            </w:r>
          </w:p>
        </w:tc>
        <w:tc>
          <w:tcPr>
            <w:tcW w:w="1660" w:type="dxa"/>
            <w:tcBorders>
              <w:top w:val="nil"/>
              <w:left w:val="single" w:sz="4" w:space="0" w:color="auto"/>
              <w:bottom w:val="nil"/>
              <w:right w:val="double" w:sz="6" w:space="0" w:color="auto"/>
            </w:tcBorders>
            <w:noWrap/>
            <w:vAlign w:val="bottom"/>
          </w:tcPr>
          <w:p w14:paraId="0302251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single" w:sz="12" w:space="0" w:color="auto"/>
            </w:tcBorders>
            <w:noWrap/>
            <w:vAlign w:val="bottom"/>
          </w:tcPr>
          <w:p w14:paraId="045481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14.200</w:t>
            </w:r>
          </w:p>
        </w:tc>
      </w:tr>
      <w:tr w:rsidR="00D81243" w:rsidRPr="00D81243" w14:paraId="60A5E532" w14:textId="77777777" w:rsidTr="00C64CA4">
        <w:trPr>
          <w:trHeight w:val="330"/>
          <w:jc w:val="center"/>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06B5863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Maximum</w:t>
            </w:r>
          </w:p>
        </w:tc>
        <w:tc>
          <w:tcPr>
            <w:tcW w:w="1620" w:type="dxa"/>
            <w:tcBorders>
              <w:top w:val="nil"/>
              <w:left w:val="double" w:sz="6" w:space="0" w:color="auto"/>
              <w:bottom w:val="dotDotDash" w:sz="8" w:space="0" w:color="auto"/>
              <w:right w:val="double" w:sz="6" w:space="0" w:color="auto"/>
            </w:tcBorders>
            <w:noWrap/>
            <w:vAlign w:val="bottom"/>
          </w:tcPr>
          <w:p w14:paraId="7CEAC49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dotDotDash" w:sz="8" w:space="0" w:color="auto"/>
              <w:right w:val="double" w:sz="6" w:space="0" w:color="auto"/>
            </w:tcBorders>
            <w:noWrap/>
            <w:vAlign w:val="bottom"/>
          </w:tcPr>
          <w:p w14:paraId="5585DD0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15.650</w:t>
            </w:r>
          </w:p>
        </w:tc>
        <w:tc>
          <w:tcPr>
            <w:tcW w:w="1660" w:type="dxa"/>
            <w:tcBorders>
              <w:top w:val="nil"/>
              <w:left w:val="single" w:sz="4" w:space="0" w:color="auto"/>
              <w:bottom w:val="dotDotDash" w:sz="8" w:space="0" w:color="auto"/>
              <w:right w:val="single" w:sz="12" w:space="0" w:color="auto"/>
            </w:tcBorders>
            <w:noWrap/>
            <w:vAlign w:val="bottom"/>
          </w:tcPr>
          <w:p w14:paraId="0B7D4A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r>
      <w:tr w:rsidR="00D81243" w:rsidRPr="00D81243" w14:paraId="38F7810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756AB0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Verhoging</w:t>
            </w:r>
          </w:p>
        </w:tc>
        <w:tc>
          <w:tcPr>
            <w:tcW w:w="1620" w:type="dxa"/>
            <w:tcBorders>
              <w:top w:val="nil"/>
              <w:left w:val="double" w:sz="6" w:space="0" w:color="auto"/>
              <w:bottom w:val="nil"/>
              <w:right w:val="double" w:sz="6" w:space="0" w:color="auto"/>
            </w:tcBorders>
            <w:noWrap/>
            <w:vAlign w:val="bottom"/>
          </w:tcPr>
          <w:p w14:paraId="32EBC2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1x1x100</w:t>
            </w:r>
          </w:p>
        </w:tc>
        <w:tc>
          <w:tcPr>
            <w:tcW w:w="1660" w:type="dxa"/>
            <w:tcBorders>
              <w:top w:val="nil"/>
              <w:left w:val="single" w:sz="4" w:space="0" w:color="auto"/>
              <w:bottom w:val="nil"/>
              <w:right w:val="double" w:sz="6" w:space="0" w:color="auto"/>
            </w:tcBorders>
            <w:noWrap/>
            <w:vAlign w:val="bottom"/>
          </w:tcPr>
          <w:p w14:paraId="198AA6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1x1x150</w:t>
            </w:r>
          </w:p>
        </w:tc>
        <w:tc>
          <w:tcPr>
            <w:tcW w:w="1660" w:type="dxa"/>
            <w:tcBorders>
              <w:top w:val="nil"/>
              <w:left w:val="single" w:sz="4" w:space="0" w:color="auto"/>
              <w:bottom w:val="nil"/>
              <w:right w:val="single" w:sz="12" w:space="0" w:color="auto"/>
            </w:tcBorders>
            <w:noWrap/>
            <w:vAlign w:val="bottom"/>
          </w:tcPr>
          <w:p w14:paraId="770FECA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1x1x150</w:t>
            </w:r>
          </w:p>
        </w:tc>
      </w:tr>
      <w:tr w:rsidR="00D81243" w:rsidRPr="00D81243" w14:paraId="2FF0498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A1E2E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42EBDF5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3x2x100</w:t>
            </w:r>
          </w:p>
        </w:tc>
        <w:tc>
          <w:tcPr>
            <w:tcW w:w="1660" w:type="dxa"/>
            <w:tcBorders>
              <w:top w:val="nil"/>
              <w:left w:val="single" w:sz="4" w:space="0" w:color="auto"/>
              <w:bottom w:val="nil"/>
              <w:right w:val="double" w:sz="6" w:space="0" w:color="auto"/>
            </w:tcBorders>
            <w:noWrap/>
            <w:vAlign w:val="bottom"/>
          </w:tcPr>
          <w:p w14:paraId="6DE3CE7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7x2x150</w:t>
            </w:r>
          </w:p>
        </w:tc>
        <w:tc>
          <w:tcPr>
            <w:tcW w:w="1660" w:type="dxa"/>
            <w:tcBorders>
              <w:top w:val="nil"/>
              <w:left w:val="single" w:sz="4" w:space="0" w:color="auto"/>
              <w:bottom w:val="nil"/>
              <w:right w:val="single" w:sz="12" w:space="0" w:color="auto"/>
            </w:tcBorders>
            <w:noWrap/>
            <w:vAlign w:val="bottom"/>
          </w:tcPr>
          <w:p w14:paraId="57749E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12x2x150</w:t>
            </w:r>
          </w:p>
        </w:tc>
      </w:tr>
      <w:tr w:rsidR="00D81243" w:rsidRPr="00D81243" w14:paraId="69F3A12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0414AA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53DAED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1x2x150</w:t>
            </w:r>
          </w:p>
        </w:tc>
        <w:tc>
          <w:tcPr>
            <w:tcW w:w="1660" w:type="dxa"/>
            <w:tcBorders>
              <w:top w:val="nil"/>
              <w:left w:val="single" w:sz="4" w:space="0" w:color="auto"/>
              <w:bottom w:val="nil"/>
              <w:right w:val="double" w:sz="6" w:space="0" w:color="auto"/>
            </w:tcBorders>
            <w:noWrap/>
            <w:vAlign w:val="bottom"/>
          </w:tcPr>
          <w:p w14:paraId="10D502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1x2x100</w:t>
            </w:r>
          </w:p>
        </w:tc>
        <w:tc>
          <w:tcPr>
            <w:tcW w:w="1660" w:type="dxa"/>
            <w:tcBorders>
              <w:top w:val="nil"/>
              <w:left w:val="single" w:sz="4" w:space="0" w:color="auto"/>
              <w:bottom w:val="nil"/>
              <w:right w:val="single" w:sz="12" w:space="0" w:color="auto"/>
            </w:tcBorders>
            <w:noWrap/>
            <w:vAlign w:val="bottom"/>
          </w:tcPr>
          <w:p w14:paraId="56DCA6B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1x2x400</w:t>
            </w:r>
          </w:p>
        </w:tc>
      </w:tr>
      <w:tr w:rsidR="00D81243" w:rsidRPr="00D81243" w14:paraId="7B336584"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27B232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nil"/>
              <w:right w:val="double" w:sz="6" w:space="0" w:color="auto"/>
            </w:tcBorders>
            <w:noWrap/>
            <w:vAlign w:val="bottom"/>
          </w:tcPr>
          <w:p w14:paraId="08FF4C0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3x2x100</w:t>
            </w:r>
          </w:p>
        </w:tc>
        <w:tc>
          <w:tcPr>
            <w:tcW w:w="1660" w:type="dxa"/>
            <w:tcBorders>
              <w:top w:val="nil"/>
              <w:left w:val="single" w:sz="4" w:space="0" w:color="auto"/>
              <w:bottom w:val="nil"/>
              <w:right w:val="double" w:sz="6" w:space="0" w:color="auto"/>
            </w:tcBorders>
            <w:noWrap/>
            <w:vAlign w:val="bottom"/>
          </w:tcPr>
          <w:p w14:paraId="45158F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4x2x150</w:t>
            </w:r>
          </w:p>
        </w:tc>
        <w:tc>
          <w:tcPr>
            <w:tcW w:w="1660" w:type="dxa"/>
            <w:tcBorders>
              <w:top w:val="nil"/>
              <w:left w:val="single" w:sz="4" w:space="0" w:color="auto"/>
              <w:bottom w:val="nil"/>
              <w:right w:val="single" w:sz="12" w:space="0" w:color="auto"/>
            </w:tcBorders>
            <w:noWrap/>
            <w:vAlign w:val="bottom"/>
          </w:tcPr>
          <w:p w14:paraId="67246B4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1D5276E" w14:textId="77777777" w:rsidTr="00C64CA4">
        <w:trPr>
          <w:trHeight w:val="330"/>
          <w:jc w:val="center"/>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7DCA6F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double" w:sz="6" w:space="0" w:color="auto"/>
              <w:right w:val="double" w:sz="6" w:space="0" w:color="auto"/>
            </w:tcBorders>
            <w:noWrap/>
            <w:vAlign w:val="bottom"/>
          </w:tcPr>
          <w:p w14:paraId="5A12B6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6x2x150</w:t>
            </w:r>
          </w:p>
        </w:tc>
        <w:tc>
          <w:tcPr>
            <w:tcW w:w="1660" w:type="dxa"/>
            <w:tcBorders>
              <w:top w:val="nil"/>
              <w:left w:val="single" w:sz="4" w:space="0" w:color="auto"/>
              <w:bottom w:val="double" w:sz="6" w:space="0" w:color="auto"/>
              <w:right w:val="double" w:sz="6" w:space="0" w:color="auto"/>
            </w:tcBorders>
            <w:noWrap/>
            <w:vAlign w:val="bottom"/>
          </w:tcPr>
          <w:p w14:paraId="1AF65E1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1x2x200</w:t>
            </w:r>
          </w:p>
        </w:tc>
        <w:tc>
          <w:tcPr>
            <w:tcW w:w="1660" w:type="dxa"/>
            <w:tcBorders>
              <w:top w:val="nil"/>
              <w:left w:val="single" w:sz="4" w:space="0" w:color="auto"/>
              <w:bottom w:val="nil"/>
              <w:right w:val="single" w:sz="12" w:space="0" w:color="auto"/>
            </w:tcBorders>
            <w:noWrap/>
            <w:vAlign w:val="bottom"/>
          </w:tcPr>
          <w:p w14:paraId="78856DE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356AED52" w14:textId="77777777" w:rsidTr="00C64CA4">
        <w:trPr>
          <w:trHeight w:val="345"/>
          <w:jc w:val="center"/>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595686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6783BF8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4457F1D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7CE6983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 </w:t>
            </w:r>
          </w:p>
        </w:tc>
      </w:tr>
      <w:tr w:rsidR="00D81243" w:rsidRPr="00D81243" w14:paraId="746C4720" w14:textId="77777777" w:rsidTr="00C64CA4">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621F2D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0</w:t>
            </w:r>
          </w:p>
        </w:tc>
        <w:tc>
          <w:tcPr>
            <w:tcW w:w="1620" w:type="dxa"/>
            <w:tcBorders>
              <w:top w:val="nil"/>
              <w:left w:val="double" w:sz="6" w:space="0" w:color="auto"/>
              <w:bottom w:val="nil"/>
              <w:right w:val="double" w:sz="6" w:space="0" w:color="auto"/>
            </w:tcBorders>
            <w:noWrap/>
            <w:vAlign w:val="bottom"/>
          </w:tcPr>
          <w:p w14:paraId="611598C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13.250</w:t>
            </w:r>
          </w:p>
        </w:tc>
        <w:tc>
          <w:tcPr>
            <w:tcW w:w="1660" w:type="dxa"/>
            <w:tcBorders>
              <w:top w:val="nil"/>
              <w:left w:val="single" w:sz="4" w:space="0" w:color="auto"/>
              <w:bottom w:val="nil"/>
              <w:right w:val="double" w:sz="6" w:space="0" w:color="auto"/>
            </w:tcBorders>
            <w:noWrap/>
            <w:vAlign w:val="bottom"/>
          </w:tcPr>
          <w:p w14:paraId="1493CE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single" w:sz="12" w:space="0" w:color="auto"/>
            </w:tcBorders>
            <w:noWrap/>
            <w:vAlign w:val="bottom"/>
          </w:tcPr>
          <w:p w14:paraId="0571A8F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14.200</w:t>
            </w:r>
          </w:p>
        </w:tc>
      </w:tr>
      <w:tr w:rsidR="00D81243" w:rsidRPr="00D81243" w14:paraId="2371673F"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8F17B5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w:t>
            </w:r>
          </w:p>
        </w:tc>
        <w:tc>
          <w:tcPr>
            <w:tcW w:w="1620" w:type="dxa"/>
            <w:tcBorders>
              <w:top w:val="nil"/>
              <w:left w:val="double" w:sz="6" w:space="0" w:color="auto"/>
              <w:bottom w:val="nil"/>
              <w:right w:val="double" w:sz="6" w:space="0" w:color="auto"/>
            </w:tcBorders>
            <w:noWrap/>
            <w:vAlign w:val="bottom"/>
          </w:tcPr>
          <w:p w14:paraId="631524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13.350</w:t>
            </w:r>
          </w:p>
        </w:tc>
        <w:tc>
          <w:tcPr>
            <w:tcW w:w="1660" w:type="dxa"/>
            <w:tcBorders>
              <w:top w:val="nil"/>
              <w:left w:val="single" w:sz="4" w:space="0" w:color="auto"/>
              <w:bottom w:val="nil"/>
              <w:right w:val="double" w:sz="6" w:space="0" w:color="auto"/>
            </w:tcBorders>
            <w:noWrap/>
            <w:vAlign w:val="bottom"/>
          </w:tcPr>
          <w:p w14:paraId="3D18AF8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13.700</w:t>
            </w:r>
          </w:p>
        </w:tc>
        <w:tc>
          <w:tcPr>
            <w:tcW w:w="1660" w:type="dxa"/>
            <w:tcBorders>
              <w:top w:val="nil"/>
              <w:left w:val="single" w:sz="4" w:space="0" w:color="auto"/>
              <w:bottom w:val="nil"/>
              <w:right w:val="single" w:sz="12" w:space="0" w:color="auto"/>
            </w:tcBorders>
            <w:noWrap/>
            <w:vAlign w:val="bottom"/>
          </w:tcPr>
          <w:p w14:paraId="7712B3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r>
      <w:tr w:rsidR="00D81243" w:rsidRPr="00D81243" w14:paraId="65553C02"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092ACE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w:t>
            </w:r>
          </w:p>
        </w:tc>
        <w:tc>
          <w:tcPr>
            <w:tcW w:w="1620" w:type="dxa"/>
            <w:tcBorders>
              <w:top w:val="nil"/>
              <w:left w:val="double" w:sz="6" w:space="0" w:color="auto"/>
              <w:bottom w:val="nil"/>
              <w:right w:val="double" w:sz="6" w:space="0" w:color="auto"/>
            </w:tcBorders>
            <w:noWrap/>
            <w:vAlign w:val="bottom"/>
          </w:tcPr>
          <w:p w14:paraId="25FF418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13.350</w:t>
            </w:r>
          </w:p>
        </w:tc>
        <w:tc>
          <w:tcPr>
            <w:tcW w:w="1660" w:type="dxa"/>
            <w:tcBorders>
              <w:top w:val="nil"/>
              <w:left w:val="single" w:sz="4" w:space="0" w:color="auto"/>
              <w:bottom w:val="nil"/>
              <w:right w:val="double" w:sz="6" w:space="0" w:color="auto"/>
            </w:tcBorders>
            <w:noWrap/>
            <w:vAlign w:val="bottom"/>
          </w:tcPr>
          <w:p w14:paraId="4C80BED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13.700</w:t>
            </w:r>
          </w:p>
        </w:tc>
        <w:tc>
          <w:tcPr>
            <w:tcW w:w="1660" w:type="dxa"/>
            <w:tcBorders>
              <w:top w:val="nil"/>
              <w:left w:val="single" w:sz="4" w:space="0" w:color="auto"/>
              <w:bottom w:val="nil"/>
              <w:right w:val="single" w:sz="12" w:space="0" w:color="auto"/>
            </w:tcBorders>
            <w:noWrap/>
            <w:vAlign w:val="bottom"/>
          </w:tcPr>
          <w:p w14:paraId="0225205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14.350</w:t>
            </w:r>
          </w:p>
        </w:tc>
      </w:tr>
      <w:tr w:rsidR="00D81243" w:rsidRPr="00D81243" w14:paraId="13596EA6"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1EBF33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3</w:t>
            </w:r>
          </w:p>
        </w:tc>
        <w:tc>
          <w:tcPr>
            <w:tcW w:w="1620" w:type="dxa"/>
            <w:tcBorders>
              <w:top w:val="nil"/>
              <w:left w:val="double" w:sz="6" w:space="0" w:color="auto"/>
              <w:bottom w:val="nil"/>
              <w:right w:val="double" w:sz="6" w:space="0" w:color="auto"/>
            </w:tcBorders>
            <w:noWrap/>
            <w:vAlign w:val="bottom"/>
          </w:tcPr>
          <w:p w14:paraId="23DF6C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13.450</w:t>
            </w:r>
          </w:p>
        </w:tc>
        <w:tc>
          <w:tcPr>
            <w:tcW w:w="1660" w:type="dxa"/>
            <w:tcBorders>
              <w:top w:val="nil"/>
              <w:left w:val="single" w:sz="4" w:space="0" w:color="auto"/>
              <w:bottom w:val="nil"/>
              <w:right w:val="double" w:sz="6" w:space="0" w:color="auto"/>
            </w:tcBorders>
            <w:noWrap/>
            <w:vAlign w:val="bottom"/>
          </w:tcPr>
          <w:p w14:paraId="4D463F0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13.850</w:t>
            </w:r>
          </w:p>
        </w:tc>
        <w:tc>
          <w:tcPr>
            <w:tcW w:w="1660" w:type="dxa"/>
            <w:tcBorders>
              <w:top w:val="nil"/>
              <w:left w:val="single" w:sz="4" w:space="0" w:color="auto"/>
              <w:bottom w:val="nil"/>
              <w:right w:val="single" w:sz="12" w:space="0" w:color="auto"/>
            </w:tcBorders>
            <w:noWrap/>
            <w:vAlign w:val="bottom"/>
          </w:tcPr>
          <w:p w14:paraId="1AED0E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14.500</w:t>
            </w:r>
          </w:p>
        </w:tc>
      </w:tr>
      <w:tr w:rsidR="00D81243" w:rsidRPr="00D81243" w14:paraId="2276A1B1"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8F6A1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4</w:t>
            </w:r>
          </w:p>
        </w:tc>
        <w:tc>
          <w:tcPr>
            <w:tcW w:w="1620" w:type="dxa"/>
            <w:tcBorders>
              <w:top w:val="nil"/>
              <w:left w:val="double" w:sz="6" w:space="0" w:color="auto"/>
              <w:bottom w:val="nil"/>
              <w:right w:val="double" w:sz="6" w:space="0" w:color="auto"/>
            </w:tcBorders>
            <w:noWrap/>
            <w:vAlign w:val="bottom"/>
          </w:tcPr>
          <w:p w14:paraId="58A586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13.450</w:t>
            </w:r>
          </w:p>
        </w:tc>
        <w:tc>
          <w:tcPr>
            <w:tcW w:w="1660" w:type="dxa"/>
            <w:tcBorders>
              <w:top w:val="nil"/>
              <w:left w:val="single" w:sz="4" w:space="0" w:color="auto"/>
              <w:bottom w:val="nil"/>
              <w:right w:val="double" w:sz="6" w:space="0" w:color="auto"/>
            </w:tcBorders>
            <w:noWrap/>
            <w:vAlign w:val="bottom"/>
          </w:tcPr>
          <w:p w14:paraId="6115560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13.850</w:t>
            </w:r>
          </w:p>
        </w:tc>
        <w:tc>
          <w:tcPr>
            <w:tcW w:w="1660" w:type="dxa"/>
            <w:tcBorders>
              <w:top w:val="nil"/>
              <w:left w:val="single" w:sz="4" w:space="0" w:color="auto"/>
              <w:bottom w:val="nil"/>
              <w:right w:val="single" w:sz="12" w:space="0" w:color="auto"/>
            </w:tcBorders>
            <w:noWrap/>
            <w:vAlign w:val="bottom"/>
          </w:tcPr>
          <w:p w14:paraId="0A921D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14.500</w:t>
            </w:r>
          </w:p>
        </w:tc>
      </w:tr>
      <w:tr w:rsidR="00D81243" w:rsidRPr="00D81243" w14:paraId="48CA2723"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C25C25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5</w:t>
            </w:r>
          </w:p>
        </w:tc>
        <w:tc>
          <w:tcPr>
            <w:tcW w:w="1620" w:type="dxa"/>
            <w:tcBorders>
              <w:top w:val="nil"/>
              <w:left w:val="double" w:sz="6" w:space="0" w:color="auto"/>
              <w:bottom w:val="nil"/>
              <w:right w:val="double" w:sz="6" w:space="0" w:color="auto"/>
            </w:tcBorders>
            <w:noWrap/>
            <w:vAlign w:val="bottom"/>
          </w:tcPr>
          <w:p w14:paraId="0F9C6E0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double" w:sz="6" w:space="0" w:color="auto"/>
            </w:tcBorders>
            <w:noWrap/>
            <w:vAlign w:val="bottom"/>
          </w:tcPr>
          <w:p w14:paraId="7F36AD4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single" w:sz="12" w:space="0" w:color="auto"/>
            </w:tcBorders>
            <w:noWrap/>
            <w:vAlign w:val="bottom"/>
          </w:tcPr>
          <w:p w14:paraId="6FA284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r>
      <w:tr w:rsidR="00D81243" w:rsidRPr="00D81243" w14:paraId="59821A3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E4C4EA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6</w:t>
            </w:r>
          </w:p>
        </w:tc>
        <w:tc>
          <w:tcPr>
            <w:tcW w:w="1620" w:type="dxa"/>
            <w:tcBorders>
              <w:top w:val="nil"/>
              <w:left w:val="double" w:sz="6" w:space="0" w:color="auto"/>
              <w:bottom w:val="nil"/>
              <w:right w:val="double" w:sz="6" w:space="0" w:color="auto"/>
            </w:tcBorders>
            <w:noWrap/>
            <w:vAlign w:val="bottom"/>
          </w:tcPr>
          <w:p w14:paraId="2071DD1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13.550</w:t>
            </w:r>
          </w:p>
        </w:tc>
        <w:tc>
          <w:tcPr>
            <w:tcW w:w="1660" w:type="dxa"/>
            <w:tcBorders>
              <w:top w:val="nil"/>
              <w:left w:val="single" w:sz="4" w:space="0" w:color="auto"/>
              <w:bottom w:val="nil"/>
              <w:right w:val="double" w:sz="6" w:space="0" w:color="auto"/>
            </w:tcBorders>
            <w:noWrap/>
            <w:vAlign w:val="bottom"/>
          </w:tcPr>
          <w:p w14:paraId="4B3CA52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single" w:sz="12" w:space="0" w:color="auto"/>
            </w:tcBorders>
            <w:noWrap/>
            <w:vAlign w:val="bottom"/>
          </w:tcPr>
          <w:p w14:paraId="7099DB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14.650</w:t>
            </w:r>
          </w:p>
        </w:tc>
      </w:tr>
      <w:tr w:rsidR="00D81243" w:rsidRPr="00D81243" w14:paraId="3F54626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F3575B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7</w:t>
            </w:r>
          </w:p>
        </w:tc>
        <w:tc>
          <w:tcPr>
            <w:tcW w:w="1620" w:type="dxa"/>
            <w:tcBorders>
              <w:top w:val="nil"/>
              <w:left w:val="double" w:sz="6" w:space="0" w:color="auto"/>
              <w:bottom w:val="nil"/>
              <w:right w:val="double" w:sz="6" w:space="0" w:color="auto"/>
            </w:tcBorders>
            <w:noWrap/>
            <w:vAlign w:val="bottom"/>
          </w:tcPr>
          <w:p w14:paraId="70F0F7D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660" w:type="dxa"/>
            <w:tcBorders>
              <w:top w:val="nil"/>
              <w:left w:val="single" w:sz="4" w:space="0" w:color="auto"/>
              <w:bottom w:val="nil"/>
              <w:right w:val="double" w:sz="6" w:space="0" w:color="auto"/>
            </w:tcBorders>
            <w:noWrap/>
            <w:vAlign w:val="bottom"/>
          </w:tcPr>
          <w:p w14:paraId="6760ECB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660" w:type="dxa"/>
            <w:tcBorders>
              <w:top w:val="nil"/>
              <w:left w:val="single" w:sz="4" w:space="0" w:color="auto"/>
              <w:bottom w:val="nil"/>
              <w:right w:val="single" w:sz="12" w:space="0" w:color="auto"/>
            </w:tcBorders>
            <w:noWrap/>
            <w:vAlign w:val="bottom"/>
          </w:tcPr>
          <w:p w14:paraId="0C65FAD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r>
      <w:tr w:rsidR="00D81243" w:rsidRPr="00D81243" w14:paraId="3C2AD2CF"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34F8C3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8</w:t>
            </w:r>
          </w:p>
        </w:tc>
        <w:tc>
          <w:tcPr>
            <w:tcW w:w="1620" w:type="dxa"/>
            <w:tcBorders>
              <w:top w:val="nil"/>
              <w:left w:val="double" w:sz="6" w:space="0" w:color="auto"/>
              <w:bottom w:val="nil"/>
              <w:right w:val="double" w:sz="6" w:space="0" w:color="auto"/>
            </w:tcBorders>
            <w:noWrap/>
            <w:vAlign w:val="bottom"/>
          </w:tcPr>
          <w:p w14:paraId="3DC202E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13.650</w:t>
            </w:r>
          </w:p>
        </w:tc>
        <w:tc>
          <w:tcPr>
            <w:tcW w:w="1660" w:type="dxa"/>
            <w:tcBorders>
              <w:top w:val="nil"/>
              <w:left w:val="single" w:sz="4" w:space="0" w:color="auto"/>
              <w:bottom w:val="nil"/>
              <w:right w:val="double" w:sz="6" w:space="0" w:color="auto"/>
            </w:tcBorders>
            <w:noWrap/>
            <w:vAlign w:val="bottom"/>
          </w:tcPr>
          <w:p w14:paraId="56F710B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14.150</w:t>
            </w:r>
          </w:p>
        </w:tc>
        <w:tc>
          <w:tcPr>
            <w:tcW w:w="1660" w:type="dxa"/>
            <w:tcBorders>
              <w:top w:val="nil"/>
              <w:left w:val="single" w:sz="4" w:space="0" w:color="auto"/>
              <w:bottom w:val="nil"/>
              <w:right w:val="single" w:sz="12" w:space="0" w:color="auto"/>
            </w:tcBorders>
            <w:noWrap/>
            <w:vAlign w:val="bottom"/>
          </w:tcPr>
          <w:p w14:paraId="5F4A304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14.800</w:t>
            </w:r>
          </w:p>
        </w:tc>
      </w:tr>
      <w:tr w:rsidR="00D81243" w:rsidRPr="00D81243" w14:paraId="7EB75B79"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1E61FD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9</w:t>
            </w:r>
          </w:p>
        </w:tc>
        <w:tc>
          <w:tcPr>
            <w:tcW w:w="1620" w:type="dxa"/>
            <w:tcBorders>
              <w:top w:val="nil"/>
              <w:left w:val="double" w:sz="6" w:space="0" w:color="auto"/>
              <w:bottom w:val="nil"/>
              <w:right w:val="double" w:sz="6" w:space="0" w:color="auto"/>
            </w:tcBorders>
            <w:noWrap/>
            <w:vAlign w:val="bottom"/>
          </w:tcPr>
          <w:p w14:paraId="045FA63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13.800</w:t>
            </w:r>
          </w:p>
        </w:tc>
        <w:tc>
          <w:tcPr>
            <w:tcW w:w="1660" w:type="dxa"/>
            <w:tcBorders>
              <w:top w:val="nil"/>
              <w:left w:val="single" w:sz="4" w:space="0" w:color="auto"/>
              <w:bottom w:val="nil"/>
              <w:right w:val="double" w:sz="6" w:space="0" w:color="auto"/>
            </w:tcBorders>
            <w:noWrap/>
            <w:vAlign w:val="bottom"/>
          </w:tcPr>
          <w:p w14:paraId="647847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660" w:type="dxa"/>
            <w:tcBorders>
              <w:top w:val="nil"/>
              <w:left w:val="single" w:sz="4" w:space="0" w:color="auto"/>
              <w:bottom w:val="nil"/>
              <w:right w:val="single" w:sz="12" w:space="0" w:color="auto"/>
            </w:tcBorders>
            <w:noWrap/>
            <w:vAlign w:val="bottom"/>
          </w:tcPr>
          <w:p w14:paraId="754F4FD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14.950</w:t>
            </w:r>
          </w:p>
        </w:tc>
      </w:tr>
      <w:tr w:rsidR="00D81243" w:rsidRPr="00D81243" w14:paraId="617D6049"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B3D25C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10</w:t>
            </w:r>
          </w:p>
        </w:tc>
        <w:tc>
          <w:tcPr>
            <w:tcW w:w="1620" w:type="dxa"/>
            <w:tcBorders>
              <w:top w:val="nil"/>
              <w:left w:val="double" w:sz="6" w:space="0" w:color="auto"/>
              <w:bottom w:val="nil"/>
              <w:right w:val="double" w:sz="6" w:space="0" w:color="auto"/>
            </w:tcBorders>
            <w:noWrap/>
            <w:vAlign w:val="bottom"/>
          </w:tcPr>
          <w:p w14:paraId="53DED74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13.800</w:t>
            </w:r>
          </w:p>
        </w:tc>
        <w:tc>
          <w:tcPr>
            <w:tcW w:w="1660" w:type="dxa"/>
            <w:tcBorders>
              <w:top w:val="nil"/>
              <w:left w:val="single" w:sz="4" w:space="0" w:color="auto"/>
              <w:bottom w:val="nil"/>
              <w:right w:val="double" w:sz="6" w:space="0" w:color="auto"/>
            </w:tcBorders>
            <w:noWrap/>
            <w:vAlign w:val="bottom"/>
          </w:tcPr>
          <w:p w14:paraId="26F66B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14.300</w:t>
            </w:r>
          </w:p>
        </w:tc>
        <w:tc>
          <w:tcPr>
            <w:tcW w:w="1660" w:type="dxa"/>
            <w:tcBorders>
              <w:top w:val="nil"/>
              <w:left w:val="single" w:sz="4" w:space="0" w:color="auto"/>
              <w:bottom w:val="nil"/>
              <w:right w:val="single" w:sz="12" w:space="0" w:color="auto"/>
            </w:tcBorders>
            <w:noWrap/>
            <w:vAlign w:val="bottom"/>
          </w:tcPr>
          <w:p w14:paraId="5689047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14.950</w:t>
            </w:r>
          </w:p>
        </w:tc>
      </w:tr>
      <w:tr w:rsidR="00D81243" w:rsidRPr="00D81243" w14:paraId="7A8E2B3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1E3B18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11</w:t>
            </w:r>
          </w:p>
        </w:tc>
        <w:tc>
          <w:tcPr>
            <w:tcW w:w="1620" w:type="dxa"/>
            <w:tcBorders>
              <w:top w:val="nil"/>
              <w:left w:val="double" w:sz="6" w:space="0" w:color="auto"/>
              <w:bottom w:val="nil"/>
              <w:right w:val="double" w:sz="6" w:space="0" w:color="auto"/>
            </w:tcBorders>
            <w:noWrap/>
            <w:vAlign w:val="bottom"/>
          </w:tcPr>
          <w:p w14:paraId="371F50A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13.900</w:t>
            </w:r>
          </w:p>
        </w:tc>
        <w:tc>
          <w:tcPr>
            <w:tcW w:w="1660" w:type="dxa"/>
            <w:tcBorders>
              <w:top w:val="nil"/>
              <w:left w:val="single" w:sz="4" w:space="0" w:color="auto"/>
              <w:bottom w:val="nil"/>
              <w:right w:val="double" w:sz="6" w:space="0" w:color="auto"/>
            </w:tcBorders>
            <w:noWrap/>
            <w:vAlign w:val="bottom"/>
          </w:tcPr>
          <w:p w14:paraId="4766F09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14.450</w:t>
            </w:r>
          </w:p>
        </w:tc>
        <w:tc>
          <w:tcPr>
            <w:tcW w:w="1660" w:type="dxa"/>
            <w:tcBorders>
              <w:top w:val="nil"/>
              <w:left w:val="single" w:sz="4" w:space="0" w:color="auto"/>
              <w:bottom w:val="nil"/>
              <w:right w:val="single" w:sz="12" w:space="0" w:color="auto"/>
            </w:tcBorders>
            <w:noWrap/>
            <w:vAlign w:val="bottom"/>
          </w:tcPr>
          <w:p w14:paraId="532982D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15.100</w:t>
            </w:r>
          </w:p>
        </w:tc>
      </w:tr>
      <w:tr w:rsidR="00D81243" w:rsidRPr="00D81243" w14:paraId="736E3175"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B1D533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12</w:t>
            </w:r>
          </w:p>
        </w:tc>
        <w:tc>
          <w:tcPr>
            <w:tcW w:w="1620" w:type="dxa"/>
            <w:tcBorders>
              <w:top w:val="nil"/>
              <w:left w:val="double" w:sz="6" w:space="0" w:color="auto"/>
              <w:bottom w:val="nil"/>
              <w:right w:val="double" w:sz="6" w:space="0" w:color="auto"/>
            </w:tcBorders>
            <w:noWrap/>
            <w:vAlign w:val="bottom"/>
          </w:tcPr>
          <w:p w14:paraId="6F0D7A3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13.900</w:t>
            </w:r>
          </w:p>
        </w:tc>
        <w:tc>
          <w:tcPr>
            <w:tcW w:w="1660" w:type="dxa"/>
            <w:tcBorders>
              <w:top w:val="nil"/>
              <w:left w:val="single" w:sz="4" w:space="0" w:color="auto"/>
              <w:bottom w:val="nil"/>
              <w:right w:val="double" w:sz="6" w:space="0" w:color="auto"/>
            </w:tcBorders>
            <w:noWrap/>
            <w:vAlign w:val="bottom"/>
          </w:tcPr>
          <w:p w14:paraId="7316234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14.450</w:t>
            </w:r>
          </w:p>
        </w:tc>
        <w:tc>
          <w:tcPr>
            <w:tcW w:w="1660" w:type="dxa"/>
            <w:tcBorders>
              <w:top w:val="nil"/>
              <w:left w:val="single" w:sz="4" w:space="0" w:color="auto"/>
              <w:bottom w:val="nil"/>
              <w:right w:val="single" w:sz="12" w:space="0" w:color="auto"/>
            </w:tcBorders>
            <w:noWrap/>
            <w:vAlign w:val="bottom"/>
          </w:tcPr>
          <w:p w14:paraId="335588C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15.100</w:t>
            </w:r>
          </w:p>
        </w:tc>
      </w:tr>
      <w:tr w:rsidR="00D81243" w:rsidRPr="00D81243" w14:paraId="1CF86C9E"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56C418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13</w:t>
            </w:r>
          </w:p>
        </w:tc>
        <w:tc>
          <w:tcPr>
            <w:tcW w:w="1620" w:type="dxa"/>
            <w:tcBorders>
              <w:top w:val="nil"/>
              <w:left w:val="double" w:sz="6" w:space="0" w:color="auto"/>
              <w:bottom w:val="nil"/>
              <w:right w:val="double" w:sz="6" w:space="0" w:color="auto"/>
            </w:tcBorders>
            <w:noWrap/>
            <w:vAlign w:val="bottom"/>
          </w:tcPr>
          <w:p w14:paraId="051B955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double" w:sz="6" w:space="0" w:color="auto"/>
            </w:tcBorders>
            <w:noWrap/>
            <w:vAlign w:val="bottom"/>
          </w:tcPr>
          <w:p w14:paraId="0E3DF42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14.600</w:t>
            </w:r>
          </w:p>
        </w:tc>
        <w:tc>
          <w:tcPr>
            <w:tcW w:w="1660" w:type="dxa"/>
            <w:tcBorders>
              <w:top w:val="nil"/>
              <w:left w:val="single" w:sz="4" w:space="0" w:color="auto"/>
              <w:bottom w:val="nil"/>
              <w:right w:val="single" w:sz="12" w:space="0" w:color="auto"/>
            </w:tcBorders>
            <w:noWrap/>
            <w:vAlign w:val="bottom"/>
          </w:tcPr>
          <w:p w14:paraId="79CBDD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15.250</w:t>
            </w:r>
          </w:p>
        </w:tc>
      </w:tr>
      <w:tr w:rsidR="00D81243" w:rsidRPr="00D81243" w14:paraId="4EEBD1EA"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16B9A7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w:t>
            </w:r>
          </w:p>
        </w:tc>
        <w:tc>
          <w:tcPr>
            <w:tcW w:w="1620" w:type="dxa"/>
            <w:tcBorders>
              <w:top w:val="nil"/>
              <w:left w:val="double" w:sz="6" w:space="0" w:color="auto"/>
              <w:bottom w:val="nil"/>
              <w:right w:val="double" w:sz="6" w:space="0" w:color="auto"/>
            </w:tcBorders>
            <w:noWrap/>
            <w:vAlign w:val="bottom"/>
          </w:tcPr>
          <w:p w14:paraId="18121330"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14.000</w:t>
            </w:r>
          </w:p>
        </w:tc>
        <w:tc>
          <w:tcPr>
            <w:tcW w:w="1660" w:type="dxa"/>
            <w:tcBorders>
              <w:top w:val="nil"/>
              <w:left w:val="single" w:sz="4" w:space="0" w:color="auto"/>
              <w:bottom w:val="nil"/>
              <w:right w:val="double" w:sz="6" w:space="0" w:color="auto"/>
            </w:tcBorders>
            <w:noWrap/>
            <w:vAlign w:val="bottom"/>
          </w:tcPr>
          <w:p w14:paraId="0876DC4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14.600</w:t>
            </w:r>
          </w:p>
        </w:tc>
        <w:tc>
          <w:tcPr>
            <w:tcW w:w="1660" w:type="dxa"/>
            <w:tcBorders>
              <w:top w:val="nil"/>
              <w:left w:val="single" w:sz="4" w:space="0" w:color="auto"/>
              <w:bottom w:val="nil"/>
              <w:right w:val="single" w:sz="12" w:space="0" w:color="auto"/>
            </w:tcBorders>
            <w:noWrap/>
            <w:vAlign w:val="bottom"/>
          </w:tcPr>
          <w:p w14:paraId="52EC5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15.250</w:t>
            </w:r>
          </w:p>
        </w:tc>
      </w:tr>
      <w:tr w:rsidR="00D81243" w:rsidRPr="00D81243" w14:paraId="5F37023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7E0D1A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w:t>
            </w:r>
          </w:p>
        </w:tc>
        <w:tc>
          <w:tcPr>
            <w:tcW w:w="1620" w:type="dxa"/>
            <w:tcBorders>
              <w:top w:val="nil"/>
              <w:left w:val="double" w:sz="6" w:space="0" w:color="auto"/>
              <w:bottom w:val="nil"/>
              <w:right w:val="double" w:sz="6" w:space="0" w:color="auto"/>
            </w:tcBorders>
            <w:noWrap/>
            <w:vAlign w:val="bottom"/>
          </w:tcPr>
          <w:p w14:paraId="16D6DC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14.100</w:t>
            </w:r>
          </w:p>
        </w:tc>
        <w:tc>
          <w:tcPr>
            <w:tcW w:w="1660" w:type="dxa"/>
            <w:tcBorders>
              <w:top w:val="nil"/>
              <w:left w:val="single" w:sz="4" w:space="0" w:color="auto"/>
              <w:bottom w:val="nil"/>
              <w:right w:val="double" w:sz="6" w:space="0" w:color="auto"/>
            </w:tcBorders>
            <w:noWrap/>
            <w:vAlign w:val="bottom"/>
          </w:tcPr>
          <w:p w14:paraId="4BCBE6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660" w:type="dxa"/>
            <w:tcBorders>
              <w:top w:val="nil"/>
              <w:left w:val="single" w:sz="4" w:space="0" w:color="auto"/>
              <w:bottom w:val="nil"/>
              <w:right w:val="single" w:sz="12" w:space="0" w:color="auto"/>
            </w:tcBorders>
            <w:noWrap/>
            <w:vAlign w:val="bottom"/>
          </w:tcPr>
          <w:p w14:paraId="684FFA0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r>
      <w:tr w:rsidR="00D81243" w:rsidRPr="00D81243" w14:paraId="20E0462D"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C5D73A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w:t>
            </w:r>
          </w:p>
        </w:tc>
        <w:tc>
          <w:tcPr>
            <w:tcW w:w="1620" w:type="dxa"/>
            <w:tcBorders>
              <w:top w:val="nil"/>
              <w:left w:val="double" w:sz="6" w:space="0" w:color="auto"/>
              <w:bottom w:val="nil"/>
              <w:right w:val="double" w:sz="6" w:space="0" w:color="auto"/>
            </w:tcBorders>
            <w:noWrap/>
            <w:vAlign w:val="bottom"/>
          </w:tcPr>
          <w:p w14:paraId="082B1F9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14.100</w:t>
            </w:r>
          </w:p>
        </w:tc>
        <w:tc>
          <w:tcPr>
            <w:tcW w:w="1660" w:type="dxa"/>
            <w:tcBorders>
              <w:top w:val="nil"/>
              <w:left w:val="single" w:sz="4" w:space="0" w:color="auto"/>
              <w:bottom w:val="nil"/>
              <w:right w:val="double" w:sz="6" w:space="0" w:color="auto"/>
            </w:tcBorders>
            <w:noWrap/>
            <w:vAlign w:val="bottom"/>
          </w:tcPr>
          <w:p w14:paraId="7968C89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14.750</w:t>
            </w:r>
          </w:p>
        </w:tc>
        <w:tc>
          <w:tcPr>
            <w:tcW w:w="1660" w:type="dxa"/>
            <w:tcBorders>
              <w:top w:val="nil"/>
              <w:left w:val="single" w:sz="4" w:space="0" w:color="auto"/>
              <w:bottom w:val="nil"/>
              <w:right w:val="single" w:sz="12" w:space="0" w:color="auto"/>
            </w:tcBorders>
            <w:noWrap/>
            <w:vAlign w:val="bottom"/>
          </w:tcPr>
          <w:p w14:paraId="43E41AA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15.400</w:t>
            </w:r>
          </w:p>
        </w:tc>
      </w:tr>
      <w:tr w:rsidR="00D81243" w:rsidRPr="00D81243" w14:paraId="1618BB2E"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6F0F25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17</w:t>
            </w:r>
          </w:p>
        </w:tc>
        <w:tc>
          <w:tcPr>
            <w:tcW w:w="1620" w:type="dxa"/>
            <w:tcBorders>
              <w:top w:val="nil"/>
              <w:left w:val="double" w:sz="6" w:space="0" w:color="auto"/>
              <w:bottom w:val="nil"/>
              <w:right w:val="double" w:sz="6" w:space="0" w:color="auto"/>
            </w:tcBorders>
            <w:noWrap/>
            <w:vAlign w:val="bottom"/>
          </w:tcPr>
          <w:p w14:paraId="748D736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660" w:type="dxa"/>
            <w:tcBorders>
              <w:top w:val="nil"/>
              <w:left w:val="single" w:sz="4" w:space="0" w:color="auto"/>
              <w:bottom w:val="nil"/>
              <w:right w:val="double" w:sz="6" w:space="0" w:color="auto"/>
            </w:tcBorders>
            <w:noWrap/>
            <w:vAlign w:val="bottom"/>
          </w:tcPr>
          <w:p w14:paraId="71903B88"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single" w:sz="12" w:space="0" w:color="auto"/>
            </w:tcBorders>
            <w:noWrap/>
            <w:vAlign w:val="bottom"/>
          </w:tcPr>
          <w:p w14:paraId="4548D4C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15.550</w:t>
            </w:r>
          </w:p>
        </w:tc>
      </w:tr>
      <w:tr w:rsidR="00D81243" w:rsidRPr="00D81243" w14:paraId="7F6A731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DD18D1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18</w:t>
            </w:r>
          </w:p>
        </w:tc>
        <w:tc>
          <w:tcPr>
            <w:tcW w:w="1620" w:type="dxa"/>
            <w:tcBorders>
              <w:top w:val="nil"/>
              <w:left w:val="double" w:sz="6" w:space="0" w:color="auto"/>
              <w:bottom w:val="nil"/>
              <w:right w:val="double" w:sz="6" w:space="0" w:color="auto"/>
            </w:tcBorders>
            <w:noWrap/>
            <w:vAlign w:val="bottom"/>
          </w:tcPr>
          <w:p w14:paraId="7B1F23E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14.250</w:t>
            </w:r>
          </w:p>
        </w:tc>
        <w:tc>
          <w:tcPr>
            <w:tcW w:w="1660" w:type="dxa"/>
            <w:tcBorders>
              <w:top w:val="nil"/>
              <w:left w:val="single" w:sz="4" w:space="0" w:color="auto"/>
              <w:bottom w:val="nil"/>
              <w:right w:val="double" w:sz="6" w:space="0" w:color="auto"/>
            </w:tcBorders>
            <w:noWrap/>
            <w:vAlign w:val="bottom"/>
          </w:tcPr>
          <w:p w14:paraId="74B0CE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single" w:sz="12" w:space="0" w:color="auto"/>
            </w:tcBorders>
            <w:noWrap/>
            <w:vAlign w:val="bottom"/>
          </w:tcPr>
          <w:p w14:paraId="3DFF1F8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15.550</w:t>
            </w:r>
          </w:p>
        </w:tc>
      </w:tr>
      <w:tr w:rsidR="00D81243" w:rsidRPr="00D81243" w14:paraId="5894D3F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1CEE1E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19</w:t>
            </w:r>
          </w:p>
        </w:tc>
        <w:tc>
          <w:tcPr>
            <w:tcW w:w="1620" w:type="dxa"/>
            <w:tcBorders>
              <w:top w:val="nil"/>
              <w:left w:val="double" w:sz="6" w:space="0" w:color="auto"/>
              <w:bottom w:val="nil"/>
              <w:right w:val="double" w:sz="6" w:space="0" w:color="auto"/>
            </w:tcBorders>
            <w:noWrap/>
            <w:vAlign w:val="bottom"/>
          </w:tcPr>
          <w:p w14:paraId="68BDF2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14.400</w:t>
            </w:r>
          </w:p>
        </w:tc>
        <w:tc>
          <w:tcPr>
            <w:tcW w:w="1660" w:type="dxa"/>
            <w:tcBorders>
              <w:top w:val="nil"/>
              <w:left w:val="single" w:sz="4" w:space="0" w:color="auto"/>
              <w:bottom w:val="nil"/>
              <w:right w:val="double" w:sz="6" w:space="0" w:color="auto"/>
            </w:tcBorders>
            <w:noWrap/>
            <w:vAlign w:val="bottom"/>
          </w:tcPr>
          <w:p w14:paraId="5A00813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nil"/>
              <w:right w:val="single" w:sz="12" w:space="0" w:color="auto"/>
            </w:tcBorders>
            <w:noWrap/>
            <w:vAlign w:val="bottom"/>
          </w:tcPr>
          <w:p w14:paraId="6069DEC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r>
      <w:tr w:rsidR="00D81243" w:rsidRPr="00D81243" w14:paraId="5C5BE357"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09533E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20</w:t>
            </w:r>
          </w:p>
        </w:tc>
        <w:tc>
          <w:tcPr>
            <w:tcW w:w="1620" w:type="dxa"/>
            <w:tcBorders>
              <w:top w:val="nil"/>
              <w:left w:val="double" w:sz="6" w:space="0" w:color="auto"/>
              <w:bottom w:val="nil"/>
              <w:right w:val="double" w:sz="6" w:space="0" w:color="auto"/>
            </w:tcBorders>
            <w:noWrap/>
            <w:vAlign w:val="bottom"/>
          </w:tcPr>
          <w:p w14:paraId="56F4F81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14.400</w:t>
            </w:r>
          </w:p>
        </w:tc>
        <w:tc>
          <w:tcPr>
            <w:tcW w:w="1660" w:type="dxa"/>
            <w:tcBorders>
              <w:top w:val="nil"/>
              <w:left w:val="single" w:sz="4" w:space="0" w:color="auto"/>
              <w:bottom w:val="nil"/>
              <w:right w:val="double" w:sz="6" w:space="0" w:color="auto"/>
            </w:tcBorders>
            <w:noWrap/>
            <w:vAlign w:val="bottom"/>
          </w:tcPr>
          <w:p w14:paraId="0EDE55A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nil"/>
              <w:right w:val="single" w:sz="12" w:space="0" w:color="auto"/>
            </w:tcBorders>
            <w:noWrap/>
            <w:vAlign w:val="bottom"/>
          </w:tcPr>
          <w:p w14:paraId="0288FCE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15.700</w:t>
            </w:r>
          </w:p>
        </w:tc>
      </w:tr>
      <w:tr w:rsidR="00D81243" w:rsidRPr="00D81243" w14:paraId="60BCF6AC"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C2D793E"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21</w:t>
            </w:r>
          </w:p>
        </w:tc>
        <w:tc>
          <w:tcPr>
            <w:tcW w:w="1620" w:type="dxa"/>
            <w:tcBorders>
              <w:top w:val="nil"/>
              <w:left w:val="double" w:sz="6" w:space="0" w:color="auto"/>
              <w:bottom w:val="nil"/>
              <w:right w:val="double" w:sz="6" w:space="0" w:color="auto"/>
            </w:tcBorders>
            <w:noWrap/>
            <w:vAlign w:val="bottom"/>
          </w:tcPr>
          <w:p w14:paraId="07911AF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14.550</w:t>
            </w:r>
          </w:p>
        </w:tc>
        <w:tc>
          <w:tcPr>
            <w:tcW w:w="1660" w:type="dxa"/>
            <w:tcBorders>
              <w:top w:val="nil"/>
              <w:left w:val="single" w:sz="4" w:space="0" w:color="auto"/>
              <w:bottom w:val="nil"/>
              <w:right w:val="double" w:sz="6" w:space="0" w:color="auto"/>
            </w:tcBorders>
            <w:noWrap/>
            <w:vAlign w:val="bottom"/>
          </w:tcPr>
          <w:p w14:paraId="64C333B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15.150</w:t>
            </w:r>
          </w:p>
        </w:tc>
        <w:tc>
          <w:tcPr>
            <w:tcW w:w="1660" w:type="dxa"/>
            <w:tcBorders>
              <w:top w:val="nil"/>
              <w:left w:val="single" w:sz="4" w:space="0" w:color="auto"/>
              <w:bottom w:val="nil"/>
              <w:right w:val="single" w:sz="12" w:space="0" w:color="auto"/>
            </w:tcBorders>
            <w:noWrap/>
            <w:vAlign w:val="bottom"/>
          </w:tcPr>
          <w:p w14:paraId="2FA4CF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r>
      <w:tr w:rsidR="00D81243" w:rsidRPr="00D81243" w14:paraId="31A609AB"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C50195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22</w:t>
            </w:r>
          </w:p>
        </w:tc>
        <w:tc>
          <w:tcPr>
            <w:tcW w:w="1620" w:type="dxa"/>
            <w:tcBorders>
              <w:top w:val="nil"/>
              <w:left w:val="double" w:sz="6" w:space="0" w:color="auto"/>
              <w:bottom w:val="nil"/>
              <w:right w:val="double" w:sz="6" w:space="0" w:color="auto"/>
            </w:tcBorders>
            <w:noWrap/>
            <w:vAlign w:val="bottom"/>
          </w:tcPr>
          <w:p w14:paraId="37EA392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14.550</w:t>
            </w:r>
          </w:p>
        </w:tc>
        <w:tc>
          <w:tcPr>
            <w:tcW w:w="1660" w:type="dxa"/>
            <w:tcBorders>
              <w:top w:val="nil"/>
              <w:left w:val="single" w:sz="4" w:space="0" w:color="auto"/>
              <w:bottom w:val="nil"/>
              <w:right w:val="double" w:sz="6" w:space="0" w:color="auto"/>
            </w:tcBorders>
            <w:noWrap/>
            <w:vAlign w:val="bottom"/>
          </w:tcPr>
          <w:p w14:paraId="2F9ED59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15.150</w:t>
            </w:r>
          </w:p>
        </w:tc>
        <w:tc>
          <w:tcPr>
            <w:tcW w:w="1660" w:type="dxa"/>
            <w:tcBorders>
              <w:top w:val="nil"/>
              <w:left w:val="single" w:sz="4" w:space="0" w:color="auto"/>
              <w:bottom w:val="nil"/>
              <w:right w:val="single" w:sz="12" w:space="0" w:color="auto"/>
            </w:tcBorders>
            <w:noWrap/>
            <w:vAlign w:val="bottom"/>
          </w:tcPr>
          <w:p w14:paraId="7B74246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15.850</w:t>
            </w:r>
          </w:p>
        </w:tc>
      </w:tr>
      <w:tr w:rsidR="00D81243" w:rsidRPr="00D81243" w14:paraId="27F602B3"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9CDB512"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23</w:t>
            </w:r>
          </w:p>
        </w:tc>
        <w:tc>
          <w:tcPr>
            <w:tcW w:w="1620" w:type="dxa"/>
            <w:tcBorders>
              <w:top w:val="nil"/>
              <w:left w:val="double" w:sz="6" w:space="0" w:color="auto"/>
              <w:bottom w:val="nil"/>
              <w:right w:val="double" w:sz="6" w:space="0" w:color="auto"/>
            </w:tcBorders>
            <w:noWrap/>
            <w:vAlign w:val="bottom"/>
          </w:tcPr>
          <w:p w14:paraId="73A8461B"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660" w:type="dxa"/>
            <w:tcBorders>
              <w:top w:val="nil"/>
              <w:left w:val="single" w:sz="4" w:space="0" w:color="auto"/>
              <w:bottom w:val="nil"/>
              <w:right w:val="double" w:sz="6" w:space="0" w:color="auto"/>
            </w:tcBorders>
            <w:noWrap/>
            <w:vAlign w:val="bottom"/>
          </w:tcPr>
          <w:p w14:paraId="1996807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660" w:type="dxa"/>
            <w:tcBorders>
              <w:top w:val="nil"/>
              <w:left w:val="single" w:sz="4" w:space="0" w:color="auto"/>
              <w:bottom w:val="nil"/>
              <w:right w:val="single" w:sz="12" w:space="0" w:color="auto"/>
            </w:tcBorders>
            <w:noWrap/>
            <w:vAlign w:val="bottom"/>
          </w:tcPr>
          <w:p w14:paraId="3DCACBB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r>
      <w:tr w:rsidR="00D81243" w:rsidRPr="00D81243" w14:paraId="11C7F432"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3D250FD"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24</w:t>
            </w:r>
          </w:p>
        </w:tc>
        <w:tc>
          <w:tcPr>
            <w:tcW w:w="1620" w:type="dxa"/>
            <w:tcBorders>
              <w:top w:val="nil"/>
              <w:left w:val="double" w:sz="6" w:space="0" w:color="auto"/>
              <w:bottom w:val="nil"/>
              <w:right w:val="double" w:sz="6" w:space="0" w:color="auto"/>
            </w:tcBorders>
            <w:noWrap/>
            <w:vAlign w:val="bottom"/>
          </w:tcPr>
          <w:p w14:paraId="5679CA15"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14.700</w:t>
            </w:r>
          </w:p>
        </w:tc>
        <w:tc>
          <w:tcPr>
            <w:tcW w:w="1660" w:type="dxa"/>
            <w:tcBorders>
              <w:top w:val="nil"/>
              <w:left w:val="single" w:sz="4" w:space="0" w:color="auto"/>
              <w:bottom w:val="nil"/>
              <w:right w:val="double" w:sz="6" w:space="0" w:color="auto"/>
            </w:tcBorders>
            <w:noWrap/>
            <w:vAlign w:val="bottom"/>
          </w:tcPr>
          <w:p w14:paraId="194A6F1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15.300</w:t>
            </w:r>
          </w:p>
        </w:tc>
        <w:tc>
          <w:tcPr>
            <w:tcW w:w="1660" w:type="dxa"/>
            <w:tcBorders>
              <w:top w:val="nil"/>
              <w:left w:val="single" w:sz="4" w:space="0" w:color="auto"/>
              <w:bottom w:val="nil"/>
              <w:right w:val="single" w:sz="12" w:space="0" w:color="auto"/>
            </w:tcBorders>
            <w:noWrap/>
            <w:vAlign w:val="bottom"/>
          </w:tcPr>
          <w:p w14:paraId="579532BA"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16.000</w:t>
            </w:r>
          </w:p>
        </w:tc>
      </w:tr>
      <w:tr w:rsidR="00D81243" w:rsidRPr="00D81243" w14:paraId="32432441"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EEFE7D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25</w:t>
            </w:r>
          </w:p>
        </w:tc>
        <w:tc>
          <w:tcPr>
            <w:tcW w:w="1620" w:type="dxa"/>
            <w:tcBorders>
              <w:top w:val="nil"/>
              <w:left w:val="double" w:sz="6" w:space="0" w:color="auto"/>
              <w:bottom w:val="nil"/>
              <w:right w:val="double" w:sz="6" w:space="0" w:color="auto"/>
            </w:tcBorders>
            <w:noWrap/>
            <w:vAlign w:val="bottom"/>
          </w:tcPr>
          <w:p w14:paraId="149E46D4"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double" w:sz="6" w:space="0" w:color="auto"/>
            </w:tcBorders>
            <w:noWrap/>
            <w:vAlign w:val="bottom"/>
          </w:tcPr>
          <w:p w14:paraId="170FE2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15.450</w:t>
            </w:r>
          </w:p>
        </w:tc>
        <w:tc>
          <w:tcPr>
            <w:tcW w:w="1660" w:type="dxa"/>
            <w:tcBorders>
              <w:top w:val="nil"/>
              <w:left w:val="single" w:sz="4" w:space="0" w:color="auto"/>
              <w:bottom w:val="nil"/>
              <w:right w:val="single" w:sz="12" w:space="0" w:color="auto"/>
            </w:tcBorders>
            <w:noWrap/>
            <w:vAlign w:val="bottom"/>
          </w:tcPr>
          <w:p w14:paraId="5760A913"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r>
      <w:tr w:rsidR="00D81243" w:rsidRPr="00D81243" w14:paraId="46C21D47" w14:textId="77777777" w:rsidTr="00C64CA4">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4D2B01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26</w:t>
            </w:r>
          </w:p>
        </w:tc>
        <w:tc>
          <w:tcPr>
            <w:tcW w:w="1620" w:type="dxa"/>
            <w:tcBorders>
              <w:top w:val="nil"/>
              <w:left w:val="double" w:sz="6" w:space="0" w:color="auto"/>
              <w:bottom w:val="nil"/>
              <w:right w:val="double" w:sz="6" w:space="0" w:color="auto"/>
            </w:tcBorders>
            <w:noWrap/>
            <w:vAlign w:val="bottom"/>
          </w:tcPr>
          <w:p w14:paraId="31BA8AC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14.850</w:t>
            </w:r>
          </w:p>
        </w:tc>
        <w:tc>
          <w:tcPr>
            <w:tcW w:w="1660" w:type="dxa"/>
            <w:tcBorders>
              <w:top w:val="nil"/>
              <w:left w:val="single" w:sz="4" w:space="0" w:color="auto"/>
              <w:bottom w:val="nil"/>
              <w:right w:val="double" w:sz="6" w:space="0" w:color="auto"/>
            </w:tcBorders>
            <w:noWrap/>
            <w:vAlign w:val="bottom"/>
          </w:tcPr>
          <w:p w14:paraId="5C6B742C"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15.450</w:t>
            </w:r>
          </w:p>
        </w:tc>
        <w:tc>
          <w:tcPr>
            <w:tcW w:w="1660" w:type="dxa"/>
            <w:tcBorders>
              <w:top w:val="nil"/>
              <w:left w:val="single" w:sz="4" w:space="0" w:color="auto"/>
              <w:bottom w:val="nil"/>
              <w:right w:val="single" w:sz="12" w:space="0" w:color="auto"/>
            </w:tcBorders>
            <w:noWrap/>
            <w:vAlign w:val="bottom"/>
          </w:tcPr>
          <w:p w14:paraId="2154A171"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16.150</w:t>
            </w:r>
          </w:p>
        </w:tc>
      </w:tr>
      <w:tr w:rsidR="00D81243" w:rsidRPr="00D81243" w14:paraId="27063189" w14:textId="77777777" w:rsidTr="00C64CA4">
        <w:trPr>
          <w:trHeight w:val="330"/>
          <w:jc w:val="center"/>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1FEA1399"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27</w:t>
            </w:r>
          </w:p>
        </w:tc>
        <w:tc>
          <w:tcPr>
            <w:tcW w:w="1620" w:type="dxa"/>
            <w:tcBorders>
              <w:top w:val="nil"/>
              <w:left w:val="double" w:sz="6" w:space="0" w:color="auto"/>
              <w:bottom w:val="single" w:sz="12" w:space="0" w:color="auto"/>
              <w:right w:val="double" w:sz="6" w:space="0" w:color="auto"/>
            </w:tcBorders>
            <w:noWrap/>
            <w:vAlign w:val="bottom"/>
          </w:tcPr>
          <w:p w14:paraId="71FE9026"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15.000</w:t>
            </w:r>
          </w:p>
        </w:tc>
        <w:tc>
          <w:tcPr>
            <w:tcW w:w="1660" w:type="dxa"/>
            <w:tcBorders>
              <w:top w:val="nil"/>
              <w:left w:val="single" w:sz="4" w:space="0" w:color="auto"/>
              <w:bottom w:val="single" w:sz="12" w:space="0" w:color="auto"/>
              <w:right w:val="double" w:sz="6" w:space="0" w:color="auto"/>
            </w:tcBorders>
            <w:noWrap/>
            <w:vAlign w:val="bottom"/>
          </w:tcPr>
          <w:p w14:paraId="4DECEB27"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15.650</w:t>
            </w:r>
          </w:p>
        </w:tc>
        <w:tc>
          <w:tcPr>
            <w:tcW w:w="1660" w:type="dxa"/>
            <w:tcBorders>
              <w:top w:val="nil"/>
              <w:left w:val="single" w:sz="4" w:space="0" w:color="auto"/>
              <w:bottom w:val="single" w:sz="12" w:space="0" w:color="auto"/>
              <w:right w:val="single" w:sz="12" w:space="0" w:color="auto"/>
            </w:tcBorders>
            <w:noWrap/>
            <w:vAlign w:val="bottom"/>
          </w:tcPr>
          <w:p w14:paraId="15061FFF" w14:textId="77777777" w:rsidR="001C22DD" w:rsidRPr="00D81243" w:rsidRDefault="001C22DD" w:rsidP="00176119">
            <w:pPr>
              <w:jc w:val="left"/>
              <w:rPr>
                <w:rFonts w:asciiTheme="minorHAnsi" w:hAnsiTheme="minorHAnsi" w:cstheme="minorHAnsi"/>
                <w:b/>
                <w:bCs/>
                <w:sz w:val="20"/>
                <w:szCs w:val="20"/>
              </w:rPr>
            </w:pPr>
            <w:r w:rsidRPr="00D81243">
              <w:rPr>
                <w:rFonts w:asciiTheme="minorHAnsi" w:hAnsiTheme="minorHAnsi" w:cstheme="minorHAnsi"/>
                <w:b/>
                <w:bCs/>
                <w:sz w:val="20"/>
                <w:szCs w:val="20"/>
              </w:rPr>
              <w:t>16.550</w:t>
            </w:r>
          </w:p>
        </w:tc>
      </w:tr>
    </w:tbl>
    <w:p w14:paraId="33A71B94" w14:textId="77777777" w:rsidR="001C22DD" w:rsidRPr="00D81243" w:rsidRDefault="001C22DD" w:rsidP="00176119">
      <w:pPr>
        <w:jc w:val="left"/>
        <w:rPr>
          <w:rFonts w:asciiTheme="minorHAnsi" w:hAnsiTheme="minorHAnsi" w:cstheme="minorHAnsi"/>
          <w:sz w:val="20"/>
          <w:szCs w:val="20"/>
        </w:rPr>
      </w:pPr>
    </w:p>
    <w:p w14:paraId="619A3A88" w14:textId="508468A9" w:rsidR="00561281" w:rsidRDefault="001C22DD">
      <w:pPr>
        <w:jc w:val="left"/>
        <w:rPr>
          <w:rFonts w:asciiTheme="minorHAnsi" w:hAnsiTheme="minorHAnsi" w:cstheme="minorHAnsi"/>
          <w:sz w:val="20"/>
          <w:szCs w:val="20"/>
        </w:rPr>
      </w:pPr>
      <w:r w:rsidRPr="00D81243">
        <w:rPr>
          <w:rFonts w:asciiTheme="minorHAnsi" w:hAnsiTheme="minorHAnsi" w:cstheme="minorHAnsi"/>
          <w:sz w:val="20"/>
          <w:szCs w:val="20"/>
        </w:rPr>
        <w:br w:type="page"/>
      </w:r>
    </w:p>
    <w:tbl>
      <w:tblPr>
        <w:tblW w:w="6700" w:type="dxa"/>
        <w:tblInd w:w="55" w:type="dxa"/>
        <w:tblCellMar>
          <w:left w:w="70" w:type="dxa"/>
          <w:right w:w="70" w:type="dxa"/>
        </w:tblCellMar>
        <w:tblLook w:val="04A0" w:firstRow="1" w:lastRow="0" w:firstColumn="1" w:lastColumn="0" w:noHBand="0" w:noVBand="1"/>
      </w:tblPr>
      <w:tblGrid>
        <w:gridCol w:w="1760"/>
        <w:gridCol w:w="1620"/>
        <w:gridCol w:w="1660"/>
        <w:gridCol w:w="1660"/>
      </w:tblGrid>
      <w:tr w:rsidR="00561281" w:rsidRPr="00561281" w14:paraId="4014EE9D" w14:textId="77777777" w:rsidTr="00561281">
        <w:trPr>
          <w:trHeight w:val="660"/>
        </w:trPr>
        <w:tc>
          <w:tcPr>
            <w:tcW w:w="1760" w:type="dxa"/>
            <w:tcBorders>
              <w:top w:val="single" w:sz="12" w:space="0" w:color="auto"/>
              <w:left w:val="single" w:sz="12" w:space="0" w:color="auto"/>
              <w:bottom w:val="double" w:sz="6" w:space="0" w:color="auto"/>
              <w:right w:val="nil"/>
            </w:tcBorders>
            <w:shd w:val="clear" w:color="auto" w:fill="E3E3E3"/>
            <w:vAlign w:val="center"/>
            <w:hideMark/>
          </w:tcPr>
          <w:p w14:paraId="74C463B9"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lastRenderedPageBreak/>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hideMark/>
          </w:tcPr>
          <w:p w14:paraId="2D3294C3" w14:textId="3235500B"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E1</w:t>
            </w:r>
            <w:r w:rsidR="005B0A25">
              <w:rPr>
                <w:rFonts w:asciiTheme="minorHAnsi" w:hAnsiTheme="minorHAnsi" w:cstheme="minorHAnsi"/>
                <w:b/>
                <w:bCs/>
                <w:sz w:val="20"/>
                <w:szCs w:val="20"/>
                <w:highlight w:val="yellow"/>
              </w:rPr>
              <w:t>(DC)</w:t>
            </w:r>
          </w:p>
        </w:tc>
        <w:tc>
          <w:tcPr>
            <w:tcW w:w="1660" w:type="dxa"/>
            <w:tcBorders>
              <w:top w:val="single" w:sz="12" w:space="0" w:color="auto"/>
              <w:left w:val="nil"/>
              <w:bottom w:val="double" w:sz="6" w:space="0" w:color="auto"/>
              <w:right w:val="double" w:sz="6" w:space="0" w:color="auto"/>
            </w:tcBorders>
            <w:shd w:val="clear" w:color="auto" w:fill="C0C0C0"/>
            <w:vAlign w:val="center"/>
            <w:hideMark/>
          </w:tcPr>
          <w:p w14:paraId="0881CDB1" w14:textId="3B67A055"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E2</w:t>
            </w:r>
            <w:r w:rsidR="005B0A25">
              <w:rPr>
                <w:rFonts w:asciiTheme="minorHAnsi" w:hAnsiTheme="minorHAnsi" w:cstheme="minorHAnsi"/>
                <w:b/>
                <w:bCs/>
                <w:sz w:val="20"/>
                <w:szCs w:val="20"/>
                <w:highlight w:val="yellow"/>
              </w:rPr>
              <w:t>(DC)</w:t>
            </w:r>
          </w:p>
        </w:tc>
        <w:tc>
          <w:tcPr>
            <w:tcW w:w="1660" w:type="dxa"/>
            <w:tcBorders>
              <w:top w:val="single" w:sz="12" w:space="0" w:color="auto"/>
              <w:left w:val="nil"/>
              <w:bottom w:val="double" w:sz="6" w:space="0" w:color="auto"/>
              <w:right w:val="single" w:sz="12" w:space="0" w:color="auto"/>
            </w:tcBorders>
            <w:shd w:val="clear" w:color="auto" w:fill="C0C0C0"/>
            <w:vAlign w:val="center"/>
            <w:hideMark/>
          </w:tcPr>
          <w:p w14:paraId="76BCB266" w14:textId="64DA0809"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E3</w:t>
            </w:r>
            <w:r w:rsidR="005B0A25">
              <w:rPr>
                <w:rFonts w:asciiTheme="minorHAnsi" w:hAnsiTheme="minorHAnsi" w:cstheme="minorHAnsi"/>
                <w:b/>
                <w:bCs/>
                <w:sz w:val="20"/>
                <w:szCs w:val="20"/>
                <w:highlight w:val="yellow"/>
              </w:rPr>
              <w:t>(DC)</w:t>
            </w:r>
          </w:p>
        </w:tc>
      </w:tr>
      <w:tr w:rsidR="00561281" w:rsidRPr="00561281" w14:paraId="2A1E4447" w14:textId="77777777" w:rsidTr="00561281">
        <w:trPr>
          <w:trHeight w:val="330"/>
        </w:trPr>
        <w:tc>
          <w:tcPr>
            <w:tcW w:w="1760" w:type="dxa"/>
            <w:tcBorders>
              <w:top w:val="nil"/>
              <w:left w:val="single" w:sz="12" w:space="0" w:color="auto"/>
              <w:bottom w:val="nil"/>
              <w:right w:val="single" w:sz="12" w:space="0" w:color="auto"/>
            </w:tcBorders>
            <w:shd w:val="clear" w:color="auto" w:fill="C0C0C0"/>
            <w:noWrap/>
            <w:vAlign w:val="bottom"/>
            <w:hideMark/>
          </w:tcPr>
          <w:p w14:paraId="7E12C4B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Minimum</w:t>
            </w:r>
          </w:p>
        </w:tc>
        <w:tc>
          <w:tcPr>
            <w:tcW w:w="1620" w:type="dxa"/>
            <w:tcBorders>
              <w:top w:val="nil"/>
              <w:left w:val="double" w:sz="6" w:space="0" w:color="auto"/>
              <w:bottom w:val="nil"/>
              <w:right w:val="double" w:sz="6" w:space="0" w:color="auto"/>
            </w:tcBorders>
            <w:noWrap/>
            <w:vAlign w:val="bottom"/>
            <w:hideMark/>
          </w:tcPr>
          <w:p w14:paraId="31128058"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14.181,07</w:t>
            </w:r>
          </w:p>
        </w:tc>
        <w:tc>
          <w:tcPr>
            <w:tcW w:w="1660" w:type="dxa"/>
            <w:tcBorders>
              <w:top w:val="nil"/>
              <w:left w:val="single" w:sz="4" w:space="0" w:color="auto"/>
              <w:bottom w:val="nil"/>
              <w:right w:val="double" w:sz="6" w:space="0" w:color="auto"/>
            </w:tcBorders>
            <w:noWrap/>
            <w:vAlign w:val="bottom"/>
            <w:hideMark/>
          </w:tcPr>
          <w:p w14:paraId="2DD2893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14.481,07</w:t>
            </w:r>
          </w:p>
        </w:tc>
        <w:tc>
          <w:tcPr>
            <w:tcW w:w="1660" w:type="dxa"/>
            <w:tcBorders>
              <w:top w:val="nil"/>
              <w:left w:val="single" w:sz="4" w:space="0" w:color="auto"/>
              <w:bottom w:val="nil"/>
              <w:right w:val="single" w:sz="12" w:space="0" w:color="auto"/>
            </w:tcBorders>
            <w:noWrap/>
            <w:vAlign w:val="bottom"/>
            <w:hideMark/>
          </w:tcPr>
          <w:p w14:paraId="00E69CE9"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15.131,07</w:t>
            </w:r>
          </w:p>
        </w:tc>
      </w:tr>
      <w:tr w:rsidR="00561281" w:rsidRPr="00561281" w14:paraId="3C244112" w14:textId="77777777" w:rsidTr="00561281">
        <w:trPr>
          <w:trHeight w:val="330"/>
        </w:trPr>
        <w:tc>
          <w:tcPr>
            <w:tcW w:w="1760" w:type="dxa"/>
            <w:tcBorders>
              <w:top w:val="nil"/>
              <w:left w:val="single" w:sz="12" w:space="0" w:color="auto"/>
              <w:bottom w:val="dotDotDash" w:sz="8" w:space="0" w:color="auto"/>
              <w:right w:val="single" w:sz="12" w:space="0" w:color="auto"/>
            </w:tcBorders>
            <w:shd w:val="clear" w:color="auto" w:fill="C0C0C0"/>
            <w:noWrap/>
            <w:vAlign w:val="bottom"/>
            <w:hideMark/>
          </w:tcPr>
          <w:p w14:paraId="662E230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Maximum</w:t>
            </w:r>
          </w:p>
        </w:tc>
        <w:tc>
          <w:tcPr>
            <w:tcW w:w="1620" w:type="dxa"/>
            <w:tcBorders>
              <w:top w:val="nil"/>
              <w:left w:val="double" w:sz="6" w:space="0" w:color="auto"/>
              <w:bottom w:val="dotDotDash" w:sz="8" w:space="0" w:color="auto"/>
              <w:right w:val="double" w:sz="6" w:space="0" w:color="auto"/>
            </w:tcBorders>
            <w:noWrap/>
            <w:vAlign w:val="bottom"/>
            <w:hideMark/>
          </w:tcPr>
          <w:p w14:paraId="13026A3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15.931,07</w:t>
            </w:r>
          </w:p>
        </w:tc>
        <w:tc>
          <w:tcPr>
            <w:tcW w:w="1660" w:type="dxa"/>
            <w:tcBorders>
              <w:top w:val="nil"/>
              <w:left w:val="single" w:sz="4" w:space="0" w:color="auto"/>
              <w:bottom w:val="dotDotDash" w:sz="8" w:space="0" w:color="auto"/>
              <w:right w:val="double" w:sz="6" w:space="0" w:color="auto"/>
            </w:tcBorders>
            <w:noWrap/>
            <w:vAlign w:val="bottom"/>
            <w:hideMark/>
          </w:tcPr>
          <w:p w14:paraId="5EB2B293"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16.581,07</w:t>
            </w:r>
          </w:p>
        </w:tc>
        <w:tc>
          <w:tcPr>
            <w:tcW w:w="1660" w:type="dxa"/>
            <w:tcBorders>
              <w:top w:val="nil"/>
              <w:left w:val="single" w:sz="4" w:space="0" w:color="auto"/>
              <w:bottom w:val="dotDotDash" w:sz="8" w:space="0" w:color="auto"/>
              <w:right w:val="single" w:sz="12" w:space="0" w:color="auto"/>
            </w:tcBorders>
            <w:noWrap/>
            <w:vAlign w:val="bottom"/>
            <w:hideMark/>
          </w:tcPr>
          <w:p w14:paraId="08799A6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17.481,07</w:t>
            </w:r>
          </w:p>
        </w:tc>
      </w:tr>
      <w:tr w:rsidR="00561281" w:rsidRPr="00561281" w14:paraId="1E69A081"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55E1347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Verhoging</w:t>
            </w:r>
          </w:p>
        </w:tc>
        <w:tc>
          <w:tcPr>
            <w:tcW w:w="1620" w:type="dxa"/>
            <w:tcBorders>
              <w:top w:val="nil"/>
              <w:left w:val="double" w:sz="6" w:space="0" w:color="auto"/>
              <w:bottom w:val="nil"/>
              <w:right w:val="double" w:sz="6" w:space="0" w:color="auto"/>
            </w:tcBorders>
            <w:noWrap/>
            <w:vAlign w:val="bottom"/>
            <w:hideMark/>
          </w:tcPr>
          <w:p w14:paraId="3BA6ACC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1x1x100</w:t>
            </w:r>
          </w:p>
        </w:tc>
        <w:tc>
          <w:tcPr>
            <w:tcW w:w="1660" w:type="dxa"/>
            <w:tcBorders>
              <w:top w:val="nil"/>
              <w:left w:val="single" w:sz="4" w:space="0" w:color="auto"/>
              <w:bottom w:val="nil"/>
              <w:right w:val="double" w:sz="6" w:space="0" w:color="auto"/>
            </w:tcBorders>
            <w:noWrap/>
            <w:vAlign w:val="bottom"/>
            <w:hideMark/>
          </w:tcPr>
          <w:p w14:paraId="043EDEDB"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1x1x150</w:t>
            </w:r>
          </w:p>
        </w:tc>
        <w:tc>
          <w:tcPr>
            <w:tcW w:w="1660" w:type="dxa"/>
            <w:tcBorders>
              <w:top w:val="nil"/>
              <w:left w:val="single" w:sz="4" w:space="0" w:color="auto"/>
              <w:bottom w:val="nil"/>
              <w:right w:val="single" w:sz="12" w:space="0" w:color="auto"/>
            </w:tcBorders>
            <w:noWrap/>
            <w:vAlign w:val="bottom"/>
            <w:hideMark/>
          </w:tcPr>
          <w:p w14:paraId="7AF8308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1x1x150</w:t>
            </w:r>
          </w:p>
        </w:tc>
      </w:tr>
      <w:tr w:rsidR="00561281" w:rsidRPr="00561281" w14:paraId="78420EB6"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553F2E08" w14:textId="02AFF8D6" w:rsidR="00561281" w:rsidRPr="00561281" w:rsidRDefault="00561281" w:rsidP="00561281">
            <w:pPr>
              <w:jc w:val="center"/>
              <w:rPr>
                <w:rFonts w:asciiTheme="minorHAnsi" w:hAnsiTheme="minorHAnsi" w:cstheme="minorHAnsi"/>
                <w:b/>
                <w:bCs/>
                <w:sz w:val="20"/>
                <w:szCs w:val="20"/>
                <w:highlight w:val="yellow"/>
              </w:rPr>
            </w:pPr>
          </w:p>
        </w:tc>
        <w:tc>
          <w:tcPr>
            <w:tcW w:w="1620" w:type="dxa"/>
            <w:tcBorders>
              <w:top w:val="nil"/>
              <w:left w:val="double" w:sz="6" w:space="0" w:color="auto"/>
              <w:bottom w:val="nil"/>
              <w:right w:val="double" w:sz="6" w:space="0" w:color="auto"/>
            </w:tcBorders>
            <w:noWrap/>
            <w:vAlign w:val="bottom"/>
            <w:hideMark/>
          </w:tcPr>
          <w:p w14:paraId="73D5D97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3x2x100</w:t>
            </w:r>
          </w:p>
        </w:tc>
        <w:tc>
          <w:tcPr>
            <w:tcW w:w="1660" w:type="dxa"/>
            <w:tcBorders>
              <w:top w:val="nil"/>
              <w:left w:val="single" w:sz="4" w:space="0" w:color="auto"/>
              <w:bottom w:val="nil"/>
              <w:right w:val="double" w:sz="6" w:space="0" w:color="auto"/>
            </w:tcBorders>
            <w:noWrap/>
            <w:vAlign w:val="bottom"/>
            <w:hideMark/>
          </w:tcPr>
          <w:p w14:paraId="6E03E3D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7x2x150</w:t>
            </w:r>
          </w:p>
        </w:tc>
        <w:tc>
          <w:tcPr>
            <w:tcW w:w="1660" w:type="dxa"/>
            <w:tcBorders>
              <w:top w:val="nil"/>
              <w:left w:val="single" w:sz="4" w:space="0" w:color="auto"/>
              <w:bottom w:val="nil"/>
              <w:right w:val="single" w:sz="12" w:space="0" w:color="auto"/>
            </w:tcBorders>
            <w:noWrap/>
            <w:vAlign w:val="bottom"/>
            <w:hideMark/>
          </w:tcPr>
          <w:p w14:paraId="2649CCC9"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12x2x150</w:t>
            </w:r>
          </w:p>
        </w:tc>
      </w:tr>
      <w:tr w:rsidR="00561281" w:rsidRPr="00561281" w14:paraId="12A1665A"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193B5833" w14:textId="33E9CA43" w:rsidR="00561281" w:rsidRPr="00561281" w:rsidRDefault="00561281" w:rsidP="00561281">
            <w:pPr>
              <w:jc w:val="center"/>
              <w:rPr>
                <w:rFonts w:asciiTheme="minorHAnsi" w:hAnsiTheme="minorHAnsi" w:cstheme="minorHAnsi"/>
                <w:b/>
                <w:bCs/>
                <w:sz w:val="20"/>
                <w:szCs w:val="20"/>
                <w:highlight w:val="yellow"/>
              </w:rPr>
            </w:pPr>
          </w:p>
        </w:tc>
        <w:tc>
          <w:tcPr>
            <w:tcW w:w="1620" w:type="dxa"/>
            <w:tcBorders>
              <w:top w:val="nil"/>
              <w:left w:val="double" w:sz="6" w:space="0" w:color="auto"/>
              <w:bottom w:val="nil"/>
              <w:right w:val="double" w:sz="6" w:space="0" w:color="auto"/>
            </w:tcBorders>
            <w:noWrap/>
            <w:vAlign w:val="bottom"/>
            <w:hideMark/>
          </w:tcPr>
          <w:p w14:paraId="14B36E9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1x2x150</w:t>
            </w:r>
          </w:p>
        </w:tc>
        <w:tc>
          <w:tcPr>
            <w:tcW w:w="1660" w:type="dxa"/>
            <w:tcBorders>
              <w:top w:val="nil"/>
              <w:left w:val="single" w:sz="4" w:space="0" w:color="auto"/>
              <w:bottom w:val="nil"/>
              <w:right w:val="double" w:sz="6" w:space="0" w:color="auto"/>
            </w:tcBorders>
            <w:noWrap/>
            <w:vAlign w:val="bottom"/>
            <w:hideMark/>
          </w:tcPr>
          <w:p w14:paraId="42A5D34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1x2x100</w:t>
            </w:r>
          </w:p>
        </w:tc>
        <w:tc>
          <w:tcPr>
            <w:tcW w:w="1660" w:type="dxa"/>
            <w:tcBorders>
              <w:top w:val="nil"/>
              <w:left w:val="single" w:sz="4" w:space="0" w:color="auto"/>
              <w:bottom w:val="nil"/>
              <w:right w:val="single" w:sz="12" w:space="0" w:color="auto"/>
            </w:tcBorders>
            <w:noWrap/>
            <w:vAlign w:val="bottom"/>
            <w:hideMark/>
          </w:tcPr>
          <w:p w14:paraId="6EA6DE0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1x2x400</w:t>
            </w:r>
          </w:p>
        </w:tc>
      </w:tr>
      <w:tr w:rsidR="00561281" w:rsidRPr="00561281" w14:paraId="01B82A92"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54E04510" w14:textId="2B013FBD" w:rsidR="00561281" w:rsidRPr="00561281" w:rsidRDefault="00561281" w:rsidP="00561281">
            <w:pPr>
              <w:jc w:val="center"/>
              <w:rPr>
                <w:rFonts w:asciiTheme="minorHAnsi" w:hAnsiTheme="minorHAnsi" w:cstheme="minorHAnsi"/>
                <w:b/>
                <w:bCs/>
                <w:sz w:val="20"/>
                <w:szCs w:val="20"/>
                <w:highlight w:val="yellow"/>
              </w:rPr>
            </w:pPr>
          </w:p>
        </w:tc>
        <w:tc>
          <w:tcPr>
            <w:tcW w:w="1620" w:type="dxa"/>
            <w:tcBorders>
              <w:top w:val="nil"/>
              <w:left w:val="double" w:sz="6" w:space="0" w:color="auto"/>
              <w:bottom w:val="nil"/>
              <w:right w:val="double" w:sz="6" w:space="0" w:color="auto"/>
            </w:tcBorders>
            <w:noWrap/>
            <w:vAlign w:val="bottom"/>
            <w:hideMark/>
          </w:tcPr>
          <w:p w14:paraId="3AC663C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3x2x100</w:t>
            </w:r>
          </w:p>
        </w:tc>
        <w:tc>
          <w:tcPr>
            <w:tcW w:w="1660" w:type="dxa"/>
            <w:tcBorders>
              <w:top w:val="nil"/>
              <w:left w:val="single" w:sz="4" w:space="0" w:color="auto"/>
              <w:bottom w:val="nil"/>
              <w:right w:val="double" w:sz="6" w:space="0" w:color="auto"/>
            </w:tcBorders>
            <w:noWrap/>
            <w:vAlign w:val="bottom"/>
            <w:hideMark/>
          </w:tcPr>
          <w:p w14:paraId="67EDE75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4x2x150</w:t>
            </w:r>
          </w:p>
        </w:tc>
        <w:tc>
          <w:tcPr>
            <w:tcW w:w="1660" w:type="dxa"/>
            <w:tcBorders>
              <w:top w:val="nil"/>
              <w:left w:val="single" w:sz="4" w:space="0" w:color="auto"/>
              <w:bottom w:val="nil"/>
              <w:right w:val="single" w:sz="12" w:space="0" w:color="auto"/>
            </w:tcBorders>
            <w:noWrap/>
            <w:vAlign w:val="bottom"/>
            <w:hideMark/>
          </w:tcPr>
          <w:p w14:paraId="2CD1A51E" w14:textId="69F70681" w:rsidR="00561281" w:rsidRPr="00561281" w:rsidRDefault="00561281" w:rsidP="00561281">
            <w:pPr>
              <w:jc w:val="center"/>
              <w:rPr>
                <w:rFonts w:asciiTheme="minorHAnsi" w:hAnsiTheme="minorHAnsi" w:cstheme="minorHAnsi"/>
                <w:b/>
                <w:bCs/>
                <w:sz w:val="20"/>
                <w:szCs w:val="20"/>
                <w:highlight w:val="yellow"/>
              </w:rPr>
            </w:pPr>
          </w:p>
        </w:tc>
      </w:tr>
      <w:tr w:rsidR="00561281" w:rsidRPr="00561281" w14:paraId="7ED94854" w14:textId="77777777" w:rsidTr="00561281">
        <w:trPr>
          <w:trHeight w:val="330"/>
        </w:trPr>
        <w:tc>
          <w:tcPr>
            <w:tcW w:w="1760" w:type="dxa"/>
            <w:tcBorders>
              <w:top w:val="nil"/>
              <w:left w:val="single" w:sz="12" w:space="0" w:color="auto"/>
              <w:bottom w:val="double" w:sz="6" w:space="0" w:color="auto"/>
              <w:right w:val="single" w:sz="12" w:space="0" w:color="auto"/>
            </w:tcBorders>
            <w:shd w:val="clear" w:color="auto" w:fill="C0C0C0"/>
            <w:noWrap/>
            <w:vAlign w:val="bottom"/>
            <w:hideMark/>
          </w:tcPr>
          <w:p w14:paraId="1145DF22" w14:textId="44C182B1" w:rsidR="00561281" w:rsidRPr="00561281" w:rsidRDefault="00561281" w:rsidP="00561281">
            <w:pPr>
              <w:jc w:val="center"/>
              <w:rPr>
                <w:rFonts w:asciiTheme="minorHAnsi" w:hAnsiTheme="minorHAnsi" w:cstheme="minorHAnsi"/>
                <w:b/>
                <w:bCs/>
                <w:sz w:val="20"/>
                <w:szCs w:val="20"/>
                <w:highlight w:val="yellow"/>
              </w:rPr>
            </w:pPr>
          </w:p>
        </w:tc>
        <w:tc>
          <w:tcPr>
            <w:tcW w:w="1620" w:type="dxa"/>
            <w:tcBorders>
              <w:top w:val="nil"/>
              <w:left w:val="double" w:sz="6" w:space="0" w:color="auto"/>
              <w:bottom w:val="double" w:sz="6" w:space="0" w:color="auto"/>
              <w:right w:val="double" w:sz="6" w:space="0" w:color="auto"/>
            </w:tcBorders>
            <w:noWrap/>
            <w:vAlign w:val="bottom"/>
            <w:hideMark/>
          </w:tcPr>
          <w:p w14:paraId="408DE8C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6x2x150</w:t>
            </w:r>
          </w:p>
        </w:tc>
        <w:tc>
          <w:tcPr>
            <w:tcW w:w="1660" w:type="dxa"/>
            <w:tcBorders>
              <w:top w:val="nil"/>
              <w:left w:val="single" w:sz="4" w:space="0" w:color="auto"/>
              <w:bottom w:val="double" w:sz="6" w:space="0" w:color="auto"/>
              <w:right w:val="double" w:sz="6" w:space="0" w:color="auto"/>
            </w:tcBorders>
            <w:noWrap/>
            <w:vAlign w:val="bottom"/>
            <w:hideMark/>
          </w:tcPr>
          <w:p w14:paraId="1F2716F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1x2x200</w:t>
            </w:r>
          </w:p>
        </w:tc>
        <w:tc>
          <w:tcPr>
            <w:tcW w:w="1660" w:type="dxa"/>
            <w:tcBorders>
              <w:top w:val="nil"/>
              <w:left w:val="single" w:sz="4" w:space="0" w:color="auto"/>
              <w:bottom w:val="nil"/>
              <w:right w:val="single" w:sz="12" w:space="0" w:color="auto"/>
            </w:tcBorders>
            <w:noWrap/>
            <w:vAlign w:val="bottom"/>
            <w:hideMark/>
          </w:tcPr>
          <w:p w14:paraId="39A80BCB" w14:textId="4EBF957E" w:rsidR="00561281" w:rsidRPr="00561281" w:rsidRDefault="00561281" w:rsidP="00561281">
            <w:pPr>
              <w:jc w:val="center"/>
              <w:rPr>
                <w:rFonts w:asciiTheme="minorHAnsi" w:hAnsiTheme="minorHAnsi" w:cstheme="minorHAnsi"/>
                <w:b/>
                <w:bCs/>
                <w:sz w:val="20"/>
                <w:szCs w:val="20"/>
                <w:highlight w:val="yellow"/>
              </w:rPr>
            </w:pPr>
          </w:p>
        </w:tc>
      </w:tr>
      <w:tr w:rsidR="00561281" w:rsidRPr="00561281" w14:paraId="2114F6F5" w14:textId="77777777" w:rsidTr="00561281">
        <w:trPr>
          <w:trHeight w:val="345"/>
        </w:trPr>
        <w:tc>
          <w:tcPr>
            <w:tcW w:w="1760" w:type="dxa"/>
            <w:tcBorders>
              <w:top w:val="nil"/>
              <w:left w:val="single" w:sz="12" w:space="0" w:color="auto"/>
              <w:bottom w:val="double" w:sz="6" w:space="0" w:color="auto"/>
              <w:right w:val="single" w:sz="12" w:space="0" w:color="auto"/>
            </w:tcBorders>
            <w:shd w:val="thinDiagStripe" w:color="auto" w:fill="C0C0C0"/>
            <w:noWrap/>
            <w:vAlign w:val="bottom"/>
            <w:hideMark/>
          </w:tcPr>
          <w:p w14:paraId="70B8B9B2" w14:textId="26D6F0C5" w:rsidR="00561281" w:rsidRPr="00561281" w:rsidRDefault="00561281" w:rsidP="00561281">
            <w:pPr>
              <w:jc w:val="center"/>
              <w:rPr>
                <w:rFonts w:asciiTheme="minorHAnsi" w:hAnsiTheme="minorHAnsi" w:cstheme="minorHAnsi"/>
                <w:b/>
                <w:bCs/>
                <w:sz w:val="20"/>
                <w:szCs w:val="20"/>
                <w:highlight w:val="yellow"/>
              </w:rPr>
            </w:pPr>
          </w:p>
        </w:tc>
        <w:tc>
          <w:tcPr>
            <w:tcW w:w="1620" w:type="dxa"/>
            <w:tcBorders>
              <w:top w:val="nil"/>
              <w:left w:val="double" w:sz="6" w:space="0" w:color="auto"/>
              <w:bottom w:val="double" w:sz="6" w:space="0" w:color="auto"/>
              <w:right w:val="double" w:sz="6" w:space="0" w:color="auto"/>
            </w:tcBorders>
            <w:shd w:val="thinDiagStripe" w:color="auto" w:fill="auto"/>
            <w:noWrap/>
            <w:vAlign w:val="bottom"/>
            <w:hideMark/>
          </w:tcPr>
          <w:p w14:paraId="79B8D32D" w14:textId="1EDF81EC" w:rsidR="00561281" w:rsidRPr="00561281" w:rsidRDefault="00561281" w:rsidP="00561281">
            <w:pPr>
              <w:jc w:val="center"/>
              <w:rPr>
                <w:rFonts w:asciiTheme="minorHAnsi" w:hAnsiTheme="minorHAnsi" w:cstheme="minorHAnsi"/>
                <w:b/>
                <w:bCs/>
                <w:sz w:val="20"/>
                <w:szCs w:val="20"/>
                <w:highlight w:val="yellow"/>
              </w:rPr>
            </w:pPr>
          </w:p>
        </w:tc>
        <w:tc>
          <w:tcPr>
            <w:tcW w:w="1660" w:type="dxa"/>
            <w:tcBorders>
              <w:top w:val="nil"/>
              <w:left w:val="single" w:sz="4" w:space="0" w:color="auto"/>
              <w:bottom w:val="double" w:sz="6" w:space="0" w:color="auto"/>
              <w:right w:val="double" w:sz="6" w:space="0" w:color="auto"/>
            </w:tcBorders>
            <w:shd w:val="thinDiagStripe" w:color="auto" w:fill="auto"/>
            <w:noWrap/>
            <w:vAlign w:val="bottom"/>
            <w:hideMark/>
          </w:tcPr>
          <w:p w14:paraId="428A6CBE" w14:textId="7F87F1BA" w:rsidR="00561281" w:rsidRPr="00561281" w:rsidRDefault="00561281" w:rsidP="00561281">
            <w:pPr>
              <w:jc w:val="center"/>
              <w:rPr>
                <w:rFonts w:asciiTheme="minorHAnsi" w:hAnsiTheme="minorHAnsi" w:cstheme="minorHAnsi"/>
                <w:b/>
                <w:bCs/>
                <w:sz w:val="20"/>
                <w:szCs w:val="20"/>
                <w:highlight w:val="yellow"/>
              </w:rPr>
            </w:pP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hideMark/>
          </w:tcPr>
          <w:p w14:paraId="537A978E" w14:textId="1D517937" w:rsidR="00561281" w:rsidRPr="00561281" w:rsidRDefault="00561281" w:rsidP="00561281">
            <w:pPr>
              <w:jc w:val="center"/>
              <w:rPr>
                <w:rFonts w:asciiTheme="minorHAnsi" w:hAnsiTheme="minorHAnsi" w:cstheme="minorHAnsi"/>
                <w:b/>
                <w:bCs/>
                <w:sz w:val="20"/>
                <w:szCs w:val="20"/>
                <w:highlight w:val="yellow"/>
              </w:rPr>
            </w:pPr>
          </w:p>
        </w:tc>
      </w:tr>
      <w:tr w:rsidR="00561281" w:rsidRPr="00561281" w14:paraId="01169DC0" w14:textId="77777777" w:rsidTr="00561281">
        <w:trPr>
          <w:trHeight w:val="330"/>
        </w:trPr>
        <w:tc>
          <w:tcPr>
            <w:tcW w:w="1760" w:type="dxa"/>
            <w:tcBorders>
              <w:top w:val="nil"/>
              <w:left w:val="single" w:sz="12" w:space="0" w:color="auto"/>
              <w:bottom w:val="nil"/>
              <w:right w:val="single" w:sz="12" w:space="0" w:color="auto"/>
            </w:tcBorders>
            <w:shd w:val="clear" w:color="auto" w:fill="C0C0C0"/>
            <w:noWrap/>
            <w:vAlign w:val="bottom"/>
            <w:hideMark/>
          </w:tcPr>
          <w:p w14:paraId="3C52DCB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0</w:t>
            </w:r>
          </w:p>
        </w:tc>
        <w:tc>
          <w:tcPr>
            <w:tcW w:w="1620" w:type="dxa"/>
            <w:tcBorders>
              <w:top w:val="nil"/>
              <w:left w:val="double" w:sz="6" w:space="0" w:color="auto"/>
              <w:bottom w:val="nil"/>
              <w:right w:val="double" w:sz="6" w:space="0" w:color="auto"/>
            </w:tcBorders>
            <w:noWrap/>
            <w:vAlign w:val="bottom"/>
            <w:hideMark/>
          </w:tcPr>
          <w:p w14:paraId="51EA057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14.181,07</w:t>
            </w:r>
          </w:p>
        </w:tc>
        <w:tc>
          <w:tcPr>
            <w:tcW w:w="1660" w:type="dxa"/>
            <w:tcBorders>
              <w:top w:val="nil"/>
              <w:left w:val="single" w:sz="4" w:space="0" w:color="auto"/>
              <w:bottom w:val="nil"/>
              <w:right w:val="double" w:sz="6" w:space="0" w:color="auto"/>
            </w:tcBorders>
            <w:noWrap/>
            <w:vAlign w:val="bottom"/>
            <w:hideMark/>
          </w:tcPr>
          <w:p w14:paraId="19DF72EE"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14.481,07</w:t>
            </w:r>
          </w:p>
        </w:tc>
        <w:tc>
          <w:tcPr>
            <w:tcW w:w="1660" w:type="dxa"/>
            <w:tcBorders>
              <w:top w:val="nil"/>
              <w:left w:val="single" w:sz="4" w:space="0" w:color="auto"/>
              <w:bottom w:val="nil"/>
              <w:right w:val="single" w:sz="12" w:space="0" w:color="auto"/>
            </w:tcBorders>
            <w:noWrap/>
            <w:vAlign w:val="bottom"/>
            <w:hideMark/>
          </w:tcPr>
          <w:p w14:paraId="2C48D4C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15.131,07</w:t>
            </w:r>
          </w:p>
        </w:tc>
      </w:tr>
      <w:tr w:rsidR="00561281" w:rsidRPr="00561281" w14:paraId="60033284"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5BAE739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w:t>
            </w:r>
          </w:p>
        </w:tc>
        <w:tc>
          <w:tcPr>
            <w:tcW w:w="1620" w:type="dxa"/>
            <w:tcBorders>
              <w:top w:val="nil"/>
              <w:left w:val="double" w:sz="6" w:space="0" w:color="auto"/>
              <w:bottom w:val="nil"/>
              <w:right w:val="double" w:sz="6" w:space="0" w:color="auto"/>
            </w:tcBorders>
            <w:noWrap/>
            <w:vAlign w:val="bottom"/>
            <w:hideMark/>
          </w:tcPr>
          <w:p w14:paraId="4E9635F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14.281,07</w:t>
            </w:r>
          </w:p>
        </w:tc>
        <w:tc>
          <w:tcPr>
            <w:tcW w:w="1660" w:type="dxa"/>
            <w:tcBorders>
              <w:top w:val="nil"/>
              <w:left w:val="single" w:sz="4" w:space="0" w:color="auto"/>
              <w:bottom w:val="nil"/>
              <w:right w:val="double" w:sz="6" w:space="0" w:color="auto"/>
            </w:tcBorders>
            <w:noWrap/>
            <w:vAlign w:val="bottom"/>
            <w:hideMark/>
          </w:tcPr>
          <w:p w14:paraId="73A1013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14.631,07</w:t>
            </w:r>
          </w:p>
        </w:tc>
        <w:tc>
          <w:tcPr>
            <w:tcW w:w="1660" w:type="dxa"/>
            <w:tcBorders>
              <w:top w:val="nil"/>
              <w:left w:val="single" w:sz="4" w:space="0" w:color="auto"/>
              <w:bottom w:val="nil"/>
              <w:right w:val="single" w:sz="12" w:space="0" w:color="auto"/>
            </w:tcBorders>
            <w:noWrap/>
            <w:vAlign w:val="bottom"/>
            <w:hideMark/>
          </w:tcPr>
          <w:p w14:paraId="02B7CB69"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15.281,07</w:t>
            </w:r>
          </w:p>
        </w:tc>
      </w:tr>
      <w:tr w:rsidR="00561281" w:rsidRPr="00561281" w14:paraId="4EE6A796"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75B5D4B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w:t>
            </w:r>
          </w:p>
        </w:tc>
        <w:tc>
          <w:tcPr>
            <w:tcW w:w="1620" w:type="dxa"/>
            <w:tcBorders>
              <w:top w:val="nil"/>
              <w:left w:val="double" w:sz="6" w:space="0" w:color="auto"/>
              <w:bottom w:val="nil"/>
              <w:right w:val="double" w:sz="6" w:space="0" w:color="auto"/>
            </w:tcBorders>
            <w:noWrap/>
            <w:vAlign w:val="bottom"/>
            <w:hideMark/>
          </w:tcPr>
          <w:p w14:paraId="5BAE2408"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14.281,07</w:t>
            </w:r>
          </w:p>
        </w:tc>
        <w:tc>
          <w:tcPr>
            <w:tcW w:w="1660" w:type="dxa"/>
            <w:tcBorders>
              <w:top w:val="nil"/>
              <w:left w:val="single" w:sz="4" w:space="0" w:color="auto"/>
              <w:bottom w:val="nil"/>
              <w:right w:val="double" w:sz="6" w:space="0" w:color="auto"/>
            </w:tcBorders>
            <w:noWrap/>
            <w:vAlign w:val="bottom"/>
            <w:hideMark/>
          </w:tcPr>
          <w:p w14:paraId="42A91F8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14.631,07</w:t>
            </w:r>
          </w:p>
        </w:tc>
        <w:tc>
          <w:tcPr>
            <w:tcW w:w="1660" w:type="dxa"/>
            <w:tcBorders>
              <w:top w:val="nil"/>
              <w:left w:val="single" w:sz="4" w:space="0" w:color="auto"/>
              <w:bottom w:val="nil"/>
              <w:right w:val="single" w:sz="12" w:space="0" w:color="auto"/>
            </w:tcBorders>
            <w:noWrap/>
            <w:vAlign w:val="bottom"/>
            <w:hideMark/>
          </w:tcPr>
          <w:p w14:paraId="6D2C132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15.281,07</w:t>
            </w:r>
          </w:p>
        </w:tc>
      </w:tr>
      <w:tr w:rsidR="00561281" w:rsidRPr="00561281" w14:paraId="52834F0B"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01B8142A"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3</w:t>
            </w:r>
          </w:p>
        </w:tc>
        <w:tc>
          <w:tcPr>
            <w:tcW w:w="1620" w:type="dxa"/>
            <w:tcBorders>
              <w:top w:val="nil"/>
              <w:left w:val="double" w:sz="6" w:space="0" w:color="auto"/>
              <w:bottom w:val="nil"/>
              <w:right w:val="double" w:sz="6" w:space="0" w:color="auto"/>
            </w:tcBorders>
            <w:noWrap/>
            <w:vAlign w:val="bottom"/>
            <w:hideMark/>
          </w:tcPr>
          <w:p w14:paraId="0DEA4D9A"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14.381,07</w:t>
            </w:r>
          </w:p>
        </w:tc>
        <w:tc>
          <w:tcPr>
            <w:tcW w:w="1660" w:type="dxa"/>
            <w:tcBorders>
              <w:top w:val="nil"/>
              <w:left w:val="single" w:sz="4" w:space="0" w:color="auto"/>
              <w:bottom w:val="nil"/>
              <w:right w:val="double" w:sz="6" w:space="0" w:color="auto"/>
            </w:tcBorders>
            <w:noWrap/>
            <w:vAlign w:val="bottom"/>
            <w:hideMark/>
          </w:tcPr>
          <w:p w14:paraId="70AFC53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14.781,07</w:t>
            </w:r>
          </w:p>
        </w:tc>
        <w:tc>
          <w:tcPr>
            <w:tcW w:w="1660" w:type="dxa"/>
            <w:tcBorders>
              <w:top w:val="nil"/>
              <w:left w:val="single" w:sz="4" w:space="0" w:color="auto"/>
              <w:bottom w:val="nil"/>
              <w:right w:val="single" w:sz="12" w:space="0" w:color="auto"/>
            </w:tcBorders>
            <w:noWrap/>
            <w:vAlign w:val="bottom"/>
            <w:hideMark/>
          </w:tcPr>
          <w:p w14:paraId="222DCFA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15.431,07</w:t>
            </w:r>
          </w:p>
        </w:tc>
      </w:tr>
      <w:tr w:rsidR="00561281" w:rsidRPr="00561281" w14:paraId="7CF037AA"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127C46FE"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4</w:t>
            </w:r>
          </w:p>
        </w:tc>
        <w:tc>
          <w:tcPr>
            <w:tcW w:w="1620" w:type="dxa"/>
            <w:tcBorders>
              <w:top w:val="nil"/>
              <w:left w:val="double" w:sz="6" w:space="0" w:color="auto"/>
              <w:bottom w:val="nil"/>
              <w:right w:val="double" w:sz="6" w:space="0" w:color="auto"/>
            </w:tcBorders>
            <w:noWrap/>
            <w:vAlign w:val="bottom"/>
            <w:hideMark/>
          </w:tcPr>
          <w:p w14:paraId="44BC4AA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14.381,07</w:t>
            </w:r>
          </w:p>
        </w:tc>
        <w:tc>
          <w:tcPr>
            <w:tcW w:w="1660" w:type="dxa"/>
            <w:tcBorders>
              <w:top w:val="nil"/>
              <w:left w:val="single" w:sz="4" w:space="0" w:color="auto"/>
              <w:bottom w:val="nil"/>
              <w:right w:val="double" w:sz="6" w:space="0" w:color="auto"/>
            </w:tcBorders>
            <w:noWrap/>
            <w:vAlign w:val="bottom"/>
            <w:hideMark/>
          </w:tcPr>
          <w:p w14:paraId="0687B97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14.781,07</w:t>
            </w:r>
          </w:p>
        </w:tc>
        <w:tc>
          <w:tcPr>
            <w:tcW w:w="1660" w:type="dxa"/>
            <w:tcBorders>
              <w:top w:val="nil"/>
              <w:left w:val="single" w:sz="4" w:space="0" w:color="auto"/>
              <w:bottom w:val="nil"/>
              <w:right w:val="single" w:sz="12" w:space="0" w:color="auto"/>
            </w:tcBorders>
            <w:noWrap/>
            <w:vAlign w:val="bottom"/>
            <w:hideMark/>
          </w:tcPr>
          <w:p w14:paraId="1FE3B05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15.431,07</w:t>
            </w:r>
          </w:p>
        </w:tc>
      </w:tr>
      <w:tr w:rsidR="00561281" w:rsidRPr="00561281" w14:paraId="19E66342"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26947AF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5</w:t>
            </w:r>
          </w:p>
        </w:tc>
        <w:tc>
          <w:tcPr>
            <w:tcW w:w="1620" w:type="dxa"/>
            <w:tcBorders>
              <w:top w:val="nil"/>
              <w:left w:val="double" w:sz="6" w:space="0" w:color="auto"/>
              <w:bottom w:val="nil"/>
              <w:right w:val="double" w:sz="6" w:space="0" w:color="auto"/>
            </w:tcBorders>
            <w:noWrap/>
            <w:vAlign w:val="bottom"/>
            <w:hideMark/>
          </w:tcPr>
          <w:p w14:paraId="293DC8C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14.481,07</w:t>
            </w:r>
          </w:p>
        </w:tc>
        <w:tc>
          <w:tcPr>
            <w:tcW w:w="1660" w:type="dxa"/>
            <w:tcBorders>
              <w:top w:val="nil"/>
              <w:left w:val="single" w:sz="4" w:space="0" w:color="auto"/>
              <w:bottom w:val="nil"/>
              <w:right w:val="double" w:sz="6" w:space="0" w:color="auto"/>
            </w:tcBorders>
            <w:noWrap/>
            <w:vAlign w:val="bottom"/>
            <w:hideMark/>
          </w:tcPr>
          <w:p w14:paraId="424BF72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14.931,07</w:t>
            </w:r>
          </w:p>
        </w:tc>
        <w:tc>
          <w:tcPr>
            <w:tcW w:w="1660" w:type="dxa"/>
            <w:tcBorders>
              <w:top w:val="nil"/>
              <w:left w:val="single" w:sz="4" w:space="0" w:color="auto"/>
              <w:bottom w:val="nil"/>
              <w:right w:val="single" w:sz="12" w:space="0" w:color="auto"/>
            </w:tcBorders>
            <w:noWrap/>
            <w:vAlign w:val="bottom"/>
            <w:hideMark/>
          </w:tcPr>
          <w:p w14:paraId="77552E8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15.581,07</w:t>
            </w:r>
          </w:p>
        </w:tc>
      </w:tr>
      <w:tr w:rsidR="00561281" w:rsidRPr="00561281" w14:paraId="7C2C4C9F"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367AA4A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6</w:t>
            </w:r>
          </w:p>
        </w:tc>
        <w:tc>
          <w:tcPr>
            <w:tcW w:w="1620" w:type="dxa"/>
            <w:tcBorders>
              <w:top w:val="nil"/>
              <w:left w:val="double" w:sz="6" w:space="0" w:color="auto"/>
              <w:bottom w:val="nil"/>
              <w:right w:val="double" w:sz="6" w:space="0" w:color="auto"/>
            </w:tcBorders>
            <w:noWrap/>
            <w:vAlign w:val="bottom"/>
            <w:hideMark/>
          </w:tcPr>
          <w:p w14:paraId="1A0AA389"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14.481,07</w:t>
            </w:r>
          </w:p>
        </w:tc>
        <w:tc>
          <w:tcPr>
            <w:tcW w:w="1660" w:type="dxa"/>
            <w:tcBorders>
              <w:top w:val="nil"/>
              <w:left w:val="single" w:sz="4" w:space="0" w:color="auto"/>
              <w:bottom w:val="nil"/>
              <w:right w:val="double" w:sz="6" w:space="0" w:color="auto"/>
            </w:tcBorders>
            <w:noWrap/>
            <w:vAlign w:val="bottom"/>
            <w:hideMark/>
          </w:tcPr>
          <w:p w14:paraId="2530799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14.931,07</w:t>
            </w:r>
          </w:p>
        </w:tc>
        <w:tc>
          <w:tcPr>
            <w:tcW w:w="1660" w:type="dxa"/>
            <w:tcBorders>
              <w:top w:val="nil"/>
              <w:left w:val="single" w:sz="4" w:space="0" w:color="auto"/>
              <w:bottom w:val="nil"/>
              <w:right w:val="single" w:sz="12" w:space="0" w:color="auto"/>
            </w:tcBorders>
            <w:noWrap/>
            <w:vAlign w:val="bottom"/>
            <w:hideMark/>
          </w:tcPr>
          <w:p w14:paraId="4FB55FE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15.581,07</w:t>
            </w:r>
          </w:p>
        </w:tc>
      </w:tr>
      <w:tr w:rsidR="00561281" w:rsidRPr="00561281" w14:paraId="5343D071"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4A8462B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7</w:t>
            </w:r>
          </w:p>
        </w:tc>
        <w:tc>
          <w:tcPr>
            <w:tcW w:w="1620" w:type="dxa"/>
            <w:tcBorders>
              <w:top w:val="nil"/>
              <w:left w:val="double" w:sz="6" w:space="0" w:color="auto"/>
              <w:bottom w:val="nil"/>
              <w:right w:val="double" w:sz="6" w:space="0" w:color="auto"/>
            </w:tcBorders>
            <w:noWrap/>
            <w:vAlign w:val="bottom"/>
            <w:hideMark/>
          </w:tcPr>
          <w:p w14:paraId="53CB5F7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14.581,07</w:t>
            </w:r>
          </w:p>
        </w:tc>
        <w:tc>
          <w:tcPr>
            <w:tcW w:w="1660" w:type="dxa"/>
            <w:tcBorders>
              <w:top w:val="nil"/>
              <w:left w:val="single" w:sz="4" w:space="0" w:color="auto"/>
              <w:bottom w:val="nil"/>
              <w:right w:val="double" w:sz="6" w:space="0" w:color="auto"/>
            </w:tcBorders>
            <w:noWrap/>
            <w:vAlign w:val="bottom"/>
            <w:hideMark/>
          </w:tcPr>
          <w:p w14:paraId="3C1959E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15.081,07</w:t>
            </w:r>
          </w:p>
        </w:tc>
        <w:tc>
          <w:tcPr>
            <w:tcW w:w="1660" w:type="dxa"/>
            <w:tcBorders>
              <w:top w:val="nil"/>
              <w:left w:val="single" w:sz="4" w:space="0" w:color="auto"/>
              <w:bottom w:val="nil"/>
              <w:right w:val="single" w:sz="12" w:space="0" w:color="auto"/>
            </w:tcBorders>
            <w:noWrap/>
            <w:vAlign w:val="bottom"/>
            <w:hideMark/>
          </w:tcPr>
          <w:p w14:paraId="339AC35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15.731,07</w:t>
            </w:r>
          </w:p>
        </w:tc>
      </w:tr>
      <w:tr w:rsidR="00561281" w:rsidRPr="00561281" w14:paraId="3D6EE7A9"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6BA06CF8"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8</w:t>
            </w:r>
          </w:p>
        </w:tc>
        <w:tc>
          <w:tcPr>
            <w:tcW w:w="1620" w:type="dxa"/>
            <w:tcBorders>
              <w:top w:val="nil"/>
              <w:left w:val="double" w:sz="6" w:space="0" w:color="auto"/>
              <w:bottom w:val="nil"/>
              <w:right w:val="double" w:sz="6" w:space="0" w:color="auto"/>
            </w:tcBorders>
            <w:noWrap/>
            <w:vAlign w:val="bottom"/>
            <w:hideMark/>
          </w:tcPr>
          <w:p w14:paraId="048151D8"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14.581,07</w:t>
            </w:r>
          </w:p>
        </w:tc>
        <w:tc>
          <w:tcPr>
            <w:tcW w:w="1660" w:type="dxa"/>
            <w:tcBorders>
              <w:top w:val="nil"/>
              <w:left w:val="single" w:sz="4" w:space="0" w:color="auto"/>
              <w:bottom w:val="nil"/>
              <w:right w:val="double" w:sz="6" w:space="0" w:color="auto"/>
            </w:tcBorders>
            <w:noWrap/>
            <w:vAlign w:val="bottom"/>
            <w:hideMark/>
          </w:tcPr>
          <w:p w14:paraId="702D86B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15.081,07</w:t>
            </w:r>
          </w:p>
        </w:tc>
        <w:tc>
          <w:tcPr>
            <w:tcW w:w="1660" w:type="dxa"/>
            <w:tcBorders>
              <w:top w:val="nil"/>
              <w:left w:val="single" w:sz="4" w:space="0" w:color="auto"/>
              <w:bottom w:val="nil"/>
              <w:right w:val="single" w:sz="12" w:space="0" w:color="auto"/>
            </w:tcBorders>
            <w:noWrap/>
            <w:vAlign w:val="bottom"/>
            <w:hideMark/>
          </w:tcPr>
          <w:p w14:paraId="1D96CE23"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15.731,07</w:t>
            </w:r>
          </w:p>
        </w:tc>
      </w:tr>
      <w:tr w:rsidR="00561281" w:rsidRPr="00561281" w14:paraId="62030B12"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62BA1B2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9</w:t>
            </w:r>
          </w:p>
        </w:tc>
        <w:tc>
          <w:tcPr>
            <w:tcW w:w="1620" w:type="dxa"/>
            <w:tcBorders>
              <w:top w:val="nil"/>
              <w:left w:val="double" w:sz="6" w:space="0" w:color="auto"/>
              <w:bottom w:val="nil"/>
              <w:right w:val="double" w:sz="6" w:space="0" w:color="auto"/>
            </w:tcBorders>
            <w:noWrap/>
            <w:vAlign w:val="bottom"/>
            <w:hideMark/>
          </w:tcPr>
          <w:p w14:paraId="18B0A26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14.731,07</w:t>
            </w:r>
          </w:p>
        </w:tc>
        <w:tc>
          <w:tcPr>
            <w:tcW w:w="1660" w:type="dxa"/>
            <w:tcBorders>
              <w:top w:val="nil"/>
              <w:left w:val="single" w:sz="4" w:space="0" w:color="auto"/>
              <w:bottom w:val="nil"/>
              <w:right w:val="double" w:sz="6" w:space="0" w:color="auto"/>
            </w:tcBorders>
            <w:noWrap/>
            <w:vAlign w:val="bottom"/>
            <w:hideMark/>
          </w:tcPr>
          <w:p w14:paraId="4B5401B8"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15.231,07</w:t>
            </w:r>
          </w:p>
        </w:tc>
        <w:tc>
          <w:tcPr>
            <w:tcW w:w="1660" w:type="dxa"/>
            <w:tcBorders>
              <w:top w:val="nil"/>
              <w:left w:val="single" w:sz="4" w:space="0" w:color="auto"/>
              <w:bottom w:val="nil"/>
              <w:right w:val="single" w:sz="12" w:space="0" w:color="auto"/>
            </w:tcBorders>
            <w:noWrap/>
            <w:vAlign w:val="bottom"/>
            <w:hideMark/>
          </w:tcPr>
          <w:p w14:paraId="70D2CCA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15.881,07</w:t>
            </w:r>
          </w:p>
        </w:tc>
      </w:tr>
      <w:tr w:rsidR="00561281" w:rsidRPr="00561281" w14:paraId="78B19F40"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29CCA60E"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10</w:t>
            </w:r>
          </w:p>
        </w:tc>
        <w:tc>
          <w:tcPr>
            <w:tcW w:w="1620" w:type="dxa"/>
            <w:tcBorders>
              <w:top w:val="nil"/>
              <w:left w:val="double" w:sz="6" w:space="0" w:color="auto"/>
              <w:bottom w:val="nil"/>
              <w:right w:val="double" w:sz="6" w:space="0" w:color="auto"/>
            </w:tcBorders>
            <w:noWrap/>
            <w:vAlign w:val="bottom"/>
            <w:hideMark/>
          </w:tcPr>
          <w:p w14:paraId="2B0B2BD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14.731,07</w:t>
            </w:r>
          </w:p>
        </w:tc>
        <w:tc>
          <w:tcPr>
            <w:tcW w:w="1660" w:type="dxa"/>
            <w:tcBorders>
              <w:top w:val="nil"/>
              <w:left w:val="single" w:sz="4" w:space="0" w:color="auto"/>
              <w:bottom w:val="nil"/>
              <w:right w:val="double" w:sz="6" w:space="0" w:color="auto"/>
            </w:tcBorders>
            <w:noWrap/>
            <w:vAlign w:val="bottom"/>
            <w:hideMark/>
          </w:tcPr>
          <w:p w14:paraId="669EDA1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15.231,07</w:t>
            </w:r>
          </w:p>
        </w:tc>
        <w:tc>
          <w:tcPr>
            <w:tcW w:w="1660" w:type="dxa"/>
            <w:tcBorders>
              <w:top w:val="nil"/>
              <w:left w:val="single" w:sz="4" w:space="0" w:color="auto"/>
              <w:bottom w:val="nil"/>
              <w:right w:val="single" w:sz="12" w:space="0" w:color="auto"/>
            </w:tcBorders>
            <w:noWrap/>
            <w:vAlign w:val="bottom"/>
            <w:hideMark/>
          </w:tcPr>
          <w:p w14:paraId="772244A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15.881,07</w:t>
            </w:r>
          </w:p>
        </w:tc>
      </w:tr>
      <w:tr w:rsidR="00561281" w:rsidRPr="00561281" w14:paraId="10407BEF"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51374493"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11</w:t>
            </w:r>
          </w:p>
        </w:tc>
        <w:tc>
          <w:tcPr>
            <w:tcW w:w="1620" w:type="dxa"/>
            <w:tcBorders>
              <w:top w:val="nil"/>
              <w:left w:val="double" w:sz="6" w:space="0" w:color="auto"/>
              <w:bottom w:val="nil"/>
              <w:right w:val="double" w:sz="6" w:space="0" w:color="auto"/>
            </w:tcBorders>
            <w:noWrap/>
            <w:vAlign w:val="bottom"/>
            <w:hideMark/>
          </w:tcPr>
          <w:p w14:paraId="504E8BA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14.831,07</w:t>
            </w:r>
          </w:p>
        </w:tc>
        <w:tc>
          <w:tcPr>
            <w:tcW w:w="1660" w:type="dxa"/>
            <w:tcBorders>
              <w:top w:val="nil"/>
              <w:left w:val="single" w:sz="4" w:space="0" w:color="auto"/>
              <w:bottom w:val="nil"/>
              <w:right w:val="double" w:sz="6" w:space="0" w:color="auto"/>
            </w:tcBorders>
            <w:noWrap/>
            <w:vAlign w:val="bottom"/>
            <w:hideMark/>
          </w:tcPr>
          <w:p w14:paraId="70504DB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15.381,07</w:t>
            </w:r>
          </w:p>
        </w:tc>
        <w:tc>
          <w:tcPr>
            <w:tcW w:w="1660" w:type="dxa"/>
            <w:tcBorders>
              <w:top w:val="nil"/>
              <w:left w:val="single" w:sz="4" w:space="0" w:color="auto"/>
              <w:bottom w:val="nil"/>
              <w:right w:val="single" w:sz="12" w:space="0" w:color="auto"/>
            </w:tcBorders>
            <w:noWrap/>
            <w:vAlign w:val="bottom"/>
            <w:hideMark/>
          </w:tcPr>
          <w:p w14:paraId="53C38E8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16.031,07</w:t>
            </w:r>
          </w:p>
        </w:tc>
      </w:tr>
      <w:tr w:rsidR="00561281" w:rsidRPr="00561281" w14:paraId="3BE44D34"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14DF48F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12</w:t>
            </w:r>
          </w:p>
        </w:tc>
        <w:tc>
          <w:tcPr>
            <w:tcW w:w="1620" w:type="dxa"/>
            <w:tcBorders>
              <w:top w:val="nil"/>
              <w:left w:val="double" w:sz="6" w:space="0" w:color="auto"/>
              <w:bottom w:val="nil"/>
              <w:right w:val="double" w:sz="6" w:space="0" w:color="auto"/>
            </w:tcBorders>
            <w:noWrap/>
            <w:vAlign w:val="bottom"/>
            <w:hideMark/>
          </w:tcPr>
          <w:p w14:paraId="54FE9D4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14.831,07</w:t>
            </w:r>
          </w:p>
        </w:tc>
        <w:tc>
          <w:tcPr>
            <w:tcW w:w="1660" w:type="dxa"/>
            <w:tcBorders>
              <w:top w:val="nil"/>
              <w:left w:val="single" w:sz="4" w:space="0" w:color="auto"/>
              <w:bottom w:val="nil"/>
              <w:right w:val="double" w:sz="6" w:space="0" w:color="auto"/>
            </w:tcBorders>
            <w:noWrap/>
            <w:vAlign w:val="bottom"/>
            <w:hideMark/>
          </w:tcPr>
          <w:p w14:paraId="46E437BB"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15.381,07</w:t>
            </w:r>
          </w:p>
        </w:tc>
        <w:tc>
          <w:tcPr>
            <w:tcW w:w="1660" w:type="dxa"/>
            <w:tcBorders>
              <w:top w:val="nil"/>
              <w:left w:val="single" w:sz="4" w:space="0" w:color="auto"/>
              <w:bottom w:val="nil"/>
              <w:right w:val="single" w:sz="12" w:space="0" w:color="auto"/>
            </w:tcBorders>
            <w:noWrap/>
            <w:vAlign w:val="bottom"/>
            <w:hideMark/>
          </w:tcPr>
          <w:p w14:paraId="3C3AEEB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16.031,07</w:t>
            </w:r>
          </w:p>
        </w:tc>
      </w:tr>
      <w:tr w:rsidR="00561281" w:rsidRPr="00561281" w14:paraId="33C0EEAB"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4072874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13</w:t>
            </w:r>
          </w:p>
        </w:tc>
        <w:tc>
          <w:tcPr>
            <w:tcW w:w="1620" w:type="dxa"/>
            <w:tcBorders>
              <w:top w:val="nil"/>
              <w:left w:val="double" w:sz="6" w:space="0" w:color="auto"/>
              <w:bottom w:val="nil"/>
              <w:right w:val="double" w:sz="6" w:space="0" w:color="auto"/>
            </w:tcBorders>
            <w:noWrap/>
            <w:vAlign w:val="bottom"/>
            <w:hideMark/>
          </w:tcPr>
          <w:p w14:paraId="04BB8768"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14.931,07</w:t>
            </w:r>
          </w:p>
        </w:tc>
        <w:tc>
          <w:tcPr>
            <w:tcW w:w="1660" w:type="dxa"/>
            <w:tcBorders>
              <w:top w:val="nil"/>
              <w:left w:val="single" w:sz="4" w:space="0" w:color="auto"/>
              <w:bottom w:val="nil"/>
              <w:right w:val="double" w:sz="6" w:space="0" w:color="auto"/>
            </w:tcBorders>
            <w:noWrap/>
            <w:vAlign w:val="bottom"/>
            <w:hideMark/>
          </w:tcPr>
          <w:p w14:paraId="29465C8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15.531,07</w:t>
            </w:r>
          </w:p>
        </w:tc>
        <w:tc>
          <w:tcPr>
            <w:tcW w:w="1660" w:type="dxa"/>
            <w:tcBorders>
              <w:top w:val="nil"/>
              <w:left w:val="single" w:sz="4" w:space="0" w:color="auto"/>
              <w:bottom w:val="nil"/>
              <w:right w:val="single" w:sz="12" w:space="0" w:color="auto"/>
            </w:tcBorders>
            <w:noWrap/>
            <w:vAlign w:val="bottom"/>
            <w:hideMark/>
          </w:tcPr>
          <w:p w14:paraId="0B576B6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16.181,07</w:t>
            </w:r>
          </w:p>
        </w:tc>
      </w:tr>
      <w:tr w:rsidR="00561281" w:rsidRPr="00561281" w14:paraId="6471C25C"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0B90E73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w:t>
            </w:r>
          </w:p>
        </w:tc>
        <w:tc>
          <w:tcPr>
            <w:tcW w:w="1620" w:type="dxa"/>
            <w:tcBorders>
              <w:top w:val="nil"/>
              <w:left w:val="double" w:sz="6" w:space="0" w:color="auto"/>
              <w:bottom w:val="nil"/>
              <w:right w:val="double" w:sz="6" w:space="0" w:color="auto"/>
            </w:tcBorders>
            <w:noWrap/>
            <w:vAlign w:val="bottom"/>
            <w:hideMark/>
          </w:tcPr>
          <w:p w14:paraId="5102312B"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14.931,07</w:t>
            </w:r>
          </w:p>
        </w:tc>
        <w:tc>
          <w:tcPr>
            <w:tcW w:w="1660" w:type="dxa"/>
            <w:tcBorders>
              <w:top w:val="nil"/>
              <w:left w:val="single" w:sz="4" w:space="0" w:color="auto"/>
              <w:bottom w:val="nil"/>
              <w:right w:val="double" w:sz="6" w:space="0" w:color="auto"/>
            </w:tcBorders>
            <w:noWrap/>
            <w:vAlign w:val="bottom"/>
            <w:hideMark/>
          </w:tcPr>
          <w:p w14:paraId="5C252DD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15.531,07</w:t>
            </w:r>
          </w:p>
        </w:tc>
        <w:tc>
          <w:tcPr>
            <w:tcW w:w="1660" w:type="dxa"/>
            <w:tcBorders>
              <w:top w:val="nil"/>
              <w:left w:val="single" w:sz="4" w:space="0" w:color="auto"/>
              <w:bottom w:val="nil"/>
              <w:right w:val="single" w:sz="12" w:space="0" w:color="auto"/>
            </w:tcBorders>
            <w:noWrap/>
            <w:vAlign w:val="bottom"/>
            <w:hideMark/>
          </w:tcPr>
          <w:p w14:paraId="195B73A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16.181,07</w:t>
            </w:r>
          </w:p>
        </w:tc>
      </w:tr>
      <w:tr w:rsidR="00561281" w:rsidRPr="00561281" w14:paraId="0CFB332D"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7B3A2FB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w:t>
            </w:r>
          </w:p>
        </w:tc>
        <w:tc>
          <w:tcPr>
            <w:tcW w:w="1620" w:type="dxa"/>
            <w:tcBorders>
              <w:top w:val="nil"/>
              <w:left w:val="double" w:sz="6" w:space="0" w:color="auto"/>
              <w:bottom w:val="nil"/>
              <w:right w:val="double" w:sz="6" w:space="0" w:color="auto"/>
            </w:tcBorders>
            <w:noWrap/>
            <w:vAlign w:val="bottom"/>
            <w:hideMark/>
          </w:tcPr>
          <w:p w14:paraId="0244853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15.031,07</w:t>
            </w:r>
          </w:p>
        </w:tc>
        <w:tc>
          <w:tcPr>
            <w:tcW w:w="1660" w:type="dxa"/>
            <w:tcBorders>
              <w:top w:val="nil"/>
              <w:left w:val="single" w:sz="4" w:space="0" w:color="auto"/>
              <w:bottom w:val="nil"/>
              <w:right w:val="double" w:sz="6" w:space="0" w:color="auto"/>
            </w:tcBorders>
            <w:noWrap/>
            <w:vAlign w:val="bottom"/>
            <w:hideMark/>
          </w:tcPr>
          <w:p w14:paraId="19B6BE9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15.681,07</w:t>
            </w:r>
          </w:p>
        </w:tc>
        <w:tc>
          <w:tcPr>
            <w:tcW w:w="1660" w:type="dxa"/>
            <w:tcBorders>
              <w:top w:val="nil"/>
              <w:left w:val="single" w:sz="4" w:space="0" w:color="auto"/>
              <w:bottom w:val="nil"/>
              <w:right w:val="single" w:sz="12" w:space="0" w:color="auto"/>
            </w:tcBorders>
            <w:noWrap/>
            <w:vAlign w:val="bottom"/>
            <w:hideMark/>
          </w:tcPr>
          <w:p w14:paraId="12BA37CB"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16.331,07</w:t>
            </w:r>
          </w:p>
        </w:tc>
      </w:tr>
      <w:tr w:rsidR="00561281" w:rsidRPr="00561281" w14:paraId="41D81F9F"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1BE7035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w:t>
            </w:r>
          </w:p>
        </w:tc>
        <w:tc>
          <w:tcPr>
            <w:tcW w:w="1620" w:type="dxa"/>
            <w:tcBorders>
              <w:top w:val="nil"/>
              <w:left w:val="double" w:sz="6" w:space="0" w:color="auto"/>
              <w:bottom w:val="nil"/>
              <w:right w:val="double" w:sz="6" w:space="0" w:color="auto"/>
            </w:tcBorders>
            <w:noWrap/>
            <w:vAlign w:val="bottom"/>
            <w:hideMark/>
          </w:tcPr>
          <w:p w14:paraId="0876F639"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15.031,07</w:t>
            </w:r>
          </w:p>
        </w:tc>
        <w:tc>
          <w:tcPr>
            <w:tcW w:w="1660" w:type="dxa"/>
            <w:tcBorders>
              <w:top w:val="nil"/>
              <w:left w:val="single" w:sz="4" w:space="0" w:color="auto"/>
              <w:bottom w:val="nil"/>
              <w:right w:val="double" w:sz="6" w:space="0" w:color="auto"/>
            </w:tcBorders>
            <w:noWrap/>
            <w:vAlign w:val="bottom"/>
            <w:hideMark/>
          </w:tcPr>
          <w:p w14:paraId="56D09A3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15.681,07</w:t>
            </w:r>
          </w:p>
        </w:tc>
        <w:tc>
          <w:tcPr>
            <w:tcW w:w="1660" w:type="dxa"/>
            <w:tcBorders>
              <w:top w:val="nil"/>
              <w:left w:val="single" w:sz="4" w:space="0" w:color="auto"/>
              <w:bottom w:val="nil"/>
              <w:right w:val="single" w:sz="12" w:space="0" w:color="auto"/>
            </w:tcBorders>
            <w:noWrap/>
            <w:vAlign w:val="bottom"/>
            <w:hideMark/>
          </w:tcPr>
          <w:p w14:paraId="1BB9CC1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16.331,07</w:t>
            </w:r>
          </w:p>
        </w:tc>
      </w:tr>
      <w:tr w:rsidR="00561281" w:rsidRPr="00561281" w14:paraId="5827EE42"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1B41DB4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17</w:t>
            </w:r>
          </w:p>
        </w:tc>
        <w:tc>
          <w:tcPr>
            <w:tcW w:w="1620" w:type="dxa"/>
            <w:tcBorders>
              <w:top w:val="nil"/>
              <w:left w:val="double" w:sz="6" w:space="0" w:color="auto"/>
              <w:bottom w:val="nil"/>
              <w:right w:val="double" w:sz="6" w:space="0" w:color="auto"/>
            </w:tcBorders>
            <w:noWrap/>
            <w:vAlign w:val="bottom"/>
            <w:hideMark/>
          </w:tcPr>
          <w:p w14:paraId="4884DA7A"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15.181,07</w:t>
            </w:r>
          </w:p>
        </w:tc>
        <w:tc>
          <w:tcPr>
            <w:tcW w:w="1660" w:type="dxa"/>
            <w:tcBorders>
              <w:top w:val="nil"/>
              <w:left w:val="single" w:sz="4" w:space="0" w:color="auto"/>
              <w:bottom w:val="nil"/>
              <w:right w:val="double" w:sz="6" w:space="0" w:color="auto"/>
            </w:tcBorders>
            <w:noWrap/>
            <w:vAlign w:val="bottom"/>
            <w:hideMark/>
          </w:tcPr>
          <w:p w14:paraId="2BBE44F3"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15.781,07</w:t>
            </w:r>
          </w:p>
        </w:tc>
        <w:tc>
          <w:tcPr>
            <w:tcW w:w="1660" w:type="dxa"/>
            <w:tcBorders>
              <w:top w:val="nil"/>
              <w:left w:val="single" w:sz="4" w:space="0" w:color="auto"/>
              <w:bottom w:val="nil"/>
              <w:right w:val="single" w:sz="12" w:space="0" w:color="auto"/>
            </w:tcBorders>
            <w:noWrap/>
            <w:vAlign w:val="bottom"/>
            <w:hideMark/>
          </w:tcPr>
          <w:p w14:paraId="3D67F4D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16.481,07</w:t>
            </w:r>
          </w:p>
        </w:tc>
      </w:tr>
      <w:tr w:rsidR="00561281" w:rsidRPr="00561281" w14:paraId="4C979C61"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0EEC4F3E"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18</w:t>
            </w:r>
          </w:p>
        </w:tc>
        <w:tc>
          <w:tcPr>
            <w:tcW w:w="1620" w:type="dxa"/>
            <w:tcBorders>
              <w:top w:val="nil"/>
              <w:left w:val="double" w:sz="6" w:space="0" w:color="auto"/>
              <w:bottom w:val="nil"/>
              <w:right w:val="double" w:sz="6" w:space="0" w:color="auto"/>
            </w:tcBorders>
            <w:noWrap/>
            <w:vAlign w:val="bottom"/>
            <w:hideMark/>
          </w:tcPr>
          <w:p w14:paraId="1AA8BB4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15.181,07</w:t>
            </w:r>
          </w:p>
        </w:tc>
        <w:tc>
          <w:tcPr>
            <w:tcW w:w="1660" w:type="dxa"/>
            <w:tcBorders>
              <w:top w:val="nil"/>
              <w:left w:val="single" w:sz="4" w:space="0" w:color="auto"/>
              <w:bottom w:val="nil"/>
              <w:right w:val="double" w:sz="6" w:space="0" w:color="auto"/>
            </w:tcBorders>
            <w:noWrap/>
            <w:vAlign w:val="bottom"/>
            <w:hideMark/>
          </w:tcPr>
          <w:p w14:paraId="5624ECF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15.781,07</w:t>
            </w:r>
          </w:p>
        </w:tc>
        <w:tc>
          <w:tcPr>
            <w:tcW w:w="1660" w:type="dxa"/>
            <w:tcBorders>
              <w:top w:val="nil"/>
              <w:left w:val="single" w:sz="4" w:space="0" w:color="auto"/>
              <w:bottom w:val="nil"/>
              <w:right w:val="single" w:sz="12" w:space="0" w:color="auto"/>
            </w:tcBorders>
            <w:noWrap/>
            <w:vAlign w:val="bottom"/>
            <w:hideMark/>
          </w:tcPr>
          <w:p w14:paraId="61A330E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16.481,07</w:t>
            </w:r>
          </w:p>
        </w:tc>
      </w:tr>
      <w:tr w:rsidR="00561281" w:rsidRPr="00561281" w14:paraId="087A597E"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6F57113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19</w:t>
            </w:r>
          </w:p>
        </w:tc>
        <w:tc>
          <w:tcPr>
            <w:tcW w:w="1620" w:type="dxa"/>
            <w:tcBorders>
              <w:top w:val="nil"/>
              <w:left w:val="double" w:sz="6" w:space="0" w:color="auto"/>
              <w:bottom w:val="nil"/>
              <w:right w:val="double" w:sz="6" w:space="0" w:color="auto"/>
            </w:tcBorders>
            <w:noWrap/>
            <w:vAlign w:val="bottom"/>
            <w:hideMark/>
          </w:tcPr>
          <w:p w14:paraId="7A3DA02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15.331,07</w:t>
            </w:r>
          </w:p>
        </w:tc>
        <w:tc>
          <w:tcPr>
            <w:tcW w:w="1660" w:type="dxa"/>
            <w:tcBorders>
              <w:top w:val="nil"/>
              <w:left w:val="single" w:sz="4" w:space="0" w:color="auto"/>
              <w:bottom w:val="nil"/>
              <w:right w:val="double" w:sz="6" w:space="0" w:color="auto"/>
            </w:tcBorders>
            <w:noWrap/>
            <w:vAlign w:val="bottom"/>
            <w:hideMark/>
          </w:tcPr>
          <w:p w14:paraId="2937267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15.931,07</w:t>
            </w:r>
          </w:p>
        </w:tc>
        <w:tc>
          <w:tcPr>
            <w:tcW w:w="1660" w:type="dxa"/>
            <w:tcBorders>
              <w:top w:val="nil"/>
              <w:left w:val="single" w:sz="4" w:space="0" w:color="auto"/>
              <w:bottom w:val="nil"/>
              <w:right w:val="single" w:sz="12" w:space="0" w:color="auto"/>
            </w:tcBorders>
            <w:noWrap/>
            <w:vAlign w:val="bottom"/>
            <w:hideMark/>
          </w:tcPr>
          <w:p w14:paraId="43CC1CD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16.631,07</w:t>
            </w:r>
          </w:p>
        </w:tc>
      </w:tr>
      <w:tr w:rsidR="00561281" w:rsidRPr="00561281" w14:paraId="7B7B284D"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58C7E8E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20</w:t>
            </w:r>
          </w:p>
        </w:tc>
        <w:tc>
          <w:tcPr>
            <w:tcW w:w="1620" w:type="dxa"/>
            <w:tcBorders>
              <w:top w:val="nil"/>
              <w:left w:val="double" w:sz="6" w:space="0" w:color="auto"/>
              <w:bottom w:val="nil"/>
              <w:right w:val="double" w:sz="6" w:space="0" w:color="auto"/>
            </w:tcBorders>
            <w:noWrap/>
            <w:vAlign w:val="bottom"/>
            <w:hideMark/>
          </w:tcPr>
          <w:p w14:paraId="083EAD4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15.331,07</w:t>
            </w:r>
          </w:p>
        </w:tc>
        <w:tc>
          <w:tcPr>
            <w:tcW w:w="1660" w:type="dxa"/>
            <w:tcBorders>
              <w:top w:val="nil"/>
              <w:left w:val="single" w:sz="4" w:space="0" w:color="auto"/>
              <w:bottom w:val="nil"/>
              <w:right w:val="double" w:sz="6" w:space="0" w:color="auto"/>
            </w:tcBorders>
            <w:noWrap/>
            <w:vAlign w:val="bottom"/>
            <w:hideMark/>
          </w:tcPr>
          <w:p w14:paraId="6789471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15.931,07</w:t>
            </w:r>
          </w:p>
        </w:tc>
        <w:tc>
          <w:tcPr>
            <w:tcW w:w="1660" w:type="dxa"/>
            <w:tcBorders>
              <w:top w:val="nil"/>
              <w:left w:val="single" w:sz="4" w:space="0" w:color="auto"/>
              <w:bottom w:val="nil"/>
              <w:right w:val="single" w:sz="12" w:space="0" w:color="auto"/>
            </w:tcBorders>
            <w:noWrap/>
            <w:vAlign w:val="bottom"/>
            <w:hideMark/>
          </w:tcPr>
          <w:p w14:paraId="18792B34"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16.631,07</w:t>
            </w:r>
          </w:p>
        </w:tc>
      </w:tr>
      <w:tr w:rsidR="00561281" w:rsidRPr="00561281" w14:paraId="361D5572"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3EC61DF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21</w:t>
            </w:r>
          </w:p>
        </w:tc>
        <w:tc>
          <w:tcPr>
            <w:tcW w:w="1620" w:type="dxa"/>
            <w:tcBorders>
              <w:top w:val="nil"/>
              <w:left w:val="double" w:sz="6" w:space="0" w:color="auto"/>
              <w:bottom w:val="nil"/>
              <w:right w:val="double" w:sz="6" w:space="0" w:color="auto"/>
            </w:tcBorders>
            <w:noWrap/>
            <w:vAlign w:val="bottom"/>
            <w:hideMark/>
          </w:tcPr>
          <w:p w14:paraId="517765B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15.481,07</w:t>
            </w:r>
          </w:p>
        </w:tc>
        <w:tc>
          <w:tcPr>
            <w:tcW w:w="1660" w:type="dxa"/>
            <w:tcBorders>
              <w:top w:val="nil"/>
              <w:left w:val="single" w:sz="4" w:space="0" w:color="auto"/>
              <w:bottom w:val="nil"/>
              <w:right w:val="double" w:sz="6" w:space="0" w:color="auto"/>
            </w:tcBorders>
            <w:noWrap/>
            <w:vAlign w:val="bottom"/>
            <w:hideMark/>
          </w:tcPr>
          <w:p w14:paraId="6C85FC0A"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16.081,07</w:t>
            </w:r>
          </w:p>
        </w:tc>
        <w:tc>
          <w:tcPr>
            <w:tcW w:w="1660" w:type="dxa"/>
            <w:tcBorders>
              <w:top w:val="nil"/>
              <w:left w:val="single" w:sz="4" w:space="0" w:color="auto"/>
              <w:bottom w:val="nil"/>
              <w:right w:val="single" w:sz="12" w:space="0" w:color="auto"/>
            </w:tcBorders>
            <w:noWrap/>
            <w:vAlign w:val="bottom"/>
            <w:hideMark/>
          </w:tcPr>
          <w:p w14:paraId="6B22EE5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16.781,07</w:t>
            </w:r>
          </w:p>
        </w:tc>
      </w:tr>
      <w:tr w:rsidR="00561281" w:rsidRPr="00561281" w14:paraId="2B254D70"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1E63BCE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22</w:t>
            </w:r>
          </w:p>
        </w:tc>
        <w:tc>
          <w:tcPr>
            <w:tcW w:w="1620" w:type="dxa"/>
            <w:tcBorders>
              <w:top w:val="nil"/>
              <w:left w:val="double" w:sz="6" w:space="0" w:color="auto"/>
              <w:bottom w:val="nil"/>
              <w:right w:val="double" w:sz="6" w:space="0" w:color="auto"/>
            </w:tcBorders>
            <w:noWrap/>
            <w:vAlign w:val="bottom"/>
            <w:hideMark/>
          </w:tcPr>
          <w:p w14:paraId="735380A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15.481,07</w:t>
            </w:r>
          </w:p>
        </w:tc>
        <w:tc>
          <w:tcPr>
            <w:tcW w:w="1660" w:type="dxa"/>
            <w:tcBorders>
              <w:top w:val="nil"/>
              <w:left w:val="single" w:sz="4" w:space="0" w:color="auto"/>
              <w:bottom w:val="nil"/>
              <w:right w:val="double" w:sz="6" w:space="0" w:color="auto"/>
            </w:tcBorders>
            <w:noWrap/>
            <w:vAlign w:val="bottom"/>
            <w:hideMark/>
          </w:tcPr>
          <w:p w14:paraId="657B551E"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16.081,07</w:t>
            </w:r>
          </w:p>
        </w:tc>
        <w:tc>
          <w:tcPr>
            <w:tcW w:w="1660" w:type="dxa"/>
            <w:tcBorders>
              <w:top w:val="nil"/>
              <w:left w:val="single" w:sz="4" w:space="0" w:color="auto"/>
              <w:bottom w:val="nil"/>
              <w:right w:val="single" w:sz="12" w:space="0" w:color="auto"/>
            </w:tcBorders>
            <w:noWrap/>
            <w:vAlign w:val="bottom"/>
            <w:hideMark/>
          </w:tcPr>
          <w:p w14:paraId="477D40A1"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16.781,07</w:t>
            </w:r>
          </w:p>
        </w:tc>
      </w:tr>
      <w:tr w:rsidR="00561281" w:rsidRPr="00561281" w14:paraId="3C9D49EA"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5118793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23</w:t>
            </w:r>
          </w:p>
        </w:tc>
        <w:tc>
          <w:tcPr>
            <w:tcW w:w="1620" w:type="dxa"/>
            <w:tcBorders>
              <w:top w:val="nil"/>
              <w:left w:val="double" w:sz="6" w:space="0" w:color="auto"/>
              <w:bottom w:val="nil"/>
              <w:right w:val="double" w:sz="6" w:space="0" w:color="auto"/>
            </w:tcBorders>
            <w:noWrap/>
            <w:vAlign w:val="bottom"/>
            <w:hideMark/>
          </w:tcPr>
          <w:p w14:paraId="32EED6F2"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15.631,07</w:t>
            </w:r>
          </w:p>
        </w:tc>
        <w:tc>
          <w:tcPr>
            <w:tcW w:w="1660" w:type="dxa"/>
            <w:tcBorders>
              <w:top w:val="nil"/>
              <w:left w:val="single" w:sz="4" w:space="0" w:color="auto"/>
              <w:bottom w:val="nil"/>
              <w:right w:val="double" w:sz="6" w:space="0" w:color="auto"/>
            </w:tcBorders>
            <w:noWrap/>
            <w:vAlign w:val="bottom"/>
            <w:hideMark/>
          </w:tcPr>
          <w:p w14:paraId="0FB8E2F3"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16.231,07</w:t>
            </w:r>
          </w:p>
        </w:tc>
        <w:tc>
          <w:tcPr>
            <w:tcW w:w="1660" w:type="dxa"/>
            <w:tcBorders>
              <w:top w:val="nil"/>
              <w:left w:val="single" w:sz="4" w:space="0" w:color="auto"/>
              <w:bottom w:val="nil"/>
              <w:right w:val="single" w:sz="12" w:space="0" w:color="auto"/>
            </w:tcBorders>
            <w:noWrap/>
            <w:vAlign w:val="bottom"/>
            <w:hideMark/>
          </w:tcPr>
          <w:p w14:paraId="42E7405F"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16.931,07</w:t>
            </w:r>
          </w:p>
        </w:tc>
      </w:tr>
      <w:tr w:rsidR="00561281" w:rsidRPr="00561281" w14:paraId="0D9205C0"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792961D5"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24</w:t>
            </w:r>
          </w:p>
        </w:tc>
        <w:tc>
          <w:tcPr>
            <w:tcW w:w="1620" w:type="dxa"/>
            <w:tcBorders>
              <w:top w:val="nil"/>
              <w:left w:val="double" w:sz="6" w:space="0" w:color="auto"/>
              <w:bottom w:val="nil"/>
              <w:right w:val="double" w:sz="6" w:space="0" w:color="auto"/>
            </w:tcBorders>
            <w:noWrap/>
            <w:vAlign w:val="bottom"/>
            <w:hideMark/>
          </w:tcPr>
          <w:p w14:paraId="439B21B0"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15.631,07</w:t>
            </w:r>
          </w:p>
        </w:tc>
        <w:tc>
          <w:tcPr>
            <w:tcW w:w="1660" w:type="dxa"/>
            <w:tcBorders>
              <w:top w:val="nil"/>
              <w:left w:val="single" w:sz="4" w:space="0" w:color="auto"/>
              <w:bottom w:val="nil"/>
              <w:right w:val="double" w:sz="6" w:space="0" w:color="auto"/>
            </w:tcBorders>
            <w:noWrap/>
            <w:vAlign w:val="bottom"/>
            <w:hideMark/>
          </w:tcPr>
          <w:p w14:paraId="316839C6"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16.231,07</w:t>
            </w:r>
          </w:p>
        </w:tc>
        <w:tc>
          <w:tcPr>
            <w:tcW w:w="1660" w:type="dxa"/>
            <w:tcBorders>
              <w:top w:val="nil"/>
              <w:left w:val="single" w:sz="4" w:space="0" w:color="auto"/>
              <w:bottom w:val="nil"/>
              <w:right w:val="single" w:sz="12" w:space="0" w:color="auto"/>
            </w:tcBorders>
            <w:noWrap/>
            <w:vAlign w:val="bottom"/>
            <w:hideMark/>
          </w:tcPr>
          <w:p w14:paraId="067D3CC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16.931,07</w:t>
            </w:r>
          </w:p>
        </w:tc>
      </w:tr>
      <w:tr w:rsidR="00561281" w:rsidRPr="00561281" w14:paraId="0D5719A8"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35F34D99"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25</w:t>
            </w:r>
          </w:p>
        </w:tc>
        <w:tc>
          <w:tcPr>
            <w:tcW w:w="1620" w:type="dxa"/>
            <w:tcBorders>
              <w:top w:val="nil"/>
              <w:left w:val="double" w:sz="6" w:space="0" w:color="auto"/>
              <w:bottom w:val="nil"/>
              <w:right w:val="double" w:sz="6" w:space="0" w:color="auto"/>
            </w:tcBorders>
            <w:noWrap/>
            <w:vAlign w:val="bottom"/>
            <w:hideMark/>
          </w:tcPr>
          <w:p w14:paraId="51F4BEEC"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15.781,07</w:t>
            </w:r>
          </w:p>
        </w:tc>
        <w:tc>
          <w:tcPr>
            <w:tcW w:w="1660" w:type="dxa"/>
            <w:tcBorders>
              <w:top w:val="nil"/>
              <w:left w:val="single" w:sz="4" w:space="0" w:color="auto"/>
              <w:bottom w:val="nil"/>
              <w:right w:val="double" w:sz="6" w:space="0" w:color="auto"/>
            </w:tcBorders>
            <w:noWrap/>
            <w:vAlign w:val="bottom"/>
            <w:hideMark/>
          </w:tcPr>
          <w:p w14:paraId="354D437E"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16.381,07</w:t>
            </w:r>
          </w:p>
        </w:tc>
        <w:tc>
          <w:tcPr>
            <w:tcW w:w="1660" w:type="dxa"/>
            <w:tcBorders>
              <w:top w:val="nil"/>
              <w:left w:val="single" w:sz="4" w:space="0" w:color="auto"/>
              <w:bottom w:val="nil"/>
              <w:right w:val="single" w:sz="12" w:space="0" w:color="auto"/>
            </w:tcBorders>
            <w:noWrap/>
            <w:vAlign w:val="bottom"/>
            <w:hideMark/>
          </w:tcPr>
          <w:p w14:paraId="702317DB"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17.081,07</w:t>
            </w:r>
          </w:p>
        </w:tc>
      </w:tr>
      <w:tr w:rsidR="00561281" w:rsidRPr="00561281" w14:paraId="0D9CF465" w14:textId="77777777" w:rsidTr="00561281">
        <w:trPr>
          <w:trHeight w:val="315"/>
        </w:trPr>
        <w:tc>
          <w:tcPr>
            <w:tcW w:w="1760" w:type="dxa"/>
            <w:tcBorders>
              <w:top w:val="nil"/>
              <w:left w:val="single" w:sz="12" w:space="0" w:color="auto"/>
              <w:bottom w:val="nil"/>
              <w:right w:val="single" w:sz="12" w:space="0" w:color="auto"/>
            </w:tcBorders>
            <w:shd w:val="clear" w:color="auto" w:fill="C0C0C0"/>
            <w:noWrap/>
            <w:vAlign w:val="bottom"/>
            <w:hideMark/>
          </w:tcPr>
          <w:p w14:paraId="6180077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26</w:t>
            </w:r>
          </w:p>
        </w:tc>
        <w:tc>
          <w:tcPr>
            <w:tcW w:w="1620" w:type="dxa"/>
            <w:tcBorders>
              <w:top w:val="nil"/>
              <w:left w:val="double" w:sz="6" w:space="0" w:color="auto"/>
              <w:bottom w:val="nil"/>
              <w:right w:val="double" w:sz="6" w:space="0" w:color="auto"/>
            </w:tcBorders>
            <w:noWrap/>
            <w:vAlign w:val="bottom"/>
            <w:hideMark/>
          </w:tcPr>
          <w:p w14:paraId="07AC2ED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15.781,07</w:t>
            </w:r>
          </w:p>
        </w:tc>
        <w:tc>
          <w:tcPr>
            <w:tcW w:w="1660" w:type="dxa"/>
            <w:tcBorders>
              <w:top w:val="nil"/>
              <w:left w:val="single" w:sz="4" w:space="0" w:color="auto"/>
              <w:bottom w:val="nil"/>
              <w:right w:val="double" w:sz="6" w:space="0" w:color="auto"/>
            </w:tcBorders>
            <w:noWrap/>
            <w:vAlign w:val="bottom"/>
            <w:hideMark/>
          </w:tcPr>
          <w:p w14:paraId="738E8FB3"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16.381,07</w:t>
            </w:r>
          </w:p>
        </w:tc>
        <w:tc>
          <w:tcPr>
            <w:tcW w:w="1660" w:type="dxa"/>
            <w:tcBorders>
              <w:top w:val="nil"/>
              <w:left w:val="single" w:sz="4" w:space="0" w:color="auto"/>
              <w:bottom w:val="nil"/>
              <w:right w:val="single" w:sz="12" w:space="0" w:color="auto"/>
            </w:tcBorders>
            <w:noWrap/>
            <w:vAlign w:val="bottom"/>
            <w:hideMark/>
          </w:tcPr>
          <w:p w14:paraId="3F2BC7CE"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17.081,07</w:t>
            </w:r>
          </w:p>
        </w:tc>
      </w:tr>
      <w:tr w:rsidR="00561281" w:rsidRPr="00561281" w14:paraId="01841741" w14:textId="77777777" w:rsidTr="00561281">
        <w:trPr>
          <w:trHeight w:val="330"/>
        </w:trPr>
        <w:tc>
          <w:tcPr>
            <w:tcW w:w="1760" w:type="dxa"/>
            <w:tcBorders>
              <w:top w:val="nil"/>
              <w:left w:val="single" w:sz="12" w:space="0" w:color="auto"/>
              <w:bottom w:val="single" w:sz="12" w:space="0" w:color="auto"/>
              <w:right w:val="single" w:sz="12" w:space="0" w:color="auto"/>
            </w:tcBorders>
            <w:shd w:val="clear" w:color="auto" w:fill="C0C0C0"/>
            <w:noWrap/>
            <w:vAlign w:val="bottom"/>
            <w:hideMark/>
          </w:tcPr>
          <w:p w14:paraId="59586FE7"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27</w:t>
            </w:r>
          </w:p>
        </w:tc>
        <w:tc>
          <w:tcPr>
            <w:tcW w:w="1620" w:type="dxa"/>
            <w:tcBorders>
              <w:top w:val="nil"/>
              <w:left w:val="double" w:sz="6" w:space="0" w:color="auto"/>
              <w:bottom w:val="single" w:sz="12" w:space="0" w:color="auto"/>
              <w:right w:val="double" w:sz="6" w:space="0" w:color="auto"/>
            </w:tcBorders>
            <w:noWrap/>
            <w:vAlign w:val="bottom"/>
            <w:hideMark/>
          </w:tcPr>
          <w:p w14:paraId="30C9C703"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15.931,07</w:t>
            </w:r>
          </w:p>
        </w:tc>
        <w:tc>
          <w:tcPr>
            <w:tcW w:w="1660" w:type="dxa"/>
            <w:tcBorders>
              <w:top w:val="nil"/>
              <w:left w:val="single" w:sz="4" w:space="0" w:color="auto"/>
              <w:bottom w:val="single" w:sz="12" w:space="0" w:color="auto"/>
              <w:right w:val="double" w:sz="6" w:space="0" w:color="auto"/>
            </w:tcBorders>
            <w:noWrap/>
            <w:vAlign w:val="bottom"/>
            <w:hideMark/>
          </w:tcPr>
          <w:p w14:paraId="47E48C9D"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16.581,07</w:t>
            </w:r>
          </w:p>
        </w:tc>
        <w:tc>
          <w:tcPr>
            <w:tcW w:w="1660" w:type="dxa"/>
            <w:tcBorders>
              <w:top w:val="nil"/>
              <w:left w:val="single" w:sz="4" w:space="0" w:color="auto"/>
              <w:bottom w:val="single" w:sz="12" w:space="0" w:color="auto"/>
              <w:right w:val="single" w:sz="12" w:space="0" w:color="auto"/>
            </w:tcBorders>
            <w:noWrap/>
            <w:vAlign w:val="bottom"/>
            <w:hideMark/>
          </w:tcPr>
          <w:p w14:paraId="25F34AAA" w14:textId="77777777" w:rsidR="00561281" w:rsidRPr="00561281" w:rsidRDefault="00561281" w:rsidP="00561281">
            <w:pPr>
              <w:jc w:val="center"/>
              <w:rPr>
                <w:rFonts w:asciiTheme="minorHAnsi" w:hAnsiTheme="minorHAnsi" w:cstheme="minorHAnsi"/>
                <w:b/>
                <w:bCs/>
                <w:sz w:val="20"/>
                <w:szCs w:val="20"/>
                <w:highlight w:val="yellow"/>
              </w:rPr>
            </w:pPr>
            <w:r w:rsidRPr="00561281">
              <w:rPr>
                <w:rFonts w:asciiTheme="minorHAnsi" w:hAnsiTheme="minorHAnsi" w:cstheme="minorHAnsi"/>
                <w:b/>
                <w:bCs/>
                <w:sz w:val="20"/>
                <w:szCs w:val="20"/>
                <w:highlight w:val="yellow"/>
              </w:rPr>
              <w:t>17.481,07</w:t>
            </w:r>
          </w:p>
        </w:tc>
      </w:tr>
    </w:tbl>
    <w:p w14:paraId="2CD9C932" w14:textId="1E594434" w:rsidR="00561281" w:rsidRDefault="00561281">
      <w:pPr>
        <w:jc w:val="left"/>
        <w:rPr>
          <w:rFonts w:asciiTheme="minorHAnsi" w:hAnsiTheme="minorHAnsi" w:cstheme="minorHAnsi"/>
          <w:sz w:val="20"/>
          <w:szCs w:val="20"/>
        </w:rPr>
      </w:pPr>
    </w:p>
    <w:p w14:paraId="23B41B68" w14:textId="77777777" w:rsidR="001C22DD" w:rsidRDefault="001C22DD" w:rsidP="00176119">
      <w:pPr>
        <w:jc w:val="left"/>
        <w:rPr>
          <w:rFonts w:asciiTheme="minorHAnsi" w:hAnsiTheme="minorHAnsi" w:cstheme="minorHAnsi"/>
          <w:sz w:val="20"/>
          <w:szCs w:val="20"/>
        </w:rPr>
      </w:pPr>
    </w:p>
    <w:p w14:paraId="7F76AC0D" w14:textId="77777777" w:rsidR="00561281" w:rsidRDefault="00561281">
      <w:r>
        <w:br w:type="page"/>
      </w:r>
    </w:p>
    <w:tbl>
      <w:tblPr>
        <w:tblpPr w:leftFromText="141" w:rightFromText="141" w:vertAnchor="text" w:horzAnchor="page" w:tblpX="3685" w:tblpY="258"/>
        <w:tblOverlap w:val="never"/>
        <w:tblW w:w="3613" w:type="dxa"/>
        <w:tblCellMar>
          <w:left w:w="70" w:type="dxa"/>
          <w:right w:w="70" w:type="dxa"/>
        </w:tblCellMar>
        <w:tblLook w:val="0000" w:firstRow="0" w:lastRow="0" w:firstColumn="0" w:lastColumn="0" w:noHBand="0" w:noVBand="0"/>
      </w:tblPr>
      <w:tblGrid>
        <w:gridCol w:w="1760"/>
        <w:gridCol w:w="1853"/>
      </w:tblGrid>
      <w:tr w:rsidR="00AC0403" w:rsidRPr="00FC1073" w14:paraId="4F39B0C0" w14:textId="77777777" w:rsidTr="0055259F">
        <w:trPr>
          <w:trHeight w:val="660"/>
        </w:trPr>
        <w:tc>
          <w:tcPr>
            <w:tcW w:w="1760" w:type="dxa"/>
            <w:tcBorders>
              <w:top w:val="single" w:sz="12" w:space="0" w:color="auto"/>
              <w:left w:val="single" w:sz="12" w:space="0" w:color="auto"/>
              <w:bottom w:val="double" w:sz="6" w:space="0" w:color="auto"/>
              <w:right w:val="nil"/>
            </w:tcBorders>
            <w:shd w:val="clear" w:color="auto" w:fill="E3E3E3"/>
            <w:vAlign w:val="center"/>
          </w:tcPr>
          <w:p w14:paraId="04BB8A69" w14:textId="59A3E435"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lastRenderedPageBreak/>
              <w:br w:type="page"/>
            </w:r>
            <w:r w:rsidR="00FE54D0">
              <w:rPr>
                <w:rFonts w:asciiTheme="minorHAnsi" w:hAnsiTheme="minorHAnsi" w:cstheme="minorHAnsi"/>
                <w:b/>
                <w:sz w:val="20"/>
                <w:szCs w:val="20"/>
              </w:rPr>
              <w:t>S</w:t>
            </w:r>
            <w:r w:rsidRPr="00E83664">
              <w:rPr>
                <w:rFonts w:asciiTheme="minorHAnsi" w:hAnsiTheme="minorHAnsi" w:cstheme="minorHAnsi"/>
                <w:b/>
                <w:sz w:val="20"/>
                <w:szCs w:val="20"/>
              </w:rPr>
              <w:t>alarisschalen</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center"/>
          </w:tcPr>
          <w:p w14:paraId="29B9929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kinderbegeleider</w:t>
            </w:r>
          </w:p>
        </w:tc>
      </w:tr>
      <w:tr w:rsidR="00AC0403" w:rsidRPr="00FC1073" w14:paraId="1BF61A61" w14:textId="77777777" w:rsidTr="0055259F">
        <w:trPr>
          <w:trHeight w:val="392"/>
        </w:trPr>
        <w:tc>
          <w:tcPr>
            <w:tcW w:w="1760" w:type="dxa"/>
            <w:tcBorders>
              <w:top w:val="single" w:sz="12" w:space="0" w:color="auto"/>
              <w:left w:val="single" w:sz="12" w:space="0" w:color="auto"/>
              <w:bottom w:val="double" w:sz="6" w:space="0" w:color="auto"/>
              <w:right w:val="nil"/>
            </w:tcBorders>
            <w:shd w:val="clear" w:color="auto" w:fill="E3E3E3"/>
            <w:vAlign w:val="bottom"/>
          </w:tcPr>
          <w:p w14:paraId="733EA64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bCs/>
                <w:sz w:val="20"/>
                <w:szCs w:val="20"/>
              </w:rPr>
              <w:t>Minimum</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bottom"/>
          </w:tcPr>
          <w:p w14:paraId="457E5E5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bCs/>
                <w:sz w:val="20"/>
                <w:szCs w:val="20"/>
              </w:rPr>
              <w:t>16.030,79</w:t>
            </w:r>
          </w:p>
        </w:tc>
      </w:tr>
      <w:tr w:rsidR="00AC0403" w:rsidRPr="00FC1073" w14:paraId="23B148A7" w14:textId="77777777" w:rsidTr="0055259F">
        <w:trPr>
          <w:trHeight w:val="401"/>
        </w:trPr>
        <w:tc>
          <w:tcPr>
            <w:tcW w:w="1760" w:type="dxa"/>
            <w:tcBorders>
              <w:top w:val="single" w:sz="12" w:space="0" w:color="auto"/>
              <w:left w:val="single" w:sz="12" w:space="0" w:color="auto"/>
              <w:bottom w:val="double" w:sz="6" w:space="0" w:color="auto"/>
              <w:right w:val="nil"/>
            </w:tcBorders>
            <w:shd w:val="clear" w:color="auto" w:fill="E3E3E3"/>
            <w:vAlign w:val="bottom"/>
          </w:tcPr>
          <w:p w14:paraId="4B5ECEDC" w14:textId="77777777" w:rsidR="00AC0403" w:rsidRPr="00E83664" w:rsidRDefault="00AC0403" w:rsidP="0055259F">
            <w:pPr>
              <w:rPr>
                <w:rFonts w:asciiTheme="minorHAnsi" w:hAnsiTheme="minorHAnsi" w:cstheme="minorHAnsi"/>
                <w:b/>
                <w:bCs/>
                <w:sz w:val="20"/>
                <w:szCs w:val="20"/>
              </w:rPr>
            </w:pPr>
            <w:r w:rsidRPr="00E83664">
              <w:rPr>
                <w:rFonts w:asciiTheme="minorHAnsi" w:hAnsiTheme="minorHAnsi" w:cstheme="minorHAnsi"/>
                <w:b/>
                <w:bCs/>
                <w:sz w:val="20"/>
                <w:szCs w:val="20"/>
              </w:rPr>
              <w:t>Maximum</w:t>
            </w:r>
          </w:p>
        </w:tc>
        <w:tc>
          <w:tcPr>
            <w:tcW w:w="1853" w:type="dxa"/>
            <w:tcBorders>
              <w:top w:val="single" w:sz="12" w:space="0" w:color="auto"/>
              <w:left w:val="double" w:sz="6" w:space="0" w:color="auto"/>
              <w:bottom w:val="double" w:sz="6" w:space="0" w:color="auto"/>
              <w:right w:val="double" w:sz="6" w:space="0" w:color="auto"/>
            </w:tcBorders>
            <w:shd w:val="clear" w:color="auto" w:fill="C0C0C0"/>
            <w:vAlign w:val="bottom"/>
          </w:tcPr>
          <w:p w14:paraId="0F329CAD" w14:textId="77777777" w:rsidR="00AC0403" w:rsidRPr="00E83664" w:rsidRDefault="00AC0403" w:rsidP="0055259F">
            <w:pPr>
              <w:rPr>
                <w:rFonts w:asciiTheme="minorHAnsi" w:hAnsiTheme="minorHAnsi" w:cstheme="minorHAnsi"/>
                <w:b/>
                <w:bCs/>
                <w:sz w:val="20"/>
                <w:szCs w:val="20"/>
              </w:rPr>
            </w:pPr>
            <w:r w:rsidRPr="00E83664">
              <w:rPr>
                <w:rFonts w:asciiTheme="minorHAnsi" w:hAnsiTheme="minorHAnsi" w:cstheme="minorHAnsi"/>
                <w:b/>
                <w:bCs/>
                <w:sz w:val="20"/>
                <w:szCs w:val="20"/>
              </w:rPr>
              <w:t>22.800,00</w:t>
            </w:r>
          </w:p>
        </w:tc>
      </w:tr>
      <w:tr w:rsidR="00AC0403" w:rsidRPr="00FC1073" w14:paraId="37123749" w14:textId="77777777" w:rsidTr="0055259F">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633D042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0</w:t>
            </w:r>
          </w:p>
        </w:tc>
        <w:tc>
          <w:tcPr>
            <w:tcW w:w="1853" w:type="dxa"/>
            <w:tcBorders>
              <w:top w:val="nil"/>
              <w:left w:val="double" w:sz="6" w:space="0" w:color="auto"/>
              <w:bottom w:val="nil"/>
              <w:right w:val="double" w:sz="6" w:space="0" w:color="auto"/>
            </w:tcBorders>
            <w:shd w:val="clear" w:color="auto" w:fill="auto"/>
            <w:noWrap/>
            <w:vAlign w:val="bottom"/>
          </w:tcPr>
          <w:p w14:paraId="36D57C6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16.030,79</w:t>
            </w:r>
          </w:p>
        </w:tc>
      </w:tr>
      <w:tr w:rsidR="00AC0403" w:rsidRPr="00FC1073" w14:paraId="724D24C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0DFCA61"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w:t>
            </w:r>
          </w:p>
        </w:tc>
        <w:tc>
          <w:tcPr>
            <w:tcW w:w="1853" w:type="dxa"/>
            <w:tcBorders>
              <w:top w:val="nil"/>
              <w:left w:val="double" w:sz="6" w:space="0" w:color="auto"/>
              <w:bottom w:val="nil"/>
              <w:right w:val="double" w:sz="6" w:space="0" w:color="auto"/>
            </w:tcBorders>
            <w:shd w:val="clear" w:color="auto" w:fill="auto"/>
            <w:noWrap/>
            <w:vAlign w:val="bottom"/>
          </w:tcPr>
          <w:p w14:paraId="3463C36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16.367,38</w:t>
            </w:r>
          </w:p>
        </w:tc>
      </w:tr>
      <w:tr w:rsidR="00AC0403" w:rsidRPr="00FC1073" w14:paraId="04C39DC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488F3F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w:t>
            </w:r>
          </w:p>
        </w:tc>
        <w:tc>
          <w:tcPr>
            <w:tcW w:w="1853" w:type="dxa"/>
            <w:tcBorders>
              <w:top w:val="nil"/>
              <w:left w:val="double" w:sz="6" w:space="0" w:color="auto"/>
              <w:bottom w:val="nil"/>
              <w:right w:val="double" w:sz="6" w:space="0" w:color="auto"/>
            </w:tcBorders>
            <w:shd w:val="clear" w:color="auto" w:fill="auto"/>
            <w:noWrap/>
            <w:vAlign w:val="bottom"/>
          </w:tcPr>
          <w:p w14:paraId="6504D09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16.685,39</w:t>
            </w:r>
          </w:p>
        </w:tc>
      </w:tr>
      <w:tr w:rsidR="00AC0403" w:rsidRPr="00FC1073" w14:paraId="41387F1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F88C27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3</w:t>
            </w:r>
          </w:p>
        </w:tc>
        <w:tc>
          <w:tcPr>
            <w:tcW w:w="1853" w:type="dxa"/>
            <w:tcBorders>
              <w:top w:val="nil"/>
              <w:left w:val="double" w:sz="6" w:space="0" w:color="auto"/>
              <w:bottom w:val="nil"/>
              <w:right w:val="double" w:sz="6" w:space="0" w:color="auto"/>
            </w:tcBorders>
            <w:shd w:val="clear" w:color="auto" w:fill="auto"/>
            <w:noWrap/>
            <w:vAlign w:val="bottom"/>
          </w:tcPr>
          <w:p w14:paraId="1C995402"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16.985,22</w:t>
            </w:r>
          </w:p>
        </w:tc>
      </w:tr>
      <w:tr w:rsidR="00AC0403" w:rsidRPr="00FC1073" w14:paraId="4A2722D4"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F71195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4</w:t>
            </w:r>
          </w:p>
        </w:tc>
        <w:tc>
          <w:tcPr>
            <w:tcW w:w="1853" w:type="dxa"/>
            <w:tcBorders>
              <w:top w:val="nil"/>
              <w:left w:val="double" w:sz="6" w:space="0" w:color="auto"/>
              <w:bottom w:val="nil"/>
              <w:right w:val="double" w:sz="6" w:space="0" w:color="auto"/>
            </w:tcBorders>
            <w:shd w:val="clear" w:color="auto" w:fill="auto"/>
            <w:noWrap/>
            <w:vAlign w:val="bottom"/>
          </w:tcPr>
          <w:p w14:paraId="20E69D2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17.267,55</w:t>
            </w:r>
          </w:p>
        </w:tc>
      </w:tr>
      <w:tr w:rsidR="00AC0403" w:rsidRPr="00FC1073" w14:paraId="634326D2"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A6FF40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5</w:t>
            </w:r>
          </w:p>
        </w:tc>
        <w:tc>
          <w:tcPr>
            <w:tcW w:w="1853" w:type="dxa"/>
            <w:tcBorders>
              <w:top w:val="nil"/>
              <w:left w:val="double" w:sz="6" w:space="0" w:color="auto"/>
              <w:bottom w:val="nil"/>
              <w:right w:val="double" w:sz="6" w:space="0" w:color="auto"/>
            </w:tcBorders>
            <w:shd w:val="clear" w:color="auto" w:fill="auto"/>
            <w:noWrap/>
            <w:vAlign w:val="bottom"/>
          </w:tcPr>
          <w:p w14:paraId="13F2C38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17.532,92</w:t>
            </w:r>
          </w:p>
        </w:tc>
      </w:tr>
      <w:tr w:rsidR="00AC0403" w:rsidRPr="00FC1073" w14:paraId="780F71B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23522E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6</w:t>
            </w:r>
          </w:p>
        </w:tc>
        <w:tc>
          <w:tcPr>
            <w:tcW w:w="1853" w:type="dxa"/>
            <w:tcBorders>
              <w:top w:val="nil"/>
              <w:left w:val="double" w:sz="6" w:space="0" w:color="auto"/>
              <w:bottom w:val="nil"/>
              <w:right w:val="double" w:sz="6" w:space="0" w:color="auto"/>
            </w:tcBorders>
            <w:shd w:val="clear" w:color="auto" w:fill="auto"/>
            <w:noWrap/>
            <w:vAlign w:val="bottom"/>
          </w:tcPr>
          <w:p w14:paraId="6B88BED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17.782,27</w:t>
            </w:r>
          </w:p>
        </w:tc>
      </w:tr>
      <w:tr w:rsidR="00AC0403" w:rsidRPr="00FC1073" w14:paraId="16E84EC0"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38B3BE7"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7</w:t>
            </w:r>
          </w:p>
        </w:tc>
        <w:tc>
          <w:tcPr>
            <w:tcW w:w="1853" w:type="dxa"/>
            <w:tcBorders>
              <w:top w:val="nil"/>
              <w:left w:val="double" w:sz="6" w:space="0" w:color="auto"/>
              <w:bottom w:val="nil"/>
              <w:right w:val="double" w:sz="6" w:space="0" w:color="auto"/>
            </w:tcBorders>
            <w:shd w:val="clear" w:color="auto" w:fill="auto"/>
            <w:noWrap/>
            <w:vAlign w:val="bottom"/>
          </w:tcPr>
          <w:p w14:paraId="0F85B11D"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18.016,22</w:t>
            </w:r>
          </w:p>
        </w:tc>
      </w:tr>
      <w:tr w:rsidR="00AC0403" w:rsidRPr="00FC1073" w14:paraId="0BE364E2"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921CB7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8</w:t>
            </w:r>
          </w:p>
        </w:tc>
        <w:tc>
          <w:tcPr>
            <w:tcW w:w="1853" w:type="dxa"/>
            <w:tcBorders>
              <w:top w:val="nil"/>
              <w:left w:val="double" w:sz="6" w:space="0" w:color="auto"/>
              <w:bottom w:val="nil"/>
              <w:right w:val="double" w:sz="6" w:space="0" w:color="auto"/>
            </w:tcBorders>
            <w:shd w:val="clear" w:color="auto" w:fill="auto"/>
            <w:noWrap/>
            <w:vAlign w:val="bottom"/>
          </w:tcPr>
          <w:p w14:paraId="5087FC3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18.235,43</w:t>
            </w:r>
          </w:p>
        </w:tc>
      </w:tr>
      <w:tr w:rsidR="00AC0403" w:rsidRPr="00FC1073" w14:paraId="754A5460"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DA1ED9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9</w:t>
            </w:r>
          </w:p>
        </w:tc>
        <w:tc>
          <w:tcPr>
            <w:tcW w:w="1853" w:type="dxa"/>
            <w:tcBorders>
              <w:top w:val="nil"/>
              <w:left w:val="double" w:sz="6" w:space="0" w:color="auto"/>
              <w:bottom w:val="nil"/>
              <w:right w:val="double" w:sz="6" w:space="0" w:color="auto"/>
            </w:tcBorders>
            <w:shd w:val="clear" w:color="auto" w:fill="auto"/>
            <w:noWrap/>
            <w:vAlign w:val="bottom"/>
          </w:tcPr>
          <w:p w14:paraId="3824C29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18.440,66</w:t>
            </w:r>
          </w:p>
        </w:tc>
      </w:tr>
      <w:tr w:rsidR="00AC0403" w:rsidRPr="00FC1073" w14:paraId="622F05E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F93DD30"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10</w:t>
            </w:r>
          </w:p>
        </w:tc>
        <w:tc>
          <w:tcPr>
            <w:tcW w:w="1853" w:type="dxa"/>
            <w:tcBorders>
              <w:top w:val="nil"/>
              <w:left w:val="double" w:sz="6" w:space="0" w:color="auto"/>
              <w:bottom w:val="nil"/>
              <w:right w:val="double" w:sz="6" w:space="0" w:color="auto"/>
            </w:tcBorders>
            <w:shd w:val="clear" w:color="auto" w:fill="auto"/>
            <w:noWrap/>
            <w:vAlign w:val="bottom"/>
          </w:tcPr>
          <w:p w14:paraId="26994D1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18.632,71</w:t>
            </w:r>
          </w:p>
        </w:tc>
      </w:tr>
      <w:tr w:rsidR="00AC0403" w:rsidRPr="00FC1073" w14:paraId="2C79EA3E"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1016E1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11</w:t>
            </w:r>
          </w:p>
        </w:tc>
        <w:tc>
          <w:tcPr>
            <w:tcW w:w="1853" w:type="dxa"/>
            <w:tcBorders>
              <w:top w:val="nil"/>
              <w:left w:val="double" w:sz="6" w:space="0" w:color="auto"/>
              <w:bottom w:val="nil"/>
              <w:right w:val="double" w:sz="6" w:space="0" w:color="auto"/>
            </w:tcBorders>
            <w:shd w:val="clear" w:color="auto" w:fill="auto"/>
            <w:noWrap/>
            <w:vAlign w:val="bottom"/>
          </w:tcPr>
          <w:p w14:paraId="6EEA458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18.812,12</w:t>
            </w:r>
          </w:p>
        </w:tc>
      </w:tr>
      <w:tr w:rsidR="00AC0403" w:rsidRPr="00FC1073" w14:paraId="206B918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C1C07C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12</w:t>
            </w:r>
          </w:p>
        </w:tc>
        <w:tc>
          <w:tcPr>
            <w:tcW w:w="1853" w:type="dxa"/>
            <w:tcBorders>
              <w:top w:val="nil"/>
              <w:left w:val="double" w:sz="6" w:space="0" w:color="auto"/>
              <w:bottom w:val="nil"/>
              <w:right w:val="double" w:sz="6" w:space="0" w:color="auto"/>
            </w:tcBorders>
            <w:shd w:val="clear" w:color="auto" w:fill="auto"/>
            <w:noWrap/>
            <w:vAlign w:val="bottom"/>
          </w:tcPr>
          <w:p w14:paraId="3A63C43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18.979,70</w:t>
            </w:r>
          </w:p>
        </w:tc>
      </w:tr>
      <w:tr w:rsidR="00AC0403" w:rsidRPr="00FC1073" w14:paraId="1CD32347"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9B9D0B0"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13</w:t>
            </w:r>
          </w:p>
        </w:tc>
        <w:tc>
          <w:tcPr>
            <w:tcW w:w="1853" w:type="dxa"/>
            <w:tcBorders>
              <w:top w:val="nil"/>
              <w:left w:val="double" w:sz="6" w:space="0" w:color="auto"/>
              <w:bottom w:val="nil"/>
              <w:right w:val="double" w:sz="6" w:space="0" w:color="auto"/>
            </w:tcBorders>
            <w:shd w:val="clear" w:color="auto" w:fill="auto"/>
            <w:noWrap/>
            <w:vAlign w:val="bottom"/>
          </w:tcPr>
          <w:p w14:paraId="4887CD1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19.136,07</w:t>
            </w:r>
          </w:p>
        </w:tc>
      </w:tr>
      <w:tr w:rsidR="00AC0403" w:rsidRPr="00FC1073" w14:paraId="61641F66"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AFD184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14</w:t>
            </w:r>
          </w:p>
        </w:tc>
        <w:tc>
          <w:tcPr>
            <w:tcW w:w="1853" w:type="dxa"/>
            <w:tcBorders>
              <w:top w:val="nil"/>
              <w:left w:val="double" w:sz="6" w:space="0" w:color="auto"/>
              <w:bottom w:val="nil"/>
              <w:right w:val="double" w:sz="6" w:space="0" w:color="auto"/>
            </w:tcBorders>
            <w:shd w:val="clear" w:color="auto" w:fill="auto"/>
            <w:noWrap/>
            <w:vAlign w:val="bottom"/>
          </w:tcPr>
          <w:p w14:paraId="0A9A6D6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19.281,90</w:t>
            </w:r>
          </w:p>
        </w:tc>
      </w:tr>
      <w:tr w:rsidR="00AC0403" w:rsidRPr="00FC1073" w14:paraId="5D89DC58"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915661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15</w:t>
            </w:r>
          </w:p>
        </w:tc>
        <w:tc>
          <w:tcPr>
            <w:tcW w:w="1853" w:type="dxa"/>
            <w:tcBorders>
              <w:top w:val="nil"/>
              <w:left w:val="double" w:sz="6" w:space="0" w:color="auto"/>
              <w:bottom w:val="nil"/>
              <w:right w:val="double" w:sz="6" w:space="0" w:color="auto"/>
            </w:tcBorders>
            <w:shd w:val="clear" w:color="auto" w:fill="auto"/>
            <w:noWrap/>
            <w:vAlign w:val="bottom"/>
          </w:tcPr>
          <w:p w14:paraId="24FB737A"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19.417.86</w:t>
            </w:r>
          </w:p>
        </w:tc>
      </w:tr>
      <w:tr w:rsidR="00AC0403" w:rsidRPr="00FC1073" w14:paraId="4CD83EB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CD711A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16</w:t>
            </w:r>
          </w:p>
        </w:tc>
        <w:tc>
          <w:tcPr>
            <w:tcW w:w="1853" w:type="dxa"/>
            <w:tcBorders>
              <w:top w:val="nil"/>
              <w:left w:val="double" w:sz="6" w:space="0" w:color="auto"/>
              <w:bottom w:val="nil"/>
              <w:right w:val="double" w:sz="6" w:space="0" w:color="auto"/>
            </w:tcBorders>
            <w:shd w:val="clear" w:color="auto" w:fill="auto"/>
            <w:noWrap/>
            <w:vAlign w:val="bottom"/>
          </w:tcPr>
          <w:p w14:paraId="31CE27C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19.520,37</w:t>
            </w:r>
          </w:p>
        </w:tc>
      </w:tr>
      <w:tr w:rsidR="00AC0403" w:rsidRPr="00FC1073" w14:paraId="732CC2D6"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EEB4C1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17</w:t>
            </w:r>
          </w:p>
        </w:tc>
        <w:tc>
          <w:tcPr>
            <w:tcW w:w="1853" w:type="dxa"/>
            <w:tcBorders>
              <w:top w:val="nil"/>
              <w:left w:val="double" w:sz="6" w:space="0" w:color="auto"/>
              <w:bottom w:val="nil"/>
              <w:right w:val="double" w:sz="6" w:space="0" w:color="auto"/>
            </w:tcBorders>
            <w:shd w:val="clear" w:color="auto" w:fill="auto"/>
            <w:noWrap/>
            <w:vAlign w:val="bottom"/>
          </w:tcPr>
          <w:p w14:paraId="43D23AF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19.615,72</w:t>
            </w:r>
          </w:p>
        </w:tc>
      </w:tr>
      <w:tr w:rsidR="00AC0403" w:rsidRPr="00FC1073" w14:paraId="4D99D045"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73B72EC"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18</w:t>
            </w:r>
          </w:p>
        </w:tc>
        <w:tc>
          <w:tcPr>
            <w:tcW w:w="1853" w:type="dxa"/>
            <w:tcBorders>
              <w:top w:val="nil"/>
              <w:left w:val="double" w:sz="6" w:space="0" w:color="auto"/>
              <w:bottom w:val="nil"/>
              <w:right w:val="double" w:sz="6" w:space="0" w:color="auto"/>
            </w:tcBorders>
            <w:shd w:val="clear" w:color="auto" w:fill="auto"/>
            <w:noWrap/>
            <w:vAlign w:val="bottom"/>
          </w:tcPr>
          <w:p w14:paraId="5EB47FD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19.704,31</w:t>
            </w:r>
          </w:p>
        </w:tc>
      </w:tr>
      <w:tr w:rsidR="00AC0403" w:rsidRPr="00FC1073" w14:paraId="3BF3C8A9"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0D7CD7F"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19</w:t>
            </w:r>
          </w:p>
        </w:tc>
        <w:tc>
          <w:tcPr>
            <w:tcW w:w="1853" w:type="dxa"/>
            <w:tcBorders>
              <w:top w:val="nil"/>
              <w:left w:val="double" w:sz="6" w:space="0" w:color="auto"/>
              <w:bottom w:val="nil"/>
              <w:right w:val="double" w:sz="6" w:space="0" w:color="auto"/>
            </w:tcBorders>
            <w:shd w:val="clear" w:color="auto" w:fill="auto"/>
            <w:noWrap/>
            <w:vAlign w:val="bottom"/>
          </w:tcPr>
          <w:p w14:paraId="11F3403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20.200,00</w:t>
            </w:r>
          </w:p>
        </w:tc>
      </w:tr>
      <w:tr w:rsidR="00AC0403" w:rsidRPr="00FC1073" w14:paraId="3F8FD411"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265E233"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w:t>
            </w:r>
          </w:p>
        </w:tc>
        <w:tc>
          <w:tcPr>
            <w:tcW w:w="1853" w:type="dxa"/>
            <w:tcBorders>
              <w:top w:val="nil"/>
              <w:left w:val="double" w:sz="6" w:space="0" w:color="auto"/>
              <w:bottom w:val="nil"/>
              <w:right w:val="double" w:sz="6" w:space="0" w:color="auto"/>
            </w:tcBorders>
            <w:shd w:val="clear" w:color="auto" w:fill="auto"/>
            <w:noWrap/>
            <w:vAlign w:val="bottom"/>
          </w:tcPr>
          <w:p w14:paraId="69A37A1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20.200,00</w:t>
            </w:r>
          </w:p>
        </w:tc>
      </w:tr>
      <w:tr w:rsidR="00AC0403" w:rsidRPr="00FC1073" w14:paraId="461DA45E"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BC778D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w:t>
            </w:r>
          </w:p>
        </w:tc>
        <w:tc>
          <w:tcPr>
            <w:tcW w:w="1853" w:type="dxa"/>
            <w:tcBorders>
              <w:top w:val="nil"/>
              <w:left w:val="double" w:sz="6" w:space="0" w:color="auto"/>
              <w:bottom w:val="nil"/>
              <w:right w:val="double" w:sz="6" w:space="0" w:color="auto"/>
            </w:tcBorders>
            <w:shd w:val="clear" w:color="auto" w:fill="auto"/>
            <w:noWrap/>
            <w:vAlign w:val="bottom"/>
          </w:tcPr>
          <w:p w14:paraId="7E74138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20.750,00</w:t>
            </w:r>
          </w:p>
        </w:tc>
      </w:tr>
      <w:tr w:rsidR="00AC0403" w:rsidRPr="00FC1073" w14:paraId="36EA3439"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A3775E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22</w:t>
            </w:r>
          </w:p>
        </w:tc>
        <w:tc>
          <w:tcPr>
            <w:tcW w:w="1853" w:type="dxa"/>
            <w:tcBorders>
              <w:top w:val="nil"/>
              <w:left w:val="double" w:sz="6" w:space="0" w:color="auto"/>
              <w:bottom w:val="nil"/>
              <w:right w:val="double" w:sz="6" w:space="0" w:color="auto"/>
            </w:tcBorders>
            <w:shd w:val="clear" w:color="auto" w:fill="auto"/>
            <w:noWrap/>
            <w:vAlign w:val="bottom"/>
          </w:tcPr>
          <w:p w14:paraId="3CB2EAE5"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20.750,00</w:t>
            </w:r>
          </w:p>
        </w:tc>
      </w:tr>
      <w:tr w:rsidR="00AC0403" w:rsidRPr="00FC1073" w14:paraId="1624703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1E2512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23</w:t>
            </w:r>
          </w:p>
        </w:tc>
        <w:tc>
          <w:tcPr>
            <w:tcW w:w="1853" w:type="dxa"/>
            <w:tcBorders>
              <w:top w:val="nil"/>
              <w:left w:val="double" w:sz="6" w:space="0" w:color="auto"/>
              <w:bottom w:val="nil"/>
              <w:right w:val="double" w:sz="6" w:space="0" w:color="auto"/>
            </w:tcBorders>
            <w:shd w:val="clear" w:color="auto" w:fill="auto"/>
            <w:noWrap/>
            <w:vAlign w:val="bottom"/>
          </w:tcPr>
          <w:p w14:paraId="725085A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21.350,00</w:t>
            </w:r>
          </w:p>
        </w:tc>
      </w:tr>
      <w:tr w:rsidR="00AC0403" w:rsidRPr="00FC1073" w14:paraId="3A37FCDB"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EF20DA8"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24</w:t>
            </w:r>
          </w:p>
        </w:tc>
        <w:tc>
          <w:tcPr>
            <w:tcW w:w="1853" w:type="dxa"/>
            <w:tcBorders>
              <w:top w:val="nil"/>
              <w:left w:val="double" w:sz="6" w:space="0" w:color="auto"/>
              <w:bottom w:val="nil"/>
              <w:right w:val="double" w:sz="6" w:space="0" w:color="auto"/>
            </w:tcBorders>
            <w:shd w:val="clear" w:color="auto" w:fill="auto"/>
            <w:noWrap/>
            <w:vAlign w:val="bottom"/>
          </w:tcPr>
          <w:p w14:paraId="77029C6D"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21.350,00</w:t>
            </w:r>
          </w:p>
        </w:tc>
      </w:tr>
      <w:tr w:rsidR="00AC0403" w:rsidRPr="00FC1073" w14:paraId="673E291C"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0EC2FC2"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25</w:t>
            </w:r>
          </w:p>
        </w:tc>
        <w:tc>
          <w:tcPr>
            <w:tcW w:w="1853" w:type="dxa"/>
            <w:tcBorders>
              <w:top w:val="nil"/>
              <w:left w:val="double" w:sz="6" w:space="0" w:color="auto"/>
              <w:bottom w:val="nil"/>
              <w:right w:val="double" w:sz="6" w:space="0" w:color="auto"/>
            </w:tcBorders>
            <w:shd w:val="clear" w:color="auto" w:fill="auto"/>
            <w:noWrap/>
            <w:vAlign w:val="bottom"/>
          </w:tcPr>
          <w:p w14:paraId="4FF0E2EB"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21.950,00</w:t>
            </w:r>
          </w:p>
        </w:tc>
      </w:tr>
      <w:tr w:rsidR="00AC0403" w:rsidRPr="00FC1073" w14:paraId="354F7DFA" w14:textId="77777777" w:rsidTr="0055259F">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6BC0BE9"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26</w:t>
            </w:r>
          </w:p>
        </w:tc>
        <w:tc>
          <w:tcPr>
            <w:tcW w:w="1853" w:type="dxa"/>
            <w:tcBorders>
              <w:top w:val="nil"/>
              <w:left w:val="double" w:sz="6" w:space="0" w:color="auto"/>
              <w:bottom w:val="nil"/>
              <w:right w:val="double" w:sz="6" w:space="0" w:color="auto"/>
            </w:tcBorders>
            <w:shd w:val="clear" w:color="auto" w:fill="auto"/>
            <w:noWrap/>
            <w:vAlign w:val="bottom"/>
          </w:tcPr>
          <w:p w14:paraId="0721C356"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21.950,00</w:t>
            </w:r>
          </w:p>
        </w:tc>
      </w:tr>
      <w:tr w:rsidR="00AC0403" w:rsidRPr="00FC1073" w14:paraId="48CA1C32" w14:textId="77777777" w:rsidTr="0055259F">
        <w:trPr>
          <w:trHeight w:val="330"/>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45A0C174"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27</w:t>
            </w:r>
          </w:p>
        </w:tc>
        <w:tc>
          <w:tcPr>
            <w:tcW w:w="1853" w:type="dxa"/>
            <w:tcBorders>
              <w:top w:val="nil"/>
              <w:left w:val="double" w:sz="6" w:space="0" w:color="auto"/>
              <w:bottom w:val="single" w:sz="12" w:space="0" w:color="auto"/>
              <w:right w:val="double" w:sz="6" w:space="0" w:color="auto"/>
            </w:tcBorders>
            <w:shd w:val="clear" w:color="auto" w:fill="auto"/>
            <w:noWrap/>
            <w:vAlign w:val="bottom"/>
          </w:tcPr>
          <w:p w14:paraId="432A4C9E" w14:textId="77777777" w:rsidR="00AC0403" w:rsidRPr="00E83664" w:rsidRDefault="00AC0403" w:rsidP="0055259F">
            <w:pPr>
              <w:rPr>
                <w:rFonts w:asciiTheme="minorHAnsi" w:hAnsiTheme="minorHAnsi" w:cstheme="minorHAnsi"/>
                <w:b/>
                <w:sz w:val="20"/>
                <w:szCs w:val="20"/>
              </w:rPr>
            </w:pPr>
            <w:r w:rsidRPr="00E83664">
              <w:rPr>
                <w:rFonts w:asciiTheme="minorHAnsi" w:hAnsiTheme="minorHAnsi" w:cstheme="minorHAnsi"/>
                <w:b/>
                <w:sz w:val="20"/>
                <w:szCs w:val="20"/>
              </w:rPr>
              <w:t>22.800,00</w:t>
            </w:r>
          </w:p>
        </w:tc>
      </w:tr>
    </w:tbl>
    <w:p w14:paraId="434FA1E9" w14:textId="77777777" w:rsidR="00AC0403" w:rsidRDefault="00AC0403" w:rsidP="00176119">
      <w:pPr>
        <w:jc w:val="left"/>
        <w:rPr>
          <w:rFonts w:asciiTheme="minorHAnsi" w:hAnsiTheme="minorHAnsi" w:cstheme="minorHAnsi"/>
          <w:sz w:val="20"/>
          <w:szCs w:val="20"/>
        </w:rPr>
      </w:pPr>
    </w:p>
    <w:p w14:paraId="2FCEABFD" w14:textId="77777777" w:rsidR="00AC0403" w:rsidRDefault="00AC0403" w:rsidP="00176119">
      <w:pPr>
        <w:jc w:val="left"/>
        <w:rPr>
          <w:rFonts w:asciiTheme="minorHAnsi" w:hAnsiTheme="minorHAnsi" w:cstheme="minorHAnsi"/>
          <w:sz w:val="20"/>
          <w:szCs w:val="20"/>
        </w:rPr>
      </w:pPr>
    </w:p>
    <w:p w14:paraId="37E7733C" w14:textId="77777777" w:rsidR="00AC0403" w:rsidRDefault="00AC0403" w:rsidP="00176119">
      <w:pPr>
        <w:jc w:val="left"/>
        <w:rPr>
          <w:rFonts w:asciiTheme="minorHAnsi" w:hAnsiTheme="minorHAnsi" w:cstheme="minorHAnsi"/>
          <w:sz w:val="20"/>
          <w:szCs w:val="20"/>
        </w:rPr>
      </w:pPr>
    </w:p>
    <w:p w14:paraId="3EB34683" w14:textId="77777777" w:rsidR="00AC0403" w:rsidRDefault="00AC0403" w:rsidP="00176119">
      <w:pPr>
        <w:jc w:val="left"/>
        <w:rPr>
          <w:rFonts w:asciiTheme="minorHAnsi" w:hAnsiTheme="minorHAnsi" w:cstheme="minorHAnsi"/>
          <w:sz w:val="20"/>
          <w:szCs w:val="20"/>
        </w:rPr>
      </w:pPr>
    </w:p>
    <w:p w14:paraId="17233811" w14:textId="77777777" w:rsidR="00AC0403" w:rsidRDefault="00AC0403" w:rsidP="00176119">
      <w:pPr>
        <w:jc w:val="left"/>
        <w:rPr>
          <w:rFonts w:asciiTheme="minorHAnsi" w:hAnsiTheme="minorHAnsi" w:cstheme="minorHAnsi"/>
          <w:sz w:val="20"/>
          <w:szCs w:val="20"/>
        </w:rPr>
      </w:pPr>
    </w:p>
    <w:p w14:paraId="28E8923C" w14:textId="77777777" w:rsidR="00AC0403" w:rsidRDefault="00AC0403" w:rsidP="00176119">
      <w:pPr>
        <w:jc w:val="left"/>
        <w:rPr>
          <w:rFonts w:asciiTheme="minorHAnsi" w:hAnsiTheme="minorHAnsi" w:cstheme="minorHAnsi"/>
          <w:sz w:val="20"/>
          <w:szCs w:val="20"/>
        </w:rPr>
      </w:pPr>
    </w:p>
    <w:p w14:paraId="6D71DDC5" w14:textId="77777777" w:rsidR="00AC0403" w:rsidRDefault="00AC0403" w:rsidP="00176119">
      <w:pPr>
        <w:jc w:val="left"/>
        <w:rPr>
          <w:rFonts w:asciiTheme="minorHAnsi" w:hAnsiTheme="minorHAnsi" w:cstheme="minorHAnsi"/>
          <w:sz w:val="20"/>
          <w:szCs w:val="20"/>
        </w:rPr>
      </w:pPr>
    </w:p>
    <w:p w14:paraId="25EDE6BC" w14:textId="77777777" w:rsidR="00AC0403" w:rsidRDefault="00AC0403" w:rsidP="00176119">
      <w:pPr>
        <w:jc w:val="left"/>
        <w:rPr>
          <w:rFonts w:asciiTheme="minorHAnsi" w:hAnsiTheme="minorHAnsi" w:cstheme="minorHAnsi"/>
          <w:sz w:val="20"/>
          <w:szCs w:val="20"/>
        </w:rPr>
      </w:pPr>
    </w:p>
    <w:p w14:paraId="13AE7D50" w14:textId="77777777" w:rsidR="00AC0403" w:rsidRDefault="00AC0403" w:rsidP="00176119">
      <w:pPr>
        <w:jc w:val="left"/>
        <w:rPr>
          <w:rFonts w:asciiTheme="minorHAnsi" w:hAnsiTheme="minorHAnsi" w:cstheme="minorHAnsi"/>
          <w:sz w:val="20"/>
          <w:szCs w:val="20"/>
        </w:rPr>
      </w:pPr>
    </w:p>
    <w:p w14:paraId="28CFDA4B" w14:textId="77777777" w:rsidR="00AC0403" w:rsidRDefault="00AC0403" w:rsidP="00176119">
      <w:pPr>
        <w:jc w:val="left"/>
        <w:rPr>
          <w:rFonts w:asciiTheme="minorHAnsi" w:hAnsiTheme="minorHAnsi" w:cstheme="minorHAnsi"/>
          <w:sz w:val="20"/>
          <w:szCs w:val="20"/>
        </w:rPr>
      </w:pPr>
    </w:p>
    <w:p w14:paraId="2B2DC4DD" w14:textId="77777777" w:rsidR="00AC0403" w:rsidRDefault="00AC0403" w:rsidP="00176119">
      <w:pPr>
        <w:jc w:val="left"/>
        <w:rPr>
          <w:rFonts w:asciiTheme="minorHAnsi" w:hAnsiTheme="minorHAnsi" w:cstheme="minorHAnsi"/>
          <w:sz w:val="20"/>
          <w:szCs w:val="20"/>
        </w:rPr>
      </w:pPr>
    </w:p>
    <w:p w14:paraId="39268595" w14:textId="77777777" w:rsidR="00AC0403" w:rsidRDefault="00AC0403" w:rsidP="00176119">
      <w:pPr>
        <w:jc w:val="left"/>
        <w:rPr>
          <w:rFonts w:asciiTheme="minorHAnsi" w:hAnsiTheme="minorHAnsi" w:cstheme="minorHAnsi"/>
          <w:sz w:val="20"/>
          <w:szCs w:val="20"/>
        </w:rPr>
      </w:pPr>
    </w:p>
    <w:p w14:paraId="3B3354F7" w14:textId="77777777" w:rsidR="00AC0403" w:rsidRDefault="00AC0403" w:rsidP="00176119">
      <w:pPr>
        <w:jc w:val="left"/>
        <w:rPr>
          <w:rFonts w:asciiTheme="minorHAnsi" w:hAnsiTheme="minorHAnsi" w:cstheme="minorHAnsi"/>
          <w:sz w:val="20"/>
          <w:szCs w:val="20"/>
        </w:rPr>
      </w:pPr>
    </w:p>
    <w:p w14:paraId="6BA77A84" w14:textId="77777777" w:rsidR="00AC0403" w:rsidRDefault="00AC0403" w:rsidP="00176119">
      <w:pPr>
        <w:jc w:val="left"/>
        <w:rPr>
          <w:rFonts w:asciiTheme="minorHAnsi" w:hAnsiTheme="minorHAnsi" w:cstheme="minorHAnsi"/>
          <w:sz w:val="20"/>
          <w:szCs w:val="20"/>
        </w:rPr>
      </w:pPr>
    </w:p>
    <w:p w14:paraId="029E807D" w14:textId="77777777" w:rsidR="00AC0403" w:rsidRDefault="00AC0403" w:rsidP="00176119">
      <w:pPr>
        <w:jc w:val="left"/>
        <w:rPr>
          <w:rFonts w:asciiTheme="minorHAnsi" w:hAnsiTheme="minorHAnsi" w:cstheme="minorHAnsi"/>
          <w:sz w:val="20"/>
          <w:szCs w:val="20"/>
        </w:rPr>
      </w:pPr>
    </w:p>
    <w:p w14:paraId="3510D2EC" w14:textId="77777777" w:rsidR="00AC0403" w:rsidRDefault="00AC0403" w:rsidP="00176119">
      <w:pPr>
        <w:jc w:val="left"/>
        <w:rPr>
          <w:rFonts w:asciiTheme="minorHAnsi" w:hAnsiTheme="minorHAnsi" w:cstheme="minorHAnsi"/>
          <w:sz w:val="20"/>
          <w:szCs w:val="20"/>
        </w:rPr>
      </w:pPr>
    </w:p>
    <w:p w14:paraId="64FECDDE" w14:textId="77777777" w:rsidR="00AC0403" w:rsidRDefault="00AC0403" w:rsidP="00176119">
      <w:pPr>
        <w:jc w:val="left"/>
        <w:rPr>
          <w:rFonts w:asciiTheme="minorHAnsi" w:hAnsiTheme="minorHAnsi" w:cstheme="minorHAnsi"/>
          <w:sz w:val="20"/>
          <w:szCs w:val="20"/>
        </w:rPr>
      </w:pPr>
    </w:p>
    <w:p w14:paraId="3411F62A" w14:textId="77777777" w:rsidR="00AC0403" w:rsidRDefault="00AC0403" w:rsidP="00176119">
      <w:pPr>
        <w:jc w:val="left"/>
        <w:rPr>
          <w:rFonts w:asciiTheme="minorHAnsi" w:hAnsiTheme="minorHAnsi" w:cstheme="minorHAnsi"/>
          <w:sz w:val="20"/>
          <w:szCs w:val="20"/>
        </w:rPr>
      </w:pPr>
    </w:p>
    <w:p w14:paraId="747DC74E" w14:textId="77777777" w:rsidR="00AC0403" w:rsidRDefault="00AC0403" w:rsidP="00176119">
      <w:pPr>
        <w:jc w:val="left"/>
        <w:rPr>
          <w:rFonts w:asciiTheme="minorHAnsi" w:hAnsiTheme="minorHAnsi" w:cstheme="minorHAnsi"/>
          <w:sz w:val="20"/>
          <w:szCs w:val="20"/>
        </w:rPr>
      </w:pPr>
    </w:p>
    <w:p w14:paraId="6A0AE1B0" w14:textId="77777777" w:rsidR="00AC0403" w:rsidRDefault="00AC0403" w:rsidP="00176119">
      <w:pPr>
        <w:jc w:val="left"/>
        <w:rPr>
          <w:rFonts w:asciiTheme="minorHAnsi" w:hAnsiTheme="minorHAnsi" w:cstheme="minorHAnsi"/>
          <w:sz w:val="20"/>
          <w:szCs w:val="20"/>
        </w:rPr>
      </w:pPr>
    </w:p>
    <w:p w14:paraId="75C153DE" w14:textId="77777777" w:rsidR="00AC0403" w:rsidRDefault="00AC0403" w:rsidP="00176119">
      <w:pPr>
        <w:jc w:val="left"/>
        <w:rPr>
          <w:rFonts w:asciiTheme="minorHAnsi" w:hAnsiTheme="minorHAnsi" w:cstheme="minorHAnsi"/>
          <w:sz w:val="20"/>
          <w:szCs w:val="20"/>
        </w:rPr>
      </w:pPr>
    </w:p>
    <w:p w14:paraId="7100ABBC" w14:textId="77777777" w:rsidR="00AC0403" w:rsidRDefault="00AC0403" w:rsidP="00176119">
      <w:pPr>
        <w:jc w:val="left"/>
        <w:rPr>
          <w:rFonts w:asciiTheme="minorHAnsi" w:hAnsiTheme="minorHAnsi" w:cstheme="minorHAnsi"/>
          <w:sz w:val="20"/>
          <w:szCs w:val="20"/>
        </w:rPr>
      </w:pPr>
    </w:p>
    <w:p w14:paraId="6253DFF7" w14:textId="77777777" w:rsidR="00AC0403" w:rsidRDefault="00AC0403" w:rsidP="00176119">
      <w:pPr>
        <w:jc w:val="left"/>
        <w:rPr>
          <w:rFonts w:asciiTheme="minorHAnsi" w:hAnsiTheme="minorHAnsi" w:cstheme="minorHAnsi"/>
          <w:sz w:val="20"/>
          <w:szCs w:val="20"/>
        </w:rPr>
      </w:pPr>
    </w:p>
    <w:p w14:paraId="68A6F7DE" w14:textId="77777777" w:rsidR="00AC0403" w:rsidRDefault="00AC0403" w:rsidP="00176119">
      <w:pPr>
        <w:jc w:val="left"/>
        <w:rPr>
          <w:rFonts w:asciiTheme="minorHAnsi" w:hAnsiTheme="minorHAnsi" w:cstheme="minorHAnsi"/>
          <w:sz w:val="20"/>
          <w:szCs w:val="20"/>
        </w:rPr>
      </w:pPr>
    </w:p>
    <w:p w14:paraId="0C6B3AB7" w14:textId="77777777" w:rsidR="00AC0403" w:rsidRDefault="00AC0403" w:rsidP="00176119">
      <w:pPr>
        <w:jc w:val="left"/>
        <w:rPr>
          <w:rFonts w:asciiTheme="minorHAnsi" w:hAnsiTheme="minorHAnsi" w:cstheme="minorHAnsi"/>
          <w:sz w:val="20"/>
          <w:szCs w:val="20"/>
        </w:rPr>
      </w:pPr>
    </w:p>
    <w:p w14:paraId="1C9AFE9A" w14:textId="77777777" w:rsidR="00AC0403" w:rsidRDefault="00AC0403" w:rsidP="00176119">
      <w:pPr>
        <w:jc w:val="left"/>
        <w:rPr>
          <w:rFonts w:asciiTheme="minorHAnsi" w:hAnsiTheme="minorHAnsi" w:cstheme="minorHAnsi"/>
          <w:sz w:val="20"/>
          <w:szCs w:val="20"/>
        </w:rPr>
      </w:pPr>
    </w:p>
    <w:p w14:paraId="2E2AFF65" w14:textId="77777777" w:rsidR="00AC0403" w:rsidRDefault="00AC0403" w:rsidP="00176119">
      <w:pPr>
        <w:jc w:val="left"/>
        <w:rPr>
          <w:rFonts w:asciiTheme="minorHAnsi" w:hAnsiTheme="minorHAnsi" w:cstheme="minorHAnsi"/>
          <w:sz w:val="20"/>
          <w:szCs w:val="20"/>
        </w:rPr>
      </w:pPr>
    </w:p>
    <w:p w14:paraId="5A8823C7" w14:textId="77777777" w:rsidR="00AC0403" w:rsidRDefault="00AC0403" w:rsidP="00176119">
      <w:pPr>
        <w:jc w:val="left"/>
        <w:rPr>
          <w:rFonts w:asciiTheme="minorHAnsi" w:hAnsiTheme="minorHAnsi" w:cstheme="minorHAnsi"/>
          <w:sz w:val="20"/>
          <w:szCs w:val="20"/>
        </w:rPr>
      </w:pPr>
    </w:p>
    <w:p w14:paraId="03F733F7" w14:textId="77777777" w:rsidR="00AC0403" w:rsidRDefault="00AC0403" w:rsidP="00176119">
      <w:pPr>
        <w:jc w:val="left"/>
        <w:rPr>
          <w:rFonts w:asciiTheme="minorHAnsi" w:hAnsiTheme="minorHAnsi" w:cstheme="minorHAnsi"/>
          <w:sz w:val="20"/>
          <w:szCs w:val="20"/>
        </w:rPr>
      </w:pPr>
    </w:p>
    <w:p w14:paraId="08D85FBF" w14:textId="77777777" w:rsidR="00AC0403" w:rsidRDefault="00AC0403" w:rsidP="00176119">
      <w:pPr>
        <w:jc w:val="left"/>
        <w:rPr>
          <w:rFonts w:asciiTheme="minorHAnsi" w:hAnsiTheme="minorHAnsi" w:cstheme="minorHAnsi"/>
          <w:sz w:val="20"/>
          <w:szCs w:val="20"/>
        </w:rPr>
      </w:pPr>
    </w:p>
    <w:p w14:paraId="2E761908" w14:textId="77777777" w:rsidR="00AC0403" w:rsidRDefault="00AC0403" w:rsidP="00176119">
      <w:pPr>
        <w:jc w:val="left"/>
        <w:rPr>
          <w:rFonts w:asciiTheme="minorHAnsi" w:hAnsiTheme="minorHAnsi" w:cstheme="minorHAnsi"/>
          <w:sz w:val="20"/>
          <w:szCs w:val="20"/>
        </w:rPr>
      </w:pPr>
    </w:p>
    <w:p w14:paraId="57E6E64C" w14:textId="77777777" w:rsidR="00AC0403" w:rsidRDefault="00AC0403" w:rsidP="00176119">
      <w:pPr>
        <w:jc w:val="left"/>
        <w:rPr>
          <w:rFonts w:asciiTheme="minorHAnsi" w:hAnsiTheme="minorHAnsi" w:cstheme="minorHAnsi"/>
          <w:sz w:val="20"/>
          <w:szCs w:val="20"/>
        </w:rPr>
      </w:pPr>
    </w:p>
    <w:p w14:paraId="2531E880" w14:textId="77777777" w:rsidR="00AC0403" w:rsidRDefault="00AC0403" w:rsidP="00176119">
      <w:pPr>
        <w:jc w:val="left"/>
        <w:rPr>
          <w:rFonts w:asciiTheme="minorHAnsi" w:hAnsiTheme="minorHAnsi" w:cstheme="minorHAnsi"/>
          <w:sz w:val="20"/>
          <w:szCs w:val="20"/>
        </w:rPr>
      </w:pPr>
    </w:p>
    <w:p w14:paraId="565C2537" w14:textId="77777777" w:rsidR="00AC0403" w:rsidRDefault="00AC0403" w:rsidP="00176119">
      <w:pPr>
        <w:jc w:val="left"/>
        <w:rPr>
          <w:rFonts w:asciiTheme="minorHAnsi" w:hAnsiTheme="minorHAnsi" w:cstheme="minorHAnsi"/>
          <w:sz w:val="20"/>
          <w:szCs w:val="20"/>
        </w:rPr>
      </w:pPr>
    </w:p>
    <w:p w14:paraId="04906A77" w14:textId="77777777" w:rsidR="00AC0403" w:rsidRDefault="00AC0403" w:rsidP="00176119">
      <w:pPr>
        <w:jc w:val="left"/>
        <w:rPr>
          <w:rFonts w:asciiTheme="minorHAnsi" w:hAnsiTheme="minorHAnsi" w:cstheme="minorHAnsi"/>
          <w:sz w:val="20"/>
          <w:szCs w:val="20"/>
        </w:rPr>
      </w:pPr>
    </w:p>
    <w:p w14:paraId="45B02376" w14:textId="77777777" w:rsidR="00AC0403" w:rsidRDefault="00AC0403" w:rsidP="00176119">
      <w:pPr>
        <w:jc w:val="left"/>
        <w:rPr>
          <w:rFonts w:asciiTheme="minorHAnsi" w:hAnsiTheme="minorHAnsi" w:cstheme="minorHAnsi"/>
          <w:sz w:val="20"/>
          <w:szCs w:val="20"/>
        </w:rPr>
      </w:pPr>
    </w:p>
    <w:p w14:paraId="5D57FFFE" w14:textId="77777777" w:rsidR="00AC0403" w:rsidRDefault="00AC0403" w:rsidP="00176119">
      <w:pPr>
        <w:jc w:val="left"/>
        <w:rPr>
          <w:rFonts w:asciiTheme="minorHAnsi" w:hAnsiTheme="minorHAnsi" w:cstheme="minorHAnsi"/>
          <w:sz w:val="20"/>
          <w:szCs w:val="20"/>
        </w:rPr>
      </w:pPr>
    </w:p>
    <w:p w14:paraId="0DBD622D" w14:textId="77777777" w:rsidR="00AC0403" w:rsidRDefault="00AC0403" w:rsidP="00176119">
      <w:pPr>
        <w:jc w:val="left"/>
        <w:rPr>
          <w:rFonts w:asciiTheme="minorHAnsi" w:hAnsiTheme="minorHAnsi" w:cstheme="minorHAnsi"/>
          <w:sz w:val="20"/>
          <w:szCs w:val="20"/>
        </w:rPr>
      </w:pPr>
    </w:p>
    <w:p w14:paraId="0DCC26CB" w14:textId="77777777" w:rsidR="00AC0403" w:rsidRDefault="00AC0403" w:rsidP="00176119">
      <w:pPr>
        <w:jc w:val="left"/>
        <w:rPr>
          <w:rFonts w:asciiTheme="minorHAnsi" w:hAnsiTheme="minorHAnsi" w:cstheme="minorHAnsi"/>
          <w:sz w:val="20"/>
          <w:szCs w:val="20"/>
        </w:rPr>
      </w:pPr>
    </w:p>
    <w:p w14:paraId="471BFC1B" w14:textId="77777777" w:rsidR="00AC0403" w:rsidRDefault="00AC0403" w:rsidP="00176119">
      <w:pPr>
        <w:jc w:val="left"/>
        <w:rPr>
          <w:rFonts w:asciiTheme="minorHAnsi" w:hAnsiTheme="minorHAnsi" w:cstheme="minorHAnsi"/>
          <w:sz w:val="20"/>
          <w:szCs w:val="20"/>
        </w:rPr>
      </w:pPr>
    </w:p>
    <w:p w14:paraId="71DEDAE8" w14:textId="77777777" w:rsidR="00AC0403" w:rsidRDefault="00AC0403" w:rsidP="00176119">
      <w:pPr>
        <w:jc w:val="left"/>
        <w:rPr>
          <w:rFonts w:asciiTheme="minorHAnsi" w:hAnsiTheme="minorHAnsi" w:cstheme="minorHAnsi"/>
          <w:sz w:val="20"/>
          <w:szCs w:val="20"/>
        </w:rPr>
      </w:pPr>
    </w:p>
    <w:p w14:paraId="2896781F" w14:textId="77777777" w:rsidR="00AC0403" w:rsidRDefault="00AC0403" w:rsidP="00176119">
      <w:pPr>
        <w:jc w:val="left"/>
        <w:rPr>
          <w:rFonts w:asciiTheme="minorHAnsi" w:hAnsiTheme="minorHAnsi" w:cstheme="minorHAnsi"/>
          <w:sz w:val="20"/>
          <w:szCs w:val="20"/>
        </w:rPr>
      </w:pPr>
    </w:p>
    <w:p w14:paraId="03F409CA" w14:textId="77777777" w:rsidR="00AC0403" w:rsidRDefault="00AC0403" w:rsidP="00176119">
      <w:pPr>
        <w:jc w:val="left"/>
        <w:rPr>
          <w:rFonts w:asciiTheme="minorHAnsi" w:hAnsiTheme="minorHAnsi" w:cstheme="minorHAnsi"/>
          <w:sz w:val="20"/>
          <w:szCs w:val="20"/>
        </w:rPr>
      </w:pPr>
    </w:p>
    <w:p w14:paraId="54D1AA00" w14:textId="77777777" w:rsidR="00AC0403" w:rsidRDefault="00AC0403" w:rsidP="00176119">
      <w:pPr>
        <w:jc w:val="left"/>
        <w:rPr>
          <w:rFonts w:asciiTheme="minorHAnsi" w:hAnsiTheme="minorHAnsi" w:cstheme="minorHAnsi"/>
          <w:sz w:val="20"/>
          <w:szCs w:val="20"/>
        </w:rPr>
      </w:pPr>
    </w:p>
    <w:p w14:paraId="12A99C33" w14:textId="77777777" w:rsidR="00AC0403" w:rsidRDefault="00AC0403" w:rsidP="00176119">
      <w:pPr>
        <w:jc w:val="left"/>
        <w:rPr>
          <w:rFonts w:asciiTheme="minorHAnsi" w:hAnsiTheme="minorHAnsi" w:cstheme="minorHAnsi"/>
          <w:sz w:val="20"/>
          <w:szCs w:val="20"/>
        </w:rPr>
      </w:pPr>
    </w:p>
    <w:p w14:paraId="3B457B9D" w14:textId="77777777" w:rsidR="00AC0403" w:rsidRDefault="00AC0403" w:rsidP="00176119">
      <w:pPr>
        <w:jc w:val="left"/>
        <w:rPr>
          <w:rFonts w:asciiTheme="minorHAnsi" w:hAnsiTheme="minorHAnsi" w:cstheme="minorHAnsi"/>
          <w:sz w:val="20"/>
          <w:szCs w:val="20"/>
        </w:rPr>
      </w:pPr>
    </w:p>
    <w:p w14:paraId="743EE15E" w14:textId="77777777" w:rsidR="00AC0403" w:rsidRDefault="00AC0403" w:rsidP="00176119">
      <w:pPr>
        <w:jc w:val="left"/>
        <w:rPr>
          <w:rFonts w:asciiTheme="minorHAnsi" w:hAnsiTheme="minorHAnsi" w:cstheme="minorHAnsi"/>
          <w:sz w:val="20"/>
          <w:szCs w:val="20"/>
        </w:rPr>
      </w:pPr>
    </w:p>
    <w:p w14:paraId="098E76FF" w14:textId="77777777" w:rsidR="00AC0403" w:rsidRDefault="00AC0403" w:rsidP="00176119">
      <w:pPr>
        <w:jc w:val="left"/>
        <w:rPr>
          <w:rFonts w:asciiTheme="minorHAnsi" w:hAnsiTheme="minorHAnsi" w:cstheme="minorHAnsi"/>
          <w:sz w:val="20"/>
          <w:szCs w:val="20"/>
        </w:rPr>
      </w:pPr>
    </w:p>
    <w:p w14:paraId="45E853D1" w14:textId="77777777" w:rsidR="00AC0403" w:rsidRDefault="00AC0403" w:rsidP="00176119">
      <w:pPr>
        <w:jc w:val="left"/>
        <w:rPr>
          <w:rFonts w:asciiTheme="minorHAnsi" w:hAnsiTheme="minorHAnsi" w:cstheme="minorHAnsi"/>
          <w:sz w:val="20"/>
          <w:szCs w:val="20"/>
        </w:rPr>
      </w:pPr>
    </w:p>
    <w:p w14:paraId="5CCF6BD1" w14:textId="77777777" w:rsidR="00AC0403" w:rsidRDefault="00AC0403" w:rsidP="00176119">
      <w:pPr>
        <w:jc w:val="left"/>
        <w:rPr>
          <w:rFonts w:asciiTheme="minorHAnsi" w:hAnsiTheme="minorHAnsi" w:cstheme="minorHAnsi"/>
          <w:sz w:val="20"/>
          <w:szCs w:val="20"/>
        </w:rPr>
      </w:pPr>
    </w:p>
    <w:p w14:paraId="25B497EB" w14:textId="25275A55" w:rsidR="00AC0403" w:rsidRPr="00D81243" w:rsidRDefault="00AC0403" w:rsidP="00176119">
      <w:pPr>
        <w:jc w:val="left"/>
        <w:rPr>
          <w:rFonts w:asciiTheme="minorHAnsi" w:hAnsiTheme="minorHAnsi" w:cstheme="minorHAnsi"/>
          <w:sz w:val="20"/>
          <w:szCs w:val="20"/>
        </w:rPr>
      </w:pPr>
      <w:r>
        <w:rPr>
          <w:rFonts w:asciiTheme="minorHAnsi" w:hAnsiTheme="minorHAnsi" w:cstheme="minorHAnsi"/>
          <w:sz w:val="20"/>
          <w:szCs w:val="20"/>
        </w:rPr>
        <w:br w:type="page"/>
      </w:r>
    </w:p>
    <w:p w14:paraId="3A084121" w14:textId="77777777" w:rsidR="001C22DD" w:rsidRPr="00D81243" w:rsidRDefault="001C22DD" w:rsidP="00176119">
      <w:pPr>
        <w:jc w:val="left"/>
        <w:rPr>
          <w:rFonts w:asciiTheme="minorHAnsi" w:hAnsiTheme="minorHAnsi" w:cstheme="minorHAnsi"/>
          <w:sz w:val="20"/>
          <w:szCs w:val="20"/>
        </w:rPr>
      </w:pPr>
    </w:p>
    <w:p w14:paraId="69B77124" w14:textId="77777777" w:rsidR="001C22DD" w:rsidRPr="00D81243" w:rsidRDefault="001C22DD" w:rsidP="00176119">
      <w:pPr>
        <w:pStyle w:val="Kop1"/>
        <w:pBdr>
          <w:top w:val="none" w:sz="0" w:space="0" w:color="auto"/>
          <w:left w:val="none" w:sz="0" w:space="0" w:color="auto"/>
          <w:bottom w:val="none" w:sz="0" w:space="0" w:color="auto"/>
          <w:right w:val="none" w:sz="0" w:space="0" w:color="auto"/>
        </w:pBdr>
        <w:spacing w:before="0" w:after="0"/>
        <w:jc w:val="left"/>
        <w:rPr>
          <w:rFonts w:asciiTheme="minorHAnsi" w:hAnsiTheme="minorHAnsi" w:cstheme="minorHAnsi"/>
          <w:sz w:val="20"/>
          <w:szCs w:val="20"/>
        </w:rPr>
      </w:pPr>
      <w:bookmarkStart w:id="1205" w:name="_Toc217808170"/>
      <w:bookmarkStart w:id="1206" w:name="_Toc221698959"/>
      <w:bookmarkStart w:id="1207" w:name="_Toc224959879"/>
      <w:bookmarkStart w:id="1208" w:name="_Toc224974683"/>
      <w:bookmarkStart w:id="1209" w:name="_Toc226780697"/>
      <w:bookmarkStart w:id="1210" w:name="_Toc409182606"/>
      <w:bookmarkStart w:id="1211" w:name="_Toc463341998"/>
      <w:bookmarkStart w:id="1212" w:name="_Toc463345247"/>
      <w:bookmarkStart w:id="1213" w:name="_Toc487534674"/>
      <w:bookmarkStart w:id="1214" w:name="_Toc487534751"/>
      <w:r w:rsidRPr="00D81243">
        <w:rPr>
          <w:rFonts w:asciiTheme="minorHAnsi" w:hAnsiTheme="minorHAnsi" w:cstheme="minorHAnsi"/>
          <w:sz w:val="20"/>
          <w:szCs w:val="20"/>
        </w:rPr>
        <w:t>WEDDENSCHALEN VOOR DE PEREKWATIE VAN PENSIOENEN</w:t>
      </w:r>
      <w:bookmarkEnd w:id="1205"/>
      <w:bookmarkEnd w:id="1206"/>
      <w:bookmarkEnd w:id="1207"/>
      <w:bookmarkEnd w:id="1208"/>
      <w:bookmarkEnd w:id="1209"/>
      <w:bookmarkEnd w:id="1210"/>
      <w:bookmarkEnd w:id="1211"/>
      <w:bookmarkEnd w:id="1212"/>
      <w:bookmarkEnd w:id="1213"/>
      <w:bookmarkEnd w:id="1214"/>
    </w:p>
    <w:p w14:paraId="3D7C7055" w14:textId="77777777" w:rsidR="001C22DD" w:rsidRPr="00D81243" w:rsidRDefault="001C22DD" w:rsidP="00176119">
      <w:pPr>
        <w:jc w:val="left"/>
        <w:rPr>
          <w:rFonts w:asciiTheme="minorHAnsi" w:hAnsiTheme="minorHAnsi" w:cstheme="minorHAnsi"/>
          <w:sz w:val="20"/>
          <w:szCs w:val="20"/>
        </w:rPr>
      </w:pPr>
    </w:p>
    <w:p w14:paraId="69EE4930"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1.10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E1</w:t>
      </w:r>
    </w:p>
    <w:p w14:paraId="757AAE3F"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1.12</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E2</w:t>
      </w:r>
    </w:p>
    <w:p w14:paraId="7E7B91BB"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1.22</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D1</w:t>
      </w:r>
    </w:p>
    <w:p w14:paraId="6592B408"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1.30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D2</w:t>
      </w:r>
    </w:p>
    <w:p w14:paraId="481195E9"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1.40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D3</w:t>
      </w:r>
    </w:p>
    <w:p w14:paraId="65B0E0E9"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1.53a-1.63</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C4</w:t>
      </w:r>
    </w:p>
    <w:p w14:paraId="4DB13F9B"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1.80</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A1</w:t>
      </w:r>
    </w:p>
    <w:p w14:paraId="23E20BE8" w14:textId="77777777" w:rsidR="001C22DD" w:rsidRPr="00BF7B58" w:rsidRDefault="001C22DD" w:rsidP="00176119">
      <w:pPr>
        <w:jc w:val="left"/>
        <w:rPr>
          <w:rFonts w:asciiTheme="minorHAnsi" w:hAnsiTheme="minorHAnsi" w:cstheme="minorHAnsi"/>
          <w:sz w:val="20"/>
          <w:szCs w:val="20"/>
          <w:lang w:val="it-IT"/>
        </w:rPr>
      </w:pPr>
      <w:r w:rsidRPr="00BF7B58">
        <w:rPr>
          <w:rFonts w:asciiTheme="minorHAnsi" w:hAnsiTheme="minorHAnsi" w:cstheme="minorHAnsi"/>
          <w:sz w:val="20"/>
          <w:szCs w:val="20"/>
          <w:lang w:val="it-IT"/>
        </w:rPr>
        <w:t>1.31-1.50bis</w:t>
      </w:r>
      <w:r w:rsidRPr="00BF7B58">
        <w:rPr>
          <w:rFonts w:asciiTheme="minorHAnsi" w:hAnsiTheme="minorHAnsi" w:cstheme="minorHAnsi"/>
          <w:sz w:val="20"/>
          <w:szCs w:val="20"/>
          <w:lang w:val="it-IT"/>
        </w:rPr>
        <w:tab/>
      </w:r>
      <w:r w:rsidRPr="00BF7B58">
        <w:rPr>
          <w:rFonts w:asciiTheme="minorHAnsi" w:hAnsiTheme="minorHAnsi" w:cstheme="minorHAnsi"/>
          <w:sz w:val="20"/>
          <w:szCs w:val="20"/>
          <w:lang w:val="it-IT"/>
        </w:rPr>
        <w:tab/>
        <w:t>PB2</w:t>
      </w:r>
    </w:p>
    <w:p w14:paraId="31EF7AA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1.43</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PB3</w:t>
      </w:r>
    </w:p>
    <w:p w14:paraId="4B413B6C"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1.53a</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PB4</w:t>
      </w:r>
    </w:p>
    <w:p w14:paraId="2091878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1.515</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PB31</w:t>
      </w:r>
    </w:p>
    <w:p w14:paraId="0A0867F0" w14:textId="77777777" w:rsidR="001C22DD" w:rsidRPr="00D81243" w:rsidRDefault="001C22DD" w:rsidP="00176119">
      <w:pPr>
        <w:jc w:val="left"/>
        <w:rPr>
          <w:rFonts w:asciiTheme="minorHAnsi" w:hAnsiTheme="minorHAnsi" w:cstheme="minorHAnsi"/>
          <w:sz w:val="20"/>
          <w:szCs w:val="20"/>
        </w:rPr>
      </w:pPr>
    </w:p>
    <w:p w14:paraId="7F881044" w14:textId="77777777" w:rsidR="001C22DD" w:rsidRPr="00D81243" w:rsidRDefault="001C22DD" w:rsidP="00176119">
      <w:pPr>
        <w:jc w:val="left"/>
        <w:rPr>
          <w:rFonts w:asciiTheme="minorHAnsi" w:hAnsiTheme="minorHAnsi" w:cstheme="minorHAnsi"/>
          <w:sz w:val="20"/>
          <w:szCs w:val="20"/>
        </w:rPr>
      </w:pPr>
    </w:p>
    <w:p w14:paraId="21E4F5BE"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1.10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456.685</w:t>
      </w:r>
      <w:r w:rsidRPr="00D81243">
        <w:rPr>
          <w:rFonts w:asciiTheme="minorHAnsi" w:hAnsiTheme="minorHAnsi" w:cstheme="minorHAnsi"/>
          <w:sz w:val="20"/>
          <w:szCs w:val="20"/>
        </w:rPr>
        <w:tab/>
      </w:r>
      <w:r w:rsidRPr="00D81243">
        <w:rPr>
          <w:rFonts w:asciiTheme="minorHAnsi" w:hAnsiTheme="minorHAnsi" w:cstheme="minorHAnsi"/>
          <w:sz w:val="20"/>
          <w:szCs w:val="20"/>
        </w:rPr>
        <w:tab/>
        <w:t>582.640</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SCHOONMAAK(ST)ER</w:t>
      </w:r>
    </w:p>
    <w:p w14:paraId="67B4495F"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1.12</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465.920</w:t>
      </w:r>
      <w:r w:rsidRPr="00D81243">
        <w:rPr>
          <w:rFonts w:asciiTheme="minorHAnsi" w:hAnsiTheme="minorHAnsi" w:cstheme="minorHAnsi"/>
          <w:sz w:val="20"/>
          <w:szCs w:val="20"/>
        </w:rPr>
        <w:tab/>
      </w:r>
      <w:r w:rsidRPr="00D81243">
        <w:rPr>
          <w:rFonts w:asciiTheme="minorHAnsi" w:hAnsiTheme="minorHAnsi" w:cstheme="minorHAnsi"/>
          <w:sz w:val="20"/>
          <w:szCs w:val="20"/>
        </w:rPr>
        <w:tab/>
        <w:t>605.801</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HALFGESCHOOLD ARBEIDER</w:t>
      </w:r>
    </w:p>
    <w:p w14:paraId="0A6FA911"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1.22</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499.502</w:t>
      </w:r>
      <w:r w:rsidRPr="00D81243">
        <w:rPr>
          <w:rFonts w:asciiTheme="minorHAnsi" w:hAnsiTheme="minorHAnsi" w:cstheme="minorHAnsi"/>
          <w:sz w:val="20"/>
          <w:szCs w:val="20"/>
        </w:rPr>
        <w:tab/>
      </w:r>
      <w:r w:rsidRPr="00D81243">
        <w:rPr>
          <w:rFonts w:asciiTheme="minorHAnsi" w:hAnsiTheme="minorHAnsi" w:cstheme="minorHAnsi"/>
          <w:sz w:val="20"/>
          <w:szCs w:val="20"/>
        </w:rPr>
        <w:tab/>
        <w:t>729.857</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GESCHOOLD ARBEIDER B</w:t>
      </w:r>
    </w:p>
    <w:p w14:paraId="78B5A5B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1.30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526.368</w:t>
      </w:r>
      <w:r w:rsidRPr="00D81243">
        <w:rPr>
          <w:rFonts w:asciiTheme="minorHAnsi" w:hAnsiTheme="minorHAnsi" w:cstheme="minorHAnsi"/>
          <w:sz w:val="20"/>
          <w:szCs w:val="20"/>
        </w:rPr>
        <w:tab/>
      </w:r>
      <w:r w:rsidRPr="00D81243">
        <w:rPr>
          <w:rFonts w:asciiTheme="minorHAnsi" w:hAnsiTheme="minorHAnsi" w:cstheme="minorHAnsi"/>
          <w:sz w:val="20"/>
          <w:szCs w:val="20"/>
        </w:rPr>
        <w:tab/>
        <w:t>763.665</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PLOEGBAAS</w:t>
      </w:r>
    </w:p>
    <w:p w14:paraId="6BA2AA8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1.40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555.417</w:t>
      </w:r>
      <w:r w:rsidRPr="00D81243">
        <w:rPr>
          <w:rFonts w:asciiTheme="minorHAnsi" w:hAnsiTheme="minorHAnsi" w:cstheme="minorHAnsi"/>
          <w:sz w:val="20"/>
          <w:szCs w:val="20"/>
        </w:rPr>
        <w:tab/>
      </w:r>
      <w:r w:rsidRPr="00D81243">
        <w:rPr>
          <w:rFonts w:asciiTheme="minorHAnsi" w:hAnsiTheme="minorHAnsi" w:cstheme="minorHAnsi"/>
          <w:sz w:val="20"/>
          <w:szCs w:val="20"/>
        </w:rPr>
        <w:tab/>
        <w:t>517.056</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PLOEGBAAS B</w:t>
      </w:r>
    </w:p>
    <w:p w14:paraId="5A74E97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1.53a</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608.814</w:t>
      </w:r>
      <w:r w:rsidRPr="00D81243">
        <w:rPr>
          <w:rFonts w:asciiTheme="minorHAnsi" w:hAnsiTheme="minorHAnsi" w:cstheme="minorHAnsi"/>
          <w:sz w:val="20"/>
          <w:szCs w:val="20"/>
        </w:rPr>
        <w:tab/>
      </w:r>
      <w:r w:rsidRPr="00D81243">
        <w:rPr>
          <w:rFonts w:asciiTheme="minorHAnsi" w:hAnsiTheme="minorHAnsi" w:cstheme="minorHAnsi"/>
          <w:sz w:val="20"/>
          <w:szCs w:val="20"/>
        </w:rPr>
        <w:tab/>
        <w:t>996.836</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BUREAUCHEF</w:t>
      </w:r>
    </w:p>
    <w:p w14:paraId="522D4DC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1.63</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706.707</w:t>
      </w:r>
      <w:r w:rsidRPr="00D81243">
        <w:rPr>
          <w:rFonts w:asciiTheme="minorHAnsi" w:hAnsiTheme="minorHAnsi" w:cstheme="minorHAnsi"/>
          <w:sz w:val="20"/>
          <w:szCs w:val="20"/>
        </w:rPr>
        <w:tab/>
      </w:r>
      <w:r w:rsidRPr="00D81243">
        <w:rPr>
          <w:rFonts w:asciiTheme="minorHAnsi" w:hAnsiTheme="minorHAnsi" w:cstheme="minorHAnsi"/>
          <w:sz w:val="20"/>
          <w:szCs w:val="20"/>
        </w:rPr>
        <w:tab/>
        <w:t>1.119.648</w:t>
      </w:r>
      <w:r w:rsidRPr="00D81243">
        <w:rPr>
          <w:rFonts w:asciiTheme="minorHAnsi" w:hAnsiTheme="minorHAnsi" w:cstheme="minorHAnsi"/>
          <w:sz w:val="20"/>
          <w:szCs w:val="20"/>
        </w:rPr>
        <w:tab/>
        <w:t>BESTUURSCHEF</w:t>
      </w:r>
    </w:p>
    <w:p w14:paraId="2F0D9313"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1.80</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822.400</w:t>
      </w:r>
      <w:r w:rsidRPr="00D81243">
        <w:rPr>
          <w:rFonts w:asciiTheme="minorHAnsi" w:hAnsiTheme="minorHAnsi" w:cstheme="minorHAnsi"/>
          <w:sz w:val="20"/>
          <w:szCs w:val="20"/>
        </w:rPr>
        <w:tab/>
      </w:r>
      <w:r w:rsidRPr="00D81243">
        <w:rPr>
          <w:rFonts w:asciiTheme="minorHAnsi" w:hAnsiTheme="minorHAnsi" w:cstheme="minorHAnsi"/>
          <w:sz w:val="20"/>
          <w:szCs w:val="20"/>
        </w:rPr>
        <w:tab/>
        <w:t>1.311.878</w:t>
      </w:r>
      <w:r w:rsidRPr="00D81243">
        <w:rPr>
          <w:rFonts w:asciiTheme="minorHAnsi" w:hAnsiTheme="minorHAnsi" w:cstheme="minorHAnsi"/>
          <w:sz w:val="20"/>
          <w:szCs w:val="20"/>
        </w:rPr>
        <w:tab/>
        <w:t>BESTUURSSECRETARIS</w:t>
      </w:r>
    </w:p>
    <w:p w14:paraId="36D01A31"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8 2GEM/COM</w:t>
      </w:r>
      <w:r w:rsidRPr="00D81243">
        <w:rPr>
          <w:rFonts w:asciiTheme="minorHAnsi" w:hAnsiTheme="minorHAnsi" w:cstheme="minorHAnsi"/>
          <w:sz w:val="20"/>
          <w:szCs w:val="20"/>
        </w:rPr>
        <w:tab/>
        <w:t>866.866</w:t>
      </w:r>
      <w:r w:rsidRPr="00D81243">
        <w:rPr>
          <w:rFonts w:asciiTheme="minorHAnsi" w:hAnsiTheme="minorHAnsi" w:cstheme="minorHAnsi"/>
          <w:sz w:val="20"/>
          <w:szCs w:val="20"/>
        </w:rPr>
        <w:tab/>
      </w:r>
      <w:r w:rsidRPr="00D81243">
        <w:rPr>
          <w:rFonts w:asciiTheme="minorHAnsi" w:hAnsiTheme="minorHAnsi" w:cstheme="minorHAnsi"/>
          <w:sz w:val="20"/>
          <w:szCs w:val="20"/>
        </w:rPr>
        <w:tab/>
        <w:t>1.365.596</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68899EEB"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7 2GEM/COM</w:t>
      </w:r>
      <w:r w:rsidRPr="00D81243">
        <w:rPr>
          <w:rFonts w:asciiTheme="minorHAnsi" w:hAnsiTheme="minorHAnsi" w:cstheme="minorHAnsi"/>
          <w:sz w:val="20"/>
          <w:szCs w:val="20"/>
        </w:rPr>
        <w:tab/>
        <w:t>825.121</w:t>
      </w:r>
      <w:r w:rsidRPr="00D81243">
        <w:rPr>
          <w:rFonts w:asciiTheme="minorHAnsi" w:hAnsiTheme="minorHAnsi" w:cstheme="minorHAnsi"/>
          <w:sz w:val="20"/>
          <w:szCs w:val="20"/>
        </w:rPr>
        <w:tab/>
      </w:r>
      <w:r w:rsidRPr="00D81243">
        <w:rPr>
          <w:rFonts w:asciiTheme="minorHAnsi" w:hAnsiTheme="minorHAnsi" w:cstheme="minorHAnsi"/>
          <w:sz w:val="20"/>
          <w:szCs w:val="20"/>
        </w:rPr>
        <w:tab/>
        <w:t>1.317.799</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02A2846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7  b</w:t>
      </w:r>
      <w:r w:rsidRPr="00D81243">
        <w:rPr>
          <w:rFonts w:asciiTheme="minorHAnsi" w:hAnsiTheme="minorHAnsi" w:cstheme="minorHAnsi"/>
          <w:sz w:val="20"/>
          <w:szCs w:val="20"/>
        </w:rPr>
        <w:tab/>
      </w:r>
      <w:r w:rsidRPr="00D81243">
        <w:rPr>
          <w:rFonts w:asciiTheme="minorHAnsi" w:hAnsiTheme="minorHAnsi" w:cstheme="minorHAnsi"/>
          <w:sz w:val="20"/>
          <w:szCs w:val="20"/>
        </w:rPr>
        <w:tab/>
        <w:t>738.837</w:t>
      </w:r>
      <w:r w:rsidRPr="00D81243">
        <w:rPr>
          <w:rFonts w:asciiTheme="minorHAnsi" w:hAnsiTheme="minorHAnsi" w:cstheme="minorHAnsi"/>
          <w:sz w:val="20"/>
          <w:szCs w:val="20"/>
        </w:rPr>
        <w:tab/>
      </w:r>
      <w:r w:rsidRPr="00D81243">
        <w:rPr>
          <w:rFonts w:asciiTheme="minorHAnsi" w:hAnsiTheme="minorHAnsi" w:cstheme="minorHAnsi"/>
          <w:sz w:val="20"/>
          <w:szCs w:val="20"/>
        </w:rPr>
        <w:tab/>
        <w:t>1.172.203</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2FBE0D87"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SECR 8  c</w:t>
      </w:r>
      <w:r w:rsidRPr="00D81243">
        <w:rPr>
          <w:rFonts w:asciiTheme="minorHAnsi" w:hAnsiTheme="minorHAnsi" w:cstheme="minorHAnsi"/>
          <w:sz w:val="20"/>
          <w:szCs w:val="20"/>
        </w:rPr>
        <w:tab/>
      </w:r>
      <w:r w:rsidRPr="00D81243">
        <w:rPr>
          <w:rFonts w:asciiTheme="minorHAnsi" w:hAnsiTheme="minorHAnsi" w:cstheme="minorHAnsi"/>
          <w:sz w:val="20"/>
          <w:szCs w:val="20"/>
        </w:rPr>
        <w:tab/>
        <w:t>775.421</w:t>
      </w:r>
      <w:r w:rsidRPr="00D81243">
        <w:rPr>
          <w:rFonts w:asciiTheme="minorHAnsi" w:hAnsiTheme="minorHAnsi" w:cstheme="minorHAnsi"/>
          <w:sz w:val="20"/>
          <w:szCs w:val="20"/>
        </w:rPr>
        <w:tab/>
      </w:r>
      <w:r w:rsidRPr="00D81243">
        <w:rPr>
          <w:rFonts w:asciiTheme="minorHAnsi" w:hAnsiTheme="minorHAnsi" w:cstheme="minorHAnsi"/>
          <w:sz w:val="20"/>
          <w:szCs w:val="20"/>
        </w:rPr>
        <w:tab/>
        <w:t>1.214.625</w:t>
      </w:r>
      <w:r w:rsidRPr="00D81243">
        <w:rPr>
          <w:rFonts w:asciiTheme="minorHAnsi" w:hAnsiTheme="minorHAnsi" w:cstheme="minorHAnsi"/>
          <w:sz w:val="20"/>
          <w:szCs w:val="20"/>
        </w:rPr>
        <w:tab/>
      </w:r>
      <w:r w:rsidR="00385B2C" w:rsidRPr="00D81243">
        <w:rPr>
          <w:rFonts w:asciiTheme="minorHAnsi" w:hAnsiTheme="minorHAnsi" w:cstheme="minorHAnsi"/>
          <w:sz w:val="20"/>
          <w:szCs w:val="20"/>
        </w:rPr>
        <w:t>ALGEMEEN DIRECTEUR</w:t>
      </w:r>
    </w:p>
    <w:p w14:paraId="2919D10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ONTV.05</w:t>
      </w:r>
      <w:r w:rsidRPr="00D81243">
        <w:rPr>
          <w:rFonts w:asciiTheme="minorHAnsi" w:hAnsiTheme="minorHAnsi" w:cstheme="minorHAnsi"/>
          <w:sz w:val="20"/>
          <w:szCs w:val="20"/>
        </w:rPr>
        <w:tab/>
      </w:r>
      <w:r w:rsidRPr="00D81243">
        <w:rPr>
          <w:rFonts w:asciiTheme="minorHAnsi" w:hAnsiTheme="minorHAnsi" w:cstheme="minorHAnsi"/>
          <w:sz w:val="20"/>
          <w:szCs w:val="20"/>
        </w:rPr>
        <w:tab/>
        <w:t>526.982</w:t>
      </w:r>
      <w:r w:rsidRPr="00D81243">
        <w:rPr>
          <w:rFonts w:asciiTheme="minorHAnsi" w:hAnsiTheme="minorHAnsi" w:cstheme="minorHAnsi"/>
          <w:sz w:val="20"/>
          <w:szCs w:val="20"/>
        </w:rPr>
        <w:tab/>
      </w:r>
      <w:r w:rsidRPr="00D81243">
        <w:rPr>
          <w:rFonts w:asciiTheme="minorHAnsi" w:hAnsiTheme="minorHAnsi" w:cstheme="minorHAnsi"/>
          <w:sz w:val="20"/>
          <w:szCs w:val="20"/>
        </w:rPr>
        <w:tab/>
        <w:t>845.940</w:t>
      </w:r>
      <w:r w:rsidRPr="00D81243">
        <w:rPr>
          <w:rFonts w:asciiTheme="minorHAnsi" w:hAnsiTheme="minorHAnsi" w:cstheme="minorHAnsi"/>
          <w:sz w:val="20"/>
          <w:szCs w:val="20"/>
        </w:rPr>
        <w:tab/>
      </w:r>
      <w:r w:rsidR="00755B2F" w:rsidRPr="00D81243">
        <w:rPr>
          <w:rFonts w:asciiTheme="minorHAnsi" w:hAnsiTheme="minorHAnsi" w:cstheme="minorHAnsi"/>
          <w:sz w:val="20"/>
          <w:szCs w:val="20"/>
        </w:rPr>
        <w:tab/>
      </w:r>
      <w:r w:rsidRPr="00D81243">
        <w:rPr>
          <w:rFonts w:asciiTheme="minorHAnsi" w:hAnsiTheme="minorHAnsi" w:cstheme="minorHAnsi"/>
          <w:sz w:val="20"/>
          <w:szCs w:val="20"/>
        </w:rPr>
        <w:t>GEMEENTE-ONTVANGER</w:t>
      </w:r>
    </w:p>
    <w:p w14:paraId="5E74FA58"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ONTV.12</w:t>
      </w:r>
      <w:r w:rsidRPr="00D81243">
        <w:rPr>
          <w:rFonts w:asciiTheme="minorHAnsi" w:hAnsiTheme="minorHAnsi" w:cstheme="minorHAnsi"/>
          <w:sz w:val="20"/>
          <w:szCs w:val="20"/>
        </w:rPr>
        <w:tab/>
      </w:r>
      <w:r w:rsidRPr="00D81243">
        <w:rPr>
          <w:rFonts w:asciiTheme="minorHAnsi" w:hAnsiTheme="minorHAnsi" w:cstheme="minorHAnsi"/>
          <w:sz w:val="20"/>
          <w:szCs w:val="20"/>
        </w:rPr>
        <w:tab/>
        <w:t>778.735</w:t>
      </w:r>
      <w:r w:rsidRPr="00D81243">
        <w:rPr>
          <w:rFonts w:asciiTheme="minorHAnsi" w:hAnsiTheme="minorHAnsi" w:cstheme="minorHAnsi"/>
          <w:sz w:val="20"/>
          <w:szCs w:val="20"/>
        </w:rPr>
        <w:tab/>
      </w:r>
      <w:r w:rsidRPr="00D81243">
        <w:rPr>
          <w:rFonts w:asciiTheme="minorHAnsi" w:hAnsiTheme="minorHAnsi" w:cstheme="minorHAnsi"/>
          <w:sz w:val="20"/>
          <w:szCs w:val="20"/>
        </w:rPr>
        <w:tab/>
        <w:t>1.165.031</w:t>
      </w:r>
      <w:r w:rsidRPr="00D81243">
        <w:rPr>
          <w:rFonts w:asciiTheme="minorHAnsi" w:hAnsiTheme="minorHAnsi" w:cstheme="minorHAnsi"/>
          <w:sz w:val="20"/>
          <w:szCs w:val="20"/>
        </w:rPr>
        <w:tab/>
        <w:t>GEMEENTE-ONTVANGER</w:t>
      </w:r>
    </w:p>
    <w:p w14:paraId="48B4E50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ONTV.15/1</w:t>
      </w:r>
      <w:r w:rsidRPr="00D81243">
        <w:rPr>
          <w:rFonts w:asciiTheme="minorHAnsi" w:hAnsiTheme="minorHAnsi" w:cstheme="minorHAnsi"/>
          <w:sz w:val="20"/>
          <w:szCs w:val="20"/>
        </w:rPr>
        <w:tab/>
      </w:r>
      <w:r w:rsidRPr="00D81243">
        <w:rPr>
          <w:rFonts w:asciiTheme="minorHAnsi" w:hAnsiTheme="minorHAnsi" w:cstheme="minorHAnsi"/>
          <w:sz w:val="20"/>
          <w:szCs w:val="20"/>
        </w:rPr>
        <w:tab/>
        <w:t>1.148.637</w:t>
      </w:r>
      <w:r w:rsidRPr="00D81243">
        <w:rPr>
          <w:rFonts w:asciiTheme="minorHAnsi" w:hAnsiTheme="minorHAnsi" w:cstheme="minorHAnsi"/>
          <w:sz w:val="20"/>
          <w:szCs w:val="20"/>
        </w:rPr>
        <w:tab/>
        <w:t>1.696.505</w:t>
      </w:r>
      <w:r w:rsidRPr="00D81243">
        <w:rPr>
          <w:rFonts w:asciiTheme="minorHAnsi" w:hAnsiTheme="minorHAnsi" w:cstheme="minorHAnsi"/>
          <w:sz w:val="20"/>
          <w:szCs w:val="20"/>
        </w:rPr>
        <w:tab/>
        <w:t>GEMEENTE-ONTVANGER</w:t>
      </w:r>
    </w:p>
    <w:p w14:paraId="5EC2F5F6" w14:textId="77777777" w:rsidR="001C22DD" w:rsidRPr="00D81243" w:rsidRDefault="001C22DD" w:rsidP="00176119">
      <w:pPr>
        <w:jc w:val="left"/>
        <w:rPr>
          <w:rFonts w:asciiTheme="minorHAnsi" w:hAnsiTheme="minorHAnsi" w:cstheme="minorHAnsi"/>
          <w:sz w:val="20"/>
          <w:szCs w:val="20"/>
        </w:rPr>
      </w:pPr>
      <w:r w:rsidRPr="00D81243">
        <w:rPr>
          <w:rFonts w:asciiTheme="minorHAnsi" w:hAnsiTheme="minorHAnsi" w:cstheme="minorHAnsi"/>
          <w:sz w:val="20"/>
          <w:szCs w:val="20"/>
        </w:rPr>
        <w:t>CONC</w:t>
      </w:r>
      <w:r w:rsidRPr="00D81243">
        <w:rPr>
          <w:rFonts w:asciiTheme="minorHAnsi" w:hAnsiTheme="minorHAnsi" w:cstheme="minorHAnsi"/>
          <w:sz w:val="20"/>
          <w:szCs w:val="20"/>
        </w:rPr>
        <w:tab/>
      </w:r>
      <w:r w:rsidRPr="00D81243">
        <w:rPr>
          <w:rFonts w:asciiTheme="minorHAnsi" w:hAnsiTheme="minorHAnsi" w:cstheme="minorHAnsi"/>
          <w:sz w:val="20"/>
          <w:szCs w:val="20"/>
        </w:rPr>
        <w:tab/>
      </w:r>
      <w:r w:rsidRPr="00D81243">
        <w:rPr>
          <w:rFonts w:asciiTheme="minorHAnsi" w:hAnsiTheme="minorHAnsi" w:cstheme="minorHAnsi"/>
          <w:sz w:val="20"/>
          <w:szCs w:val="20"/>
        </w:rPr>
        <w:tab/>
        <w:t>65.818</w:t>
      </w:r>
      <w:r w:rsidRPr="00D81243">
        <w:rPr>
          <w:rFonts w:asciiTheme="minorHAnsi" w:hAnsiTheme="minorHAnsi" w:cstheme="minorHAnsi"/>
          <w:sz w:val="20"/>
          <w:szCs w:val="20"/>
        </w:rPr>
        <w:tab/>
      </w:r>
      <w:r w:rsidRPr="00D81243">
        <w:rPr>
          <w:rFonts w:asciiTheme="minorHAnsi" w:hAnsiTheme="minorHAnsi" w:cstheme="minorHAnsi"/>
          <w:sz w:val="20"/>
          <w:szCs w:val="20"/>
        </w:rPr>
        <w:tab/>
        <w:t>65.818</w:t>
      </w:r>
      <w:r w:rsidRPr="00D81243">
        <w:rPr>
          <w:rFonts w:asciiTheme="minorHAnsi" w:hAnsiTheme="minorHAnsi" w:cstheme="minorHAnsi"/>
          <w:sz w:val="20"/>
          <w:szCs w:val="20"/>
        </w:rPr>
        <w:tab/>
      </w:r>
      <w:r w:rsidRPr="00D81243">
        <w:rPr>
          <w:rFonts w:asciiTheme="minorHAnsi" w:hAnsiTheme="minorHAnsi" w:cstheme="minorHAnsi"/>
          <w:sz w:val="20"/>
          <w:szCs w:val="20"/>
        </w:rPr>
        <w:tab/>
        <w:t>HUISBEWAARDER</w:t>
      </w:r>
    </w:p>
    <w:p w14:paraId="7862D5F3" w14:textId="77777777" w:rsidR="001C22DD" w:rsidRPr="00D81243" w:rsidRDefault="001C22DD" w:rsidP="00176119">
      <w:pPr>
        <w:jc w:val="left"/>
        <w:rPr>
          <w:rFonts w:asciiTheme="minorHAnsi" w:hAnsiTheme="minorHAnsi" w:cstheme="minorHAnsi"/>
          <w:sz w:val="20"/>
          <w:szCs w:val="20"/>
        </w:rPr>
      </w:pPr>
    </w:p>
    <w:p w14:paraId="02B6C796" w14:textId="77777777" w:rsidR="001C22DD" w:rsidRPr="00D81243" w:rsidRDefault="001C22DD" w:rsidP="00176119">
      <w:pPr>
        <w:jc w:val="left"/>
        <w:rPr>
          <w:rFonts w:asciiTheme="minorHAnsi" w:hAnsiTheme="minorHAnsi" w:cstheme="minorHAnsi"/>
          <w:sz w:val="20"/>
          <w:szCs w:val="20"/>
        </w:rPr>
      </w:pPr>
    </w:p>
    <w:p w14:paraId="39138628" w14:textId="77777777" w:rsidR="00035081" w:rsidRPr="00D81243" w:rsidRDefault="00035081">
      <w:pPr>
        <w:jc w:val="left"/>
        <w:rPr>
          <w:rFonts w:asciiTheme="minorHAnsi" w:hAnsiTheme="minorHAnsi" w:cstheme="minorHAnsi"/>
          <w:sz w:val="20"/>
          <w:szCs w:val="20"/>
        </w:rPr>
      </w:pPr>
      <w:r w:rsidRPr="00D81243">
        <w:rPr>
          <w:rFonts w:asciiTheme="minorHAnsi" w:hAnsiTheme="minorHAnsi" w:cstheme="minorHAnsi"/>
          <w:sz w:val="20"/>
          <w:szCs w:val="20"/>
        </w:rPr>
        <w:br w:type="page"/>
      </w:r>
    </w:p>
    <w:p w14:paraId="3D0E7D02" w14:textId="77777777" w:rsidR="00035081" w:rsidRPr="00D81243" w:rsidRDefault="00035081" w:rsidP="00035081">
      <w:pPr>
        <w:keepNext/>
        <w:tabs>
          <w:tab w:val="left" w:pos="1800"/>
        </w:tabs>
        <w:jc w:val="left"/>
        <w:outlineLvl w:val="2"/>
        <w:rPr>
          <w:rFonts w:asciiTheme="minorHAnsi" w:hAnsiTheme="minorHAnsi" w:cstheme="minorHAnsi"/>
          <w:b/>
          <w:bCs/>
          <w:sz w:val="20"/>
          <w:szCs w:val="20"/>
        </w:rPr>
      </w:pPr>
      <w:r w:rsidRPr="00D81243">
        <w:rPr>
          <w:rFonts w:asciiTheme="minorHAnsi" w:hAnsiTheme="minorHAnsi" w:cstheme="minorHAnsi"/>
          <w:b/>
          <w:bCs/>
          <w:sz w:val="20"/>
          <w:szCs w:val="20"/>
        </w:rPr>
        <w:lastRenderedPageBreak/>
        <w:t>Bijlage III</w:t>
      </w:r>
      <w:r w:rsidRPr="00D81243">
        <w:rPr>
          <w:rFonts w:asciiTheme="minorHAnsi" w:hAnsiTheme="minorHAnsi" w:cstheme="minorHAnsi"/>
          <w:b/>
          <w:bCs/>
          <w:sz w:val="20"/>
          <w:szCs w:val="20"/>
        </w:rPr>
        <w:tab/>
        <w:t>Examenprogramma’s</w:t>
      </w:r>
    </w:p>
    <w:p w14:paraId="6FDE835A" w14:textId="77777777" w:rsidR="00035081" w:rsidRPr="00D81243" w:rsidRDefault="00035081" w:rsidP="00035081">
      <w:pPr>
        <w:keepNext/>
        <w:tabs>
          <w:tab w:val="left" w:pos="1800"/>
        </w:tabs>
        <w:jc w:val="left"/>
        <w:outlineLvl w:val="2"/>
        <w:rPr>
          <w:rFonts w:asciiTheme="minorHAnsi" w:hAnsiTheme="minorHAnsi" w:cstheme="minorHAnsi"/>
          <w:b/>
          <w:bCs/>
          <w:sz w:val="20"/>
          <w:szCs w:val="20"/>
        </w:rPr>
      </w:pPr>
    </w:p>
    <w:p w14:paraId="4661F46D"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t>Algemene principes</w:t>
      </w:r>
    </w:p>
    <w:p w14:paraId="36EAE69F" w14:textId="77777777" w:rsidR="00035081" w:rsidRPr="00D81243" w:rsidRDefault="00035081" w:rsidP="00035081">
      <w:pPr>
        <w:jc w:val="left"/>
        <w:rPr>
          <w:rFonts w:asciiTheme="minorHAnsi" w:hAnsiTheme="minorHAnsi" w:cstheme="minorHAnsi"/>
          <w:sz w:val="20"/>
          <w:szCs w:val="20"/>
        </w:rPr>
      </w:pPr>
    </w:p>
    <w:p w14:paraId="6C9E2040" w14:textId="77777777" w:rsidR="00035081" w:rsidRPr="00D81243" w:rsidRDefault="00035081" w:rsidP="00BE7DBF">
      <w:pPr>
        <w:keepNext/>
        <w:numPr>
          <w:ilvl w:val="1"/>
          <w:numId w:val="48"/>
        </w:numPr>
        <w:ind w:left="709"/>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Preselectieproef</w:t>
      </w:r>
    </w:p>
    <w:p w14:paraId="094823D3"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2F9310C6"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Het bestuur voorziet, bij iedere selectieprocedure waarbij het aantal goedgekeurde kandidaturen meer dan 25 bedraagt, een eliminerende preselectieproef. Deze preselectieproef gaat de andere examengedeelten vooraf. </w:t>
      </w:r>
    </w:p>
    <w:p w14:paraId="37F73B78"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De preselectieproef wordt opgesteld en verbeterd door de selectiejury.</w:t>
      </w:r>
    </w:p>
    <w:p w14:paraId="22B145A2"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De preselectieproef bestaat uit multiplechoicevragen op 100 punten met als doel de algemene ontwikkeling, vakkennis, … te toetsen. De vragen zijn gebaseerd op de functieomschrijving en de inhoud van de andere gedeelten van de desbetreffende selectieprocedure. </w:t>
      </w:r>
    </w:p>
    <w:p w14:paraId="05C925EE"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De preselectieproef gebeurt anoniem. De kandidaten worden gerangschikt in volgorde van de behaalde punten. De 15 kandidaten met de hoogste scores (op voorwaarde dat zij minimaal 50% behalen) worden toegelaten tot het volgende examengedeelte.</w:t>
      </w:r>
    </w:p>
    <w:p w14:paraId="10C0D948"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515C4D03"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5D034C39" w14:textId="77777777" w:rsidR="00035081" w:rsidRPr="00D81243" w:rsidRDefault="00035081" w:rsidP="00BE7DBF">
      <w:pPr>
        <w:keepNext/>
        <w:numPr>
          <w:ilvl w:val="1"/>
          <w:numId w:val="48"/>
        </w:numPr>
        <w:ind w:hanging="11"/>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Beoordeling van de selectiegedeelten</w:t>
      </w:r>
    </w:p>
    <w:p w14:paraId="62900245"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p>
    <w:p w14:paraId="49B3E98E"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Om als geslaagd te worden beschouwd, moeten de kandidaten voor elk selectiegedeelte zestig procent van de punten behalen. Indien een examengedeelte meer dan één proef omvat, moeten zij bovendien vijftig procent van de punten behalen op elk van die proeven. </w:t>
      </w:r>
    </w:p>
    <w:p w14:paraId="1613DA49"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Op het psychotechnische gedeelte of het assessment dienen de kandidaten de vermelding geschikt te bekomen. </w:t>
      </w:r>
    </w:p>
    <w:p w14:paraId="12A9D300"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 xml:space="preserve">De selecties zijn vergelijkend. Dit wil zeggen dat de kandidaten in een bindende volgorde volgens het aantal punten worden opgenomen. </w:t>
      </w:r>
    </w:p>
    <w:p w14:paraId="18106E7C" w14:textId="77777777" w:rsidR="00035081" w:rsidRPr="00D81243" w:rsidRDefault="00035081" w:rsidP="00035081">
      <w:pPr>
        <w:widowControl w:val="0"/>
        <w:ind w:left="11" w:hanging="11"/>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Punten die een kandidaat behaalde in een eventuele preselectieproef worden niet meegeteld voor de rangschikking van de kandidaten. Zij worden enkel gehanteerd om de kandidaten al dan niet toe te laten tot de verdere selectieprocedure.</w:t>
      </w:r>
    </w:p>
    <w:p w14:paraId="496B4976"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33EE1979" w14:textId="77777777" w:rsidR="00035081" w:rsidRPr="00D81243" w:rsidRDefault="00035081" w:rsidP="00035081">
      <w:pPr>
        <w:widowControl w:val="0"/>
        <w:jc w:val="left"/>
        <w:outlineLvl w:val="1"/>
        <w:rPr>
          <w:rFonts w:asciiTheme="minorHAnsi" w:hAnsiTheme="minorHAnsi" w:cstheme="minorHAnsi"/>
          <w:bCs/>
          <w:iCs/>
          <w:sz w:val="20"/>
          <w:szCs w:val="20"/>
        </w:rPr>
      </w:pPr>
    </w:p>
    <w:p w14:paraId="5053F61F"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Decretale graden</w:t>
      </w:r>
    </w:p>
    <w:p w14:paraId="4015E1D2" w14:textId="77777777" w:rsidR="00035081" w:rsidRPr="00D81243" w:rsidRDefault="00035081" w:rsidP="00035081">
      <w:pPr>
        <w:tabs>
          <w:tab w:val="num" w:pos="0"/>
        </w:tabs>
        <w:jc w:val="left"/>
        <w:rPr>
          <w:rFonts w:asciiTheme="minorHAnsi" w:hAnsiTheme="minorHAnsi" w:cstheme="minorHAnsi"/>
          <w:sz w:val="20"/>
          <w:szCs w:val="20"/>
        </w:rPr>
      </w:pPr>
    </w:p>
    <w:p w14:paraId="228517F9" w14:textId="77777777" w:rsidR="00035081" w:rsidRPr="00D81243" w:rsidRDefault="00035081" w:rsidP="00035081">
      <w:pPr>
        <w:keepNext/>
        <w:tabs>
          <w:tab w:val="num" w:pos="0"/>
        </w:tabs>
        <w:jc w:val="left"/>
        <w:outlineLvl w:val="1"/>
        <w:rPr>
          <w:rFonts w:asciiTheme="minorHAnsi" w:hAnsiTheme="minorHAnsi" w:cstheme="minorHAnsi"/>
          <w:b/>
          <w:bCs/>
          <w:iCs/>
          <w:sz w:val="20"/>
          <w:szCs w:val="20"/>
        </w:rPr>
      </w:pPr>
      <w:r w:rsidRPr="00D81243">
        <w:rPr>
          <w:rFonts w:asciiTheme="minorHAnsi" w:hAnsiTheme="minorHAnsi" w:cstheme="minorHAnsi"/>
          <w:b/>
          <w:bCs/>
          <w:iCs/>
          <w:sz w:val="20"/>
          <w:szCs w:val="20"/>
        </w:rPr>
        <w:t>2.1.</w:t>
      </w:r>
      <w:r w:rsidRPr="00D81243">
        <w:rPr>
          <w:rFonts w:asciiTheme="minorHAnsi" w:hAnsiTheme="minorHAnsi" w:cstheme="minorHAnsi"/>
          <w:b/>
          <w:bCs/>
          <w:iCs/>
          <w:sz w:val="20"/>
          <w:szCs w:val="20"/>
        </w:rPr>
        <w:tab/>
        <w:t>Algemeen directeur</w:t>
      </w:r>
    </w:p>
    <w:p w14:paraId="66F56766" w14:textId="77777777" w:rsidR="00035081" w:rsidRPr="00D81243" w:rsidRDefault="00035081" w:rsidP="00035081">
      <w:pPr>
        <w:tabs>
          <w:tab w:val="num" w:pos="0"/>
        </w:tabs>
        <w:jc w:val="left"/>
        <w:rPr>
          <w:rFonts w:asciiTheme="minorHAnsi" w:hAnsiTheme="minorHAnsi" w:cstheme="minorHAnsi"/>
          <w:sz w:val="20"/>
          <w:szCs w:val="20"/>
        </w:rPr>
      </w:pPr>
    </w:p>
    <w:p w14:paraId="6F8C99E1" w14:textId="77777777" w:rsidR="00035081" w:rsidRPr="00D81243" w:rsidRDefault="00035081" w:rsidP="00035081">
      <w:pPr>
        <w:tabs>
          <w:tab w:val="num" w:pos="0"/>
        </w:tabs>
        <w:contextualSpacing/>
        <w:jc w:val="left"/>
        <w:rPr>
          <w:rFonts w:asciiTheme="minorHAnsi" w:hAnsiTheme="minorHAnsi" w:cstheme="minorHAnsi"/>
          <w:sz w:val="20"/>
          <w:szCs w:val="20"/>
          <w:lang w:eastAsia="nl-BE"/>
        </w:rPr>
      </w:pPr>
      <w:r w:rsidRPr="00D81243">
        <w:rPr>
          <w:rFonts w:asciiTheme="minorHAnsi" w:hAnsiTheme="minorHAnsi" w:cstheme="minorHAnsi"/>
          <w:sz w:val="20"/>
          <w:szCs w:val="20"/>
          <w:lang w:eastAsia="nl-BE"/>
        </w:rPr>
        <w:t>De selectieprocedure bestaat uit volgende gedeelten:</w:t>
      </w:r>
    </w:p>
    <w:p w14:paraId="7FF8472B" w14:textId="77777777" w:rsidR="00035081" w:rsidRPr="00D81243" w:rsidRDefault="00035081" w:rsidP="00035081">
      <w:pPr>
        <w:tabs>
          <w:tab w:val="num" w:pos="0"/>
        </w:tabs>
        <w:ind w:left="405"/>
        <w:contextualSpacing/>
        <w:jc w:val="left"/>
        <w:rPr>
          <w:rFonts w:asciiTheme="minorHAnsi" w:hAnsiTheme="minorHAnsi" w:cstheme="minorHAnsi"/>
          <w:sz w:val="20"/>
          <w:szCs w:val="20"/>
          <w:lang w:eastAsia="nl-BE"/>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6761986B" w14:textId="77777777" w:rsidTr="00265127">
        <w:tc>
          <w:tcPr>
            <w:tcW w:w="8292" w:type="dxa"/>
          </w:tcPr>
          <w:p w14:paraId="72CF3554"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23DC956"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04473D47" w14:textId="77777777" w:rsidTr="00265127">
        <w:tc>
          <w:tcPr>
            <w:tcW w:w="8292" w:type="dxa"/>
          </w:tcPr>
          <w:p w14:paraId="26213935"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39C7527" w14:textId="77777777" w:rsidR="00035081" w:rsidRPr="00D81243" w:rsidRDefault="00035081" w:rsidP="00265127">
            <w:pPr>
              <w:tabs>
                <w:tab w:val="num" w:pos="0"/>
              </w:tabs>
              <w:jc w:val="left"/>
              <w:rPr>
                <w:rFonts w:asciiTheme="minorHAnsi" w:hAnsiTheme="minorHAnsi" w:cstheme="minorHAnsi"/>
                <w:sz w:val="20"/>
                <w:szCs w:val="20"/>
                <w:u w:val="single"/>
              </w:rPr>
            </w:pPr>
          </w:p>
        </w:tc>
      </w:tr>
      <w:tr w:rsidR="00D81243" w:rsidRPr="00D81243" w14:paraId="08D1740B" w14:textId="77777777" w:rsidTr="00265127">
        <w:tc>
          <w:tcPr>
            <w:tcW w:w="8292" w:type="dxa"/>
          </w:tcPr>
          <w:p w14:paraId="3C0673AE" w14:textId="77777777" w:rsidR="00035081" w:rsidRPr="00D81243" w:rsidRDefault="00035081" w:rsidP="00265127">
            <w:pPr>
              <w:keepNext/>
              <w:tabs>
                <w:tab w:val="num" w:pos="0"/>
              </w:tabs>
              <w:ind w:right="355"/>
              <w:jc w:val="left"/>
              <w:outlineLvl w:val="3"/>
              <w:rPr>
                <w:rFonts w:asciiTheme="minorHAnsi" w:hAnsiTheme="minorHAnsi" w:cstheme="minorHAnsi"/>
                <w:bCs/>
                <w:sz w:val="20"/>
                <w:szCs w:val="20"/>
              </w:rPr>
            </w:pPr>
            <w:r w:rsidRPr="00D81243">
              <w:rPr>
                <w:rFonts w:asciiTheme="minorHAnsi" w:hAnsiTheme="minorHAnsi" w:cstheme="minorHAnsi"/>
                <w:bCs/>
                <w:sz w:val="20"/>
                <w:szCs w:val="20"/>
              </w:rPr>
              <w:t>Kennisproef gebaseerd op de kennisvereisten die in het functieprofiel en de taakomschrijving werden bepaald. Hierbij wordt ook de kennis en vaardigheden inzake ICT beoordeeld.</w:t>
            </w:r>
          </w:p>
          <w:p w14:paraId="5E90BE77"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71E7B66A" w14:textId="77777777" w:rsidR="00035081" w:rsidRPr="00D81243" w:rsidRDefault="00035081" w:rsidP="00265127">
            <w:pPr>
              <w:tabs>
                <w:tab w:val="num" w:pos="0"/>
              </w:tabs>
              <w:jc w:val="left"/>
              <w:rPr>
                <w:rFonts w:asciiTheme="minorHAnsi" w:hAnsiTheme="minorHAnsi" w:cstheme="minorHAnsi"/>
                <w:b/>
                <w:sz w:val="20"/>
                <w:szCs w:val="20"/>
              </w:rPr>
            </w:pPr>
          </w:p>
          <w:p w14:paraId="614E02E2"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4ECBE7F" w14:textId="77777777" w:rsidTr="00265127">
        <w:tc>
          <w:tcPr>
            <w:tcW w:w="8292" w:type="dxa"/>
          </w:tcPr>
          <w:p w14:paraId="665D7899"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Een geïntegreerde gevalstudie waarbij de kandidaat wordt geconfronteerd met een staal van het uit te voeren werk en waarbij analysevaardigheden, inzicht en kennis van de materie worden beoordeeld.</w:t>
            </w:r>
          </w:p>
          <w:p w14:paraId="2AE88509"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354482FC" w14:textId="77777777" w:rsidR="00035081" w:rsidRPr="00D81243" w:rsidRDefault="00035081" w:rsidP="00265127">
            <w:pPr>
              <w:tabs>
                <w:tab w:val="num" w:pos="0"/>
              </w:tabs>
              <w:jc w:val="left"/>
              <w:rPr>
                <w:rFonts w:asciiTheme="minorHAnsi" w:hAnsiTheme="minorHAnsi" w:cstheme="minorHAnsi"/>
                <w:b/>
                <w:sz w:val="20"/>
                <w:szCs w:val="20"/>
              </w:rPr>
            </w:pPr>
          </w:p>
          <w:p w14:paraId="2061D9C9"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27D8E755" w14:textId="77777777" w:rsidTr="00265127">
        <w:tc>
          <w:tcPr>
            <w:tcW w:w="8292" w:type="dxa"/>
          </w:tcPr>
          <w:p w14:paraId="6954FD1A"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Assessment</w:t>
            </w:r>
          </w:p>
        </w:tc>
        <w:tc>
          <w:tcPr>
            <w:tcW w:w="850" w:type="dxa"/>
          </w:tcPr>
          <w:p w14:paraId="7C7ECF05"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6E62BA19" w14:textId="77777777" w:rsidTr="00265127">
        <w:tc>
          <w:tcPr>
            <w:tcW w:w="8292" w:type="dxa"/>
          </w:tcPr>
          <w:p w14:paraId="472F6CBD"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Hierbij worden aan de hand van een postbakoefening, een simulatieoefening, testen en een competentiegericht interview nagegaan in welke mate de kandidaten over de voor de functie van belang zijnde competenties beschikken. In het bijzonder wordt aandacht besteed aan managementvaardigheden en leiderschap.</w:t>
            </w:r>
          </w:p>
          <w:p w14:paraId="016B65BB" w14:textId="77777777" w:rsidR="00035081" w:rsidRPr="00D81243" w:rsidRDefault="00035081" w:rsidP="00265127">
            <w:pPr>
              <w:widowControl w:val="0"/>
              <w:tabs>
                <w:tab w:val="num" w:pos="0"/>
              </w:tabs>
              <w:jc w:val="left"/>
              <w:outlineLvl w:val="1"/>
              <w:rPr>
                <w:rFonts w:asciiTheme="minorHAnsi" w:hAnsiTheme="minorHAnsi" w:cstheme="minorHAnsi"/>
                <w:bCs/>
                <w:iCs/>
                <w:sz w:val="20"/>
                <w:szCs w:val="20"/>
              </w:rPr>
            </w:pPr>
          </w:p>
        </w:tc>
        <w:tc>
          <w:tcPr>
            <w:tcW w:w="850" w:type="dxa"/>
          </w:tcPr>
          <w:p w14:paraId="102A6CF6" w14:textId="77777777" w:rsidR="00035081" w:rsidRPr="00D81243" w:rsidRDefault="00035081" w:rsidP="00265127">
            <w:pPr>
              <w:tabs>
                <w:tab w:val="num" w:pos="0"/>
              </w:tabs>
              <w:jc w:val="left"/>
              <w:rPr>
                <w:rFonts w:asciiTheme="minorHAnsi" w:hAnsiTheme="minorHAnsi" w:cstheme="minorHAnsi"/>
                <w:b/>
                <w:sz w:val="20"/>
                <w:szCs w:val="20"/>
                <w:lang w:val="nl-NL" w:eastAsia="nl-NL"/>
              </w:rPr>
            </w:pPr>
          </w:p>
          <w:p w14:paraId="46A2CB6C" w14:textId="77777777" w:rsidR="00035081" w:rsidRPr="00D81243" w:rsidRDefault="00035081" w:rsidP="00265127">
            <w:pPr>
              <w:tabs>
                <w:tab w:val="num" w:pos="0"/>
              </w:tabs>
              <w:jc w:val="left"/>
              <w:rPr>
                <w:rFonts w:asciiTheme="minorHAnsi" w:hAnsiTheme="minorHAnsi" w:cstheme="minorHAnsi"/>
                <w:b/>
                <w:sz w:val="20"/>
                <w:szCs w:val="20"/>
                <w:lang w:val="nl-NL" w:eastAsia="nl-NL"/>
              </w:rPr>
            </w:pPr>
          </w:p>
        </w:tc>
      </w:tr>
      <w:tr w:rsidR="00D81243" w:rsidRPr="00D81243" w14:paraId="062382D9" w14:textId="77777777" w:rsidTr="00265127">
        <w:tc>
          <w:tcPr>
            <w:tcW w:w="8292" w:type="dxa"/>
          </w:tcPr>
          <w:p w14:paraId="5C8A3ABB" w14:textId="77777777" w:rsidR="00035081" w:rsidRPr="00D81243" w:rsidRDefault="00035081" w:rsidP="00265127">
            <w:pPr>
              <w:tabs>
                <w:tab w:val="num" w:pos="0"/>
              </w:tabs>
              <w:ind w:left="426"/>
              <w:jc w:val="left"/>
              <w:rPr>
                <w:rFonts w:asciiTheme="minorHAnsi" w:hAnsiTheme="minorHAnsi" w:cstheme="minorHAnsi"/>
                <w:sz w:val="20"/>
                <w:szCs w:val="20"/>
              </w:rPr>
            </w:pPr>
          </w:p>
        </w:tc>
        <w:tc>
          <w:tcPr>
            <w:tcW w:w="850" w:type="dxa"/>
          </w:tcPr>
          <w:p w14:paraId="3DFBF645"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52BDD57C" w14:textId="77777777" w:rsidTr="00265127">
        <w:tc>
          <w:tcPr>
            <w:tcW w:w="8292" w:type="dxa"/>
          </w:tcPr>
          <w:p w14:paraId="1B5F60C7" w14:textId="77777777" w:rsidR="00035081" w:rsidRPr="00D81243" w:rsidRDefault="00035081" w:rsidP="00265127">
            <w:pPr>
              <w:tabs>
                <w:tab w:val="num" w:pos="0"/>
              </w:tabs>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351070A2"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3B18BDD1" w14:textId="77777777" w:rsidTr="00265127">
        <w:tc>
          <w:tcPr>
            <w:tcW w:w="8292" w:type="dxa"/>
          </w:tcPr>
          <w:p w14:paraId="57B3DFB2" w14:textId="77777777" w:rsidR="00035081" w:rsidRPr="00D81243" w:rsidRDefault="00035081" w:rsidP="00265127">
            <w:pPr>
              <w:tabs>
                <w:tab w:val="num" w:pos="0"/>
              </w:tabs>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A998DDA" w14:textId="77777777" w:rsidR="00035081" w:rsidRPr="00D81243" w:rsidRDefault="00035081" w:rsidP="00265127">
            <w:pPr>
              <w:tabs>
                <w:tab w:val="num" w:pos="0"/>
              </w:tabs>
              <w:jc w:val="left"/>
              <w:rPr>
                <w:rFonts w:asciiTheme="minorHAnsi" w:hAnsiTheme="minorHAnsi" w:cstheme="minorHAnsi"/>
                <w:sz w:val="20"/>
                <w:szCs w:val="20"/>
              </w:rPr>
            </w:pPr>
          </w:p>
        </w:tc>
        <w:tc>
          <w:tcPr>
            <w:tcW w:w="850" w:type="dxa"/>
          </w:tcPr>
          <w:p w14:paraId="5FE3A408" w14:textId="77777777" w:rsidR="00035081" w:rsidRPr="00D81243" w:rsidRDefault="00035081" w:rsidP="00265127">
            <w:pPr>
              <w:tabs>
                <w:tab w:val="num" w:pos="0"/>
              </w:tabs>
              <w:jc w:val="left"/>
              <w:rPr>
                <w:rFonts w:asciiTheme="minorHAnsi" w:hAnsiTheme="minorHAnsi" w:cstheme="minorHAnsi"/>
                <w:sz w:val="20"/>
                <w:szCs w:val="20"/>
              </w:rPr>
            </w:pPr>
          </w:p>
        </w:tc>
      </w:tr>
      <w:tr w:rsidR="00D81243" w:rsidRPr="00D81243" w14:paraId="2C542601" w14:textId="77777777" w:rsidTr="00265127">
        <w:tc>
          <w:tcPr>
            <w:tcW w:w="8292" w:type="dxa"/>
          </w:tcPr>
          <w:p w14:paraId="3F36DEE1"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Een evaluatie van de overeenstemming van het profiel van de kandidaat met de specifieke vereisten van de functie, evenals met zijn/haar motivatie, zijn/haar interesse voor het werkterrein, zijn/haar organisatievermogen en zijn/haar sociale vaardigheden. </w:t>
            </w:r>
            <w:r w:rsidRPr="00D81243">
              <w:rPr>
                <w:rFonts w:asciiTheme="minorHAnsi" w:hAnsiTheme="minorHAnsi" w:cstheme="minorHAnsi"/>
                <w:sz w:val="20"/>
                <w:szCs w:val="20"/>
              </w:rPr>
              <w:br/>
              <w:t>Er kan tevens op de leerstof van het schriftelijke gedeelte teruggekomen worden.</w:t>
            </w:r>
          </w:p>
        </w:tc>
        <w:tc>
          <w:tcPr>
            <w:tcW w:w="850" w:type="dxa"/>
          </w:tcPr>
          <w:p w14:paraId="3711436B" w14:textId="77777777" w:rsidR="00035081" w:rsidRPr="00D81243" w:rsidRDefault="00035081" w:rsidP="00265127">
            <w:pPr>
              <w:tabs>
                <w:tab w:val="num" w:pos="0"/>
              </w:tabs>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368426D4" w14:textId="77777777" w:rsidTr="00265127">
        <w:tc>
          <w:tcPr>
            <w:tcW w:w="8292" w:type="dxa"/>
          </w:tcPr>
          <w:p w14:paraId="3342CECE" w14:textId="77777777" w:rsidR="00035081" w:rsidRPr="00D81243" w:rsidRDefault="00035081" w:rsidP="00265127">
            <w:pPr>
              <w:tabs>
                <w:tab w:val="num" w:pos="0"/>
              </w:tabs>
              <w:jc w:val="left"/>
              <w:rPr>
                <w:rFonts w:asciiTheme="minorHAnsi" w:hAnsiTheme="minorHAnsi" w:cstheme="minorHAnsi"/>
                <w:sz w:val="20"/>
                <w:szCs w:val="20"/>
                <w:u w:val="single"/>
                <w:lang w:val="nl-NL" w:eastAsia="nl-NL"/>
              </w:rPr>
            </w:pPr>
          </w:p>
        </w:tc>
        <w:tc>
          <w:tcPr>
            <w:tcW w:w="850" w:type="dxa"/>
          </w:tcPr>
          <w:p w14:paraId="25047188"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002D2267" w14:textId="77777777" w:rsidTr="00265127">
        <w:tc>
          <w:tcPr>
            <w:tcW w:w="8292" w:type="dxa"/>
          </w:tcPr>
          <w:p w14:paraId="06D2643E" w14:textId="77777777" w:rsidR="00035081" w:rsidRPr="00D81243" w:rsidRDefault="00035081" w:rsidP="00265127">
            <w:pPr>
              <w:tabs>
                <w:tab w:val="num" w:pos="0"/>
              </w:tabs>
              <w:ind w:left="426"/>
              <w:jc w:val="left"/>
              <w:rPr>
                <w:rFonts w:asciiTheme="minorHAnsi" w:hAnsiTheme="minorHAnsi" w:cstheme="minorHAnsi"/>
                <w:sz w:val="20"/>
                <w:szCs w:val="20"/>
              </w:rPr>
            </w:pPr>
          </w:p>
        </w:tc>
        <w:tc>
          <w:tcPr>
            <w:tcW w:w="850" w:type="dxa"/>
          </w:tcPr>
          <w:p w14:paraId="505C4E1A" w14:textId="77777777" w:rsidR="00035081" w:rsidRPr="00D81243" w:rsidRDefault="00035081" w:rsidP="00265127">
            <w:pPr>
              <w:tabs>
                <w:tab w:val="num" w:pos="0"/>
              </w:tabs>
              <w:jc w:val="left"/>
              <w:rPr>
                <w:rFonts w:asciiTheme="minorHAnsi" w:hAnsiTheme="minorHAnsi" w:cstheme="minorHAnsi"/>
                <w:sz w:val="20"/>
                <w:szCs w:val="20"/>
                <w:lang w:val="nl-NL" w:eastAsia="nl-NL"/>
              </w:rPr>
            </w:pPr>
          </w:p>
        </w:tc>
      </w:tr>
      <w:tr w:rsidR="00D81243" w:rsidRPr="00D81243" w14:paraId="48058FE5" w14:textId="77777777" w:rsidTr="00265127">
        <w:tc>
          <w:tcPr>
            <w:tcW w:w="8292" w:type="dxa"/>
          </w:tcPr>
          <w:p w14:paraId="5E8D6C8F" w14:textId="77777777" w:rsidR="00035081" w:rsidRPr="00D81243" w:rsidRDefault="00035081" w:rsidP="00265127">
            <w:pPr>
              <w:tabs>
                <w:tab w:val="num" w:pos="0"/>
              </w:tabs>
              <w:ind w:left="426"/>
              <w:jc w:val="left"/>
              <w:rPr>
                <w:rFonts w:asciiTheme="minorHAnsi" w:hAnsiTheme="minorHAnsi" w:cstheme="minorHAnsi"/>
                <w:b/>
                <w:sz w:val="20"/>
                <w:szCs w:val="20"/>
              </w:rPr>
            </w:pPr>
          </w:p>
        </w:tc>
        <w:tc>
          <w:tcPr>
            <w:tcW w:w="850" w:type="dxa"/>
          </w:tcPr>
          <w:p w14:paraId="728A8B0E" w14:textId="77777777" w:rsidR="00035081" w:rsidRPr="00D81243" w:rsidRDefault="00035081" w:rsidP="00265127">
            <w:pPr>
              <w:tabs>
                <w:tab w:val="num" w:pos="0"/>
              </w:tabs>
              <w:jc w:val="left"/>
              <w:rPr>
                <w:rFonts w:asciiTheme="minorHAnsi" w:hAnsiTheme="minorHAnsi" w:cstheme="minorHAnsi"/>
                <w:b/>
                <w:sz w:val="20"/>
                <w:szCs w:val="20"/>
              </w:rPr>
            </w:pPr>
          </w:p>
        </w:tc>
      </w:tr>
    </w:tbl>
    <w:p w14:paraId="186E2F1E" w14:textId="77777777" w:rsidR="00035081" w:rsidRPr="00D81243" w:rsidRDefault="00035081" w:rsidP="00035081">
      <w:pPr>
        <w:keepNext/>
        <w:tabs>
          <w:tab w:val="num" w:pos="0"/>
        </w:tabs>
        <w:jc w:val="left"/>
        <w:outlineLvl w:val="1"/>
        <w:rPr>
          <w:rFonts w:asciiTheme="minorHAnsi" w:hAnsiTheme="minorHAnsi" w:cstheme="minorHAnsi"/>
          <w:b/>
          <w:bCs/>
          <w:iCs/>
          <w:sz w:val="20"/>
          <w:szCs w:val="20"/>
        </w:rPr>
      </w:pPr>
      <w:r w:rsidRPr="00D81243">
        <w:rPr>
          <w:rFonts w:asciiTheme="minorHAnsi" w:hAnsiTheme="minorHAnsi" w:cstheme="minorHAnsi"/>
          <w:b/>
          <w:bCs/>
          <w:i/>
          <w:iCs/>
          <w:sz w:val="20"/>
          <w:szCs w:val="20"/>
        </w:rPr>
        <w:br w:type="page"/>
      </w:r>
      <w:r w:rsidRPr="00D81243">
        <w:rPr>
          <w:rFonts w:asciiTheme="minorHAnsi" w:hAnsiTheme="minorHAnsi" w:cstheme="minorHAnsi"/>
          <w:b/>
          <w:bCs/>
          <w:iCs/>
          <w:sz w:val="20"/>
          <w:szCs w:val="20"/>
        </w:rPr>
        <w:lastRenderedPageBreak/>
        <w:t>2.2.</w:t>
      </w:r>
      <w:r w:rsidRPr="00D81243">
        <w:rPr>
          <w:rFonts w:asciiTheme="minorHAnsi" w:hAnsiTheme="minorHAnsi" w:cstheme="minorHAnsi"/>
          <w:b/>
          <w:bCs/>
          <w:iCs/>
          <w:sz w:val="20"/>
          <w:szCs w:val="20"/>
        </w:rPr>
        <w:tab/>
        <w:t>Financieel directeur</w:t>
      </w:r>
    </w:p>
    <w:p w14:paraId="56124D17" w14:textId="77777777" w:rsidR="00035081" w:rsidRPr="00D81243" w:rsidRDefault="00035081" w:rsidP="00035081">
      <w:pPr>
        <w:ind w:left="-709"/>
        <w:jc w:val="left"/>
        <w:rPr>
          <w:rFonts w:asciiTheme="minorHAnsi" w:hAnsiTheme="minorHAnsi" w:cstheme="minorHAnsi"/>
          <w:sz w:val="20"/>
          <w:szCs w:val="20"/>
        </w:rPr>
      </w:pPr>
    </w:p>
    <w:p w14:paraId="1724583B" w14:textId="77777777" w:rsidR="00035081" w:rsidRPr="00D81243" w:rsidRDefault="00035081" w:rsidP="00035081">
      <w:pPr>
        <w:jc w:val="left"/>
        <w:rPr>
          <w:rFonts w:asciiTheme="minorHAnsi" w:hAnsiTheme="minorHAnsi" w:cstheme="minorHAnsi"/>
          <w:sz w:val="20"/>
          <w:szCs w:val="20"/>
        </w:rPr>
      </w:pPr>
      <w:r w:rsidRPr="00D81243">
        <w:rPr>
          <w:rFonts w:asciiTheme="minorHAnsi" w:hAnsiTheme="minorHAnsi" w:cstheme="minorHAnsi"/>
          <w:sz w:val="20"/>
          <w:szCs w:val="20"/>
        </w:rPr>
        <w:t>De selectieprocedure bestaat uit volgende gedeelten:</w:t>
      </w:r>
    </w:p>
    <w:p w14:paraId="68597FFC" w14:textId="77777777" w:rsidR="00035081" w:rsidRPr="00D81243" w:rsidRDefault="00035081" w:rsidP="00035081">
      <w:pPr>
        <w:ind w:left="-709"/>
        <w:jc w:val="left"/>
        <w:rPr>
          <w:rFonts w:asciiTheme="minorHAnsi" w:hAnsiTheme="minorHAnsi" w:cstheme="minorHAnsi"/>
          <w:sz w:val="20"/>
          <w:szCs w:val="20"/>
        </w:rPr>
      </w:pPr>
    </w:p>
    <w:p w14:paraId="4C8FDB5C"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C331E87" w14:textId="77777777" w:rsidTr="00265127">
        <w:tc>
          <w:tcPr>
            <w:tcW w:w="8292" w:type="dxa"/>
          </w:tcPr>
          <w:p w14:paraId="45DF3914"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F9D9A3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5ECD5963" w14:textId="77777777" w:rsidTr="00265127">
        <w:tc>
          <w:tcPr>
            <w:tcW w:w="8292" w:type="dxa"/>
          </w:tcPr>
          <w:p w14:paraId="5027115C"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5D1DB0E"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0901E52F" w14:textId="77777777" w:rsidTr="00265127">
        <w:tc>
          <w:tcPr>
            <w:tcW w:w="8292" w:type="dxa"/>
          </w:tcPr>
          <w:p w14:paraId="06EB18BD" w14:textId="77777777" w:rsidR="00035081" w:rsidRPr="00D81243" w:rsidRDefault="00035081" w:rsidP="00265127">
            <w:pPr>
              <w:keepNext/>
              <w:jc w:val="left"/>
              <w:outlineLvl w:val="3"/>
              <w:rPr>
                <w:rFonts w:asciiTheme="minorHAnsi" w:hAnsiTheme="minorHAnsi" w:cstheme="minorHAnsi"/>
                <w:bCs/>
                <w:sz w:val="20"/>
                <w:szCs w:val="20"/>
              </w:rPr>
            </w:pPr>
            <w:r w:rsidRPr="00D81243">
              <w:rPr>
                <w:rFonts w:asciiTheme="minorHAnsi" w:hAnsiTheme="minorHAnsi" w:cstheme="minorHAnsi"/>
                <w:bCs/>
                <w:sz w:val="20"/>
                <w:szCs w:val="20"/>
              </w:rPr>
              <w:t>Kennisproef gebaseerd op de kennisvereisten die in het functieprofiel en de taakomschrijving werden bepaald. Hierbij wordt ook de kennis en vaardigheden inzake ICT beoordeeld.</w:t>
            </w:r>
          </w:p>
          <w:p w14:paraId="0420C21C" w14:textId="77777777" w:rsidR="00035081" w:rsidRPr="00D81243" w:rsidRDefault="00035081" w:rsidP="00265127">
            <w:pPr>
              <w:widowControl w:val="0"/>
              <w:ind w:left="709"/>
              <w:jc w:val="left"/>
              <w:outlineLvl w:val="1"/>
              <w:rPr>
                <w:rFonts w:asciiTheme="minorHAnsi" w:hAnsiTheme="minorHAnsi" w:cstheme="minorHAnsi"/>
                <w:bCs/>
                <w:iCs/>
                <w:sz w:val="20"/>
                <w:szCs w:val="20"/>
              </w:rPr>
            </w:pPr>
          </w:p>
        </w:tc>
        <w:tc>
          <w:tcPr>
            <w:tcW w:w="850" w:type="dxa"/>
          </w:tcPr>
          <w:p w14:paraId="77C36F88" w14:textId="77777777" w:rsidR="00035081" w:rsidRPr="00D81243" w:rsidRDefault="00035081" w:rsidP="00265127">
            <w:pPr>
              <w:jc w:val="left"/>
              <w:rPr>
                <w:rFonts w:asciiTheme="minorHAnsi" w:hAnsiTheme="minorHAnsi" w:cstheme="minorHAnsi"/>
                <w:b/>
                <w:sz w:val="20"/>
                <w:szCs w:val="20"/>
              </w:rPr>
            </w:pPr>
          </w:p>
          <w:p w14:paraId="1F9A9990"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1A42F989" w14:textId="77777777" w:rsidTr="00265127">
        <w:tc>
          <w:tcPr>
            <w:tcW w:w="8292" w:type="dxa"/>
          </w:tcPr>
          <w:p w14:paraId="28C1F49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Een geïntegreerde gevalstudie waarbij de kandidaat wordt geconfronteerd met een staal van het uit te voeren werk en waarbij analysevaardigheden, inzicht en kennis van de materie worden beoordeeld.</w:t>
            </w:r>
          </w:p>
          <w:p w14:paraId="33D05D3B"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5B957241" w14:textId="77777777" w:rsidR="00035081" w:rsidRPr="00D81243" w:rsidRDefault="00035081" w:rsidP="00265127">
            <w:pPr>
              <w:jc w:val="left"/>
              <w:rPr>
                <w:rFonts w:asciiTheme="minorHAnsi" w:hAnsiTheme="minorHAnsi" w:cstheme="minorHAnsi"/>
                <w:b/>
                <w:sz w:val="20"/>
                <w:szCs w:val="20"/>
              </w:rPr>
            </w:pPr>
          </w:p>
          <w:p w14:paraId="0F4D0EF1"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0B5F98D3" w14:textId="77777777" w:rsidTr="00265127">
        <w:tc>
          <w:tcPr>
            <w:tcW w:w="8292" w:type="dxa"/>
          </w:tcPr>
          <w:p w14:paraId="166BC946"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Assessment</w:t>
            </w:r>
          </w:p>
        </w:tc>
        <w:tc>
          <w:tcPr>
            <w:tcW w:w="850" w:type="dxa"/>
          </w:tcPr>
          <w:p w14:paraId="4015475D"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F65F9B9" w14:textId="77777777" w:rsidTr="00265127">
        <w:tc>
          <w:tcPr>
            <w:tcW w:w="8292" w:type="dxa"/>
          </w:tcPr>
          <w:p w14:paraId="6D76888D"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Hierbij worden aan de hand van een postbakoefening, een simulatieoefening, testen en een competentiegericht interview nagegaan in welke mate de kandidaten over de voor de functie van belang zijnde competenties beschikken. In het bijzonder wordt aandacht besteed aan managementvaardigheden en leiderschap.</w:t>
            </w:r>
          </w:p>
          <w:p w14:paraId="7761885F" w14:textId="77777777" w:rsidR="00035081" w:rsidRPr="00D81243" w:rsidRDefault="00035081" w:rsidP="00265127">
            <w:pPr>
              <w:widowControl w:val="0"/>
              <w:jc w:val="left"/>
              <w:outlineLvl w:val="1"/>
              <w:rPr>
                <w:rFonts w:asciiTheme="minorHAnsi" w:hAnsiTheme="minorHAnsi" w:cstheme="minorHAnsi"/>
                <w:bCs/>
                <w:iCs/>
                <w:sz w:val="20"/>
                <w:szCs w:val="20"/>
              </w:rPr>
            </w:pPr>
          </w:p>
        </w:tc>
        <w:tc>
          <w:tcPr>
            <w:tcW w:w="850" w:type="dxa"/>
          </w:tcPr>
          <w:p w14:paraId="73B9AE27" w14:textId="77777777" w:rsidR="00035081" w:rsidRPr="00D81243" w:rsidRDefault="00035081" w:rsidP="00265127">
            <w:pPr>
              <w:jc w:val="left"/>
              <w:rPr>
                <w:rFonts w:asciiTheme="minorHAnsi" w:hAnsiTheme="minorHAnsi" w:cstheme="minorHAnsi"/>
                <w:b/>
                <w:sz w:val="20"/>
                <w:szCs w:val="20"/>
                <w:lang w:val="nl-NL" w:eastAsia="nl-NL"/>
              </w:rPr>
            </w:pPr>
          </w:p>
          <w:p w14:paraId="355B01EF"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CD3EC34" w14:textId="77777777" w:rsidTr="00265127">
        <w:tc>
          <w:tcPr>
            <w:tcW w:w="8292" w:type="dxa"/>
          </w:tcPr>
          <w:p w14:paraId="062A2E7D"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1B4623B1" w14:textId="77777777" w:rsidR="00035081" w:rsidRPr="00D81243" w:rsidRDefault="00035081" w:rsidP="00265127">
            <w:pPr>
              <w:jc w:val="left"/>
              <w:rPr>
                <w:rFonts w:asciiTheme="minorHAnsi" w:hAnsiTheme="minorHAnsi" w:cstheme="minorHAnsi"/>
                <w:sz w:val="20"/>
                <w:szCs w:val="20"/>
              </w:rPr>
            </w:pPr>
          </w:p>
        </w:tc>
      </w:tr>
      <w:tr w:rsidR="00D81243" w:rsidRPr="00D81243" w14:paraId="3D8F0A8C" w14:textId="77777777" w:rsidTr="00265127">
        <w:tc>
          <w:tcPr>
            <w:tcW w:w="8292" w:type="dxa"/>
          </w:tcPr>
          <w:p w14:paraId="19197BD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01B148DE" w14:textId="77777777" w:rsidR="00035081" w:rsidRPr="00D81243" w:rsidRDefault="00035081" w:rsidP="00265127">
            <w:pPr>
              <w:jc w:val="left"/>
              <w:rPr>
                <w:rFonts w:asciiTheme="minorHAnsi" w:hAnsiTheme="minorHAnsi" w:cstheme="minorHAnsi"/>
                <w:sz w:val="20"/>
                <w:szCs w:val="20"/>
              </w:rPr>
            </w:pPr>
          </w:p>
        </w:tc>
        <w:tc>
          <w:tcPr>
            <w:tcW w:w="850" w:type="dxa"/>
          </w:tcPr>
          <w:p w14:paraId="09452AFE" w14:textId="77777777" w:rsidR="00035081" w:rsidRPr="00D81243" w:rsidRDefault="00035081" w:rsidP="00265127">
            <w:pPr>
              <w:jc w:val="left"/>
              <w:rPr>
                <w:rFonts w:asciiTheme="minorHAnsi" w:hAnsiTheme="minorHAnsi" w:cstheme="minorHAnsi"/>
                <w:sz w:val="20"/>
                <w:szCs w:val="20"/>
              </w:rPr>
            </w:pPr>
          </w:p>
        </w:tc>
      </w:tr>
      <w:tr w:rsidR="00D81243" w:rsidRPr="00D81243" w14:paraId="07718094" w14:textId="77777777" w:rsidTr="00265127">
        <w:tc>
          <w:tcPr>
            <w:tcW w:w="8292" w:type="dxa"/>
          </w:tcPr>
          <w:p w14:paraId="3394772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Een evaluatie van de overeenstemming van het profiel van de kandidaat met de specifieke vereisten van de functie, evenals met zijn/haar motivatie, zijn/haar interesse voor het werkterrein, zijn/haar organisatievermogen en zijn/haar sociale vaardigheden. </w:t>
            </w:r>
            <w:r w:rsidRPr="00D81243">
              <w:rPr>
                <w:rFonts w:asciiTheme="minorHAnsi" w:hAnsiTheme="minorHAnsi" w:cstheme="minorHAnsi"/>
                <w:sz w:val="20"/>
                <w:szCs w:val="20"/>
              </w:rPr>
              <w:br/>
              <w:t>Er kan tevens op de leerstof van het schriftelijke gedeelte teruggekomen worden.</w:t>
            </w:r>
          </w:p>
        </w:tc>
        <w:tc>
          <w:tcPr>
            <w:tcW w:w="850" w:type="dxa"/>
          </w:tcPr>
          <w:p w14:paraId="61AB65E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C7FC508" w14:textId="77777777" w:rsidTr="00265127">
        <w:tc>
          <w:tcPr>
            <w:tcW w:w="8292" w:type="dxa"/>
          </w:tcPr>
          <w:p w14:paraId="285E5495" w14:textId="77777777" w:rsidR="00035081" w:rsidRPr="00D81243" w:rsidRDefault="00035081" w:rsidP="00265127">
            <w:pPr>
              <w:jc w:val="left"/>
              <w:rPr>
                <w:rFonts w:asciiTheme="minorHAnsi" w:hAnsiTheme="minorHAnsi" w:cstheme="minorHAnsi"/>
                <w:sz w:val="20"/>
                <w:szCs w:val="20"/>
                <w:u w:val="single"/>
                <w:lang w:val="nl-NL" w:eastAsia="nl-NL"/>
              </w:rPr>
            </w:pPr>
          </w:p>
        </w:tc>
        <w:tc>
          <w:tcPr>
            <w:tcW w:w="850" w:type="dxa"/>
          </w:tcPr>
          <w:p w14:paraId="45DF8F0D"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16C75838" w14:textId="77777777" w:rsidTr="00265127">
        <w:tc>
          <w:tcPr>
            <w:tcW w:w="8292" w:type="dxa"/>
          </w:tcPr>
          <w:p w14:paraId="3CB69F8B" w14:textId="77777777" w:rsidR="00035081" w:rsidRPr="00D81243" w:rsidRDefault="00035081" w:rsidP="00265127">
            <w:pPr>
              <w:jc w:val="left"/>
              <w:rPr>
                <w:rFonts w:asciiTheme="minorHAnsi" w:hAnsiTheme="minorHAnsi" w:cstheme="minorHAnsi"/>
                <w:sz w:val="20"/>
                <w:szCs w:val="20"/>
              </w:rPr>
            </w:pPr>
          </w:p>
        </w:tc>
        <w:tc>
          <w:tcPr>
            <w:tcW w:w="850" w:type="dxa"/>
          </w:tcPr>
          <w:p w14:paraId="451376F4" w14:textId="77777777" w:rsidR="00035081" w:rsidRPr="00D81243" w:rsidRDefault="00035081" w:rsidP="00265127">
            <w:pPr>
              <w:jc w:val="left"/>
              <w:rPr>
                <w:rFonts w:asciiTheme="minorHAnsi" w:hAnsiTheme="minorHAnsi" w:cstheme="minorHAnsi"/>
                <w:sz w:val="20"/>
                <w:szCs w:val="20"/>
                <w:lang w:val="nl-NL" w:eastAsia="nl-NL"/>
              </w:rPr>
            </w:pPr>
          </w:p>
        </w:tc>
      </w:tr>
    </w:tbl>
    <w:p w14:paraId="78900D32"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Functies van niveau A</w:t>
      </w:r>
    </w:p>
    <w:p w14:paraId="4957217D"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2EAC88A9"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2C03837A" w14:textId="77777777" w:rsidR="00035081" w:rsidRPr="00D81243" w:rsidRDefault="00035081" w:rsidP="00035081">
      <w:pPr>
        <w:widowControl w:val="0"/>
        <w:ind w:left="709"/>
        <w:jc w:val="left"/>
        <w:outlineLvl w:val="1"/>
        <w:rPr>
          <w:rFonts w:asciiTheme="minorHAnsi" w:hAnsiTheme="minorHAnsi" w:cstheme="minorHAnsi"/>
          <w:bCs/>
          <w:iCs/>
          <w:spacing w:val="-3"/>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41A3C5B7" w14:textId="77777777" w:rsidTr="00265127">
        <w:tc>
          <w:tcPr>
            <w:tcW w:w="8292" w:type="dxa"/>
          </w:tcPr>
          <w:p w14:paraId="1DD7AF1F"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7665FCE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35A9E064" w14:textId="77777777" w:rsidTr="00265127">
        <w:tc>
          <w:tcPr>
            <w:tcW w:w="8292" w:type="dxa"/>
          </w:tcPr>
          <w:p w14:paraId="42E4E64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2641C98"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14F7C936" w14:textId="77777777" w:rsidTr="00265127">
        <w:tc>
          <w:tcPr>
            <w:tcW w:w="8292" w:type="dxa"/>
          </w:tcPr>
          <w:p w14:paraId="511228C1" w14:textId="77777777" w:rsidR="00035081" w:rsidRPr="00D81243" w:rsidRDefault="00035081" w:rsidP="00265127">
            <w:pPr>
              <w:jc w:val="left"/>
              <w:rPr>
                <w:rFonts w:asciiTheme="minorHAnsi" w:hAnsiTheme="minorHAnsi" w:cstheme="minorHAnsi"/>
                <w:sz w:val="20"/>
                <w:szCs w:val="20"/>
              </w:rPr>
            </w:pPr>
          </w:p>
        </w:tc>
        <w:tc>
          <w:tcPr>
            <w:tcW w:w="850" w:type="dxa"/>
          </w:tcPr>
          <w:p w14:paraId="40B25871"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B71F243" w14:textId="77777777" w:rsidTr="00265127">
        <w:tc>
          <w:tcPr>
            <w:tcW w:w="8292" w:type="dxa"/>
          </w:tcPr>
          <w:p w14:paraId="00EECE2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decreet lokaal bestuur en specifieke wetgeving binnen eigen dienst</w:t>
            </w:r>
          </w:p>
          <w:p w14:paraId="64673DC0"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67B8E68F"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0131459A" w14:textId="77777777" w:rsidTr="00265127">
        <w:tc>
          <w:tcPr>
            <w:tcW w:w="8292" w:type="dxa"/>
          </w:tcPr>
          <w:p w14:paraId="1D67C6EA" w14:textId="77777777" w:rsidR="00035081" w:rsidRPr="00D81243" w:rsidRDefault="00035081" w:rsidP="00265127">
            <w:pPr>
              <w:jc w:val="left"/>
              <w:rPr>
                <w:rFonts w:asciiTheme="minorHAnsi" w:hAnsiTheme="minorHAnsi" w:cstheme="minorHAnsi"/>
                <w:sz w:val="20"/>
                <w:szCs w:val="20"/>
              </w:rPr>
            </w:pPr>
          </w:p>
        </w:tc>
        <w:tc>
          <w:tcPr>
            <w:tcW w:w="850" w:type="dxa"/>
          </w:tcPr>
          <w:p w14:paraId="3146B8EE"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4644F22" w14:textId="77777777" w:rsidTr="00265127">
        <w:tc>
          <w:tcPr>
            <w:tcW w:w="8292" w:type="dxa"/>
          </w:tcPr>
          <w:p w14:paraId="5A47CED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FD68977"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488B8E7A" w14:textId="77777777" w:rsidTr="00265127">
        <w:tc>
          <w:tcPr>
            <w:tcW w:w="8292" w:type="dxa"/>
          </w:tcPr>
          <w:p w14:paraId="073C87F9" w14:textId="77777777" w:rsidR="00035081" w:rsidRPr="00D81243" w:rsidRDefault="00035081" w:rsidP="00265127">
            <w:pPr>
              <w:jc w:val="left"/>
              <w:rPr>
                <w:rFonts w:asciiTheme="minorHAnsi" w:hAnsiTheme="minorHAnsi" w:cstheme="minorHAnsi"/>
                <w:sz w:val="20"/>
                <w:szCs w:val="20"/>
              </w:rPr>
            </w:pPr>
          </w:p>
          <w:p w14:paraId="38390CE9" w14:textId="77777777" w:rsidR="00035081" w:rsidRPr="00D81243" w:rsidRDefault="00035081" w:rsidP="00265127">
            <w:pPr>
              <w:jc w:val="left"/>
              <w:rPr>
                <w:rFonts w:asciiTheme="minorHAnsi" w:hAnsiTheme="minorHAnsi" w:cstheme="minorHAnsi"/>
                <w:sz w:val="20"/>
                <w:szCs w:val="20"/>
              </w:rPr>
            </w:pPr>
          </w:p>
        </w:tc>
        <w:tc>
          <w:tcPr>
            <w:tcW w:w="850" w:type="dxa"/>
          </w:tcPr>
          <w:p w14:paraId="7FB11BFC" w14:textId="77777777" w:rsidR="00035081" w:rsidRPr="00D81243" w:rsidRDefault="00035081" w:rsidP="00265127">
            <w:pPr>
              <w:jc w:val="left"/>
              <w:rPr>
                <w:rFonts w:asciiTheme="minorHAnsi" w:hAnsiTheme="minorHAnsi" w:cstheme="minorHAnsi"/>
                <w:sz w:val="20"/>
                <w:szCs w:val="20"/>
              </w:rPr>
            </w:pPr>
          </w:p>
        </w:tc>
      </w:tr>
      <w:tr w:rsidR="00D81243" w:rsidRPr="00D81243" w14:paraId="605C1192" w14:textId="77777777" w:rsidTr="00265127">
        <w:tc>
          <w:tcPr>
            <w:tcW w:w="8292" w:type="dxa"/>
          </w:tcPr>
          <w:p w14:paraId="2CE5C8F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065AB19A"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F587700" w14:textId="77777777" w:rsidTr="00265127">
        <w:tc>
          <w:tcPr>
            <w:tcW w:w="8292" w:type="dxa"/>
          </w:tcPr>
          <w:p w14:paraId="471B09D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735499D3" w14:textId="77777777" w:rsidR="00035081" w:rsidRPr="00D81243" w:rsidRDefault="00035081" w:rsidP="00265127">
            <w:pPr>
              <w:jc w:val="left"/>
              <w:rPr>
                <w:rFonts w:asciiTheme="minorHAnsi" w:hAnsiTheme="minorHAnsi" w:cstheme="minorHAnsi"/>
                <w:b/>
                <w:sz w:val="20"/>
                <w:szCs w:val="20"/>
                <w:lang w:val="nl-NL" w:eastAsia="nl-NL"/>
              </w:rPr>
            </w:pPr>
          </w:p>
          <w:p w14:paraId="0F9E1A02"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56324EC4" w14:textId="77777777" w:rsidTr="00265127">
        <w:tc>
          <w:tcPr>
            <w:tcW w:w="8292" w:type="dxa"/>
          </w:tcPr>
          <w:p w14:paraId="3FD9FE49" w14:textId="77777777" w:rsidR="00035081" w:rsidRPr="00D81243" w:rsidRDefault="00035081" w:rsidP="00265127">
            <w:pPr>
              <w:jc w:val="left"/>
              <w:rPr>
                <w:rFonts w:asciiTheme="minorHAnsi" w:hAnsiTheme="minorHAnsi" w:cstheme="minorHAnsi"/>
                <w:sz w:val="20"/>
                <w:szCs w:val="20"/>
              </w:rPr>
            </w:pPr>
          </w:p>
          <w:p w14:paraId="28FD14B5" w14:textId="77777777" w:rsidR="00035081" w:rsidRPr="00D81243" w:rsidRDefault="00035081" w:rsidP="00265127">
            <w:pPr>
              <w:jc w:val="left"/>
              <w:rPr>
                <w:rFonts w:asciiTheme="minorHAnsi" w:hAnsiTheme="minorHAnsi" w:cstheme="minorHAnsi"/>
                <w:sz w:val="20"/>
                <w:szCs w:val="20"/>
              </w:rPr>
            </w:pPr>
          </w:p>
        </w:tc>
        <w:tc>
          <w:tcPr>
            <w:tcW w:w="850" w:type="dxa"/>
          </w:tcPr>
          <w:p w14:paraId="10102399" w14:textId="77777777" w:rsidR="00035081" w:rsidRPr="00D81243" w:rsidRDefault="00035081" w:rsidP="00265127">
            <w:pPr>
              <w:jc w:val="left"/>
              <w:rPr>
                <w:rFonts w:asciiTheme="minorHAnsi" w:hAnsiTheme="minorHAnsi" w:cstheme="minorHAnsi"/>
                <w:sz w:val="20"/>
                <w:szCs w:val="20"/>
              </w:rPr>
            </w:pPr>
          </w:p>
        </w:tc>
      </w:tr>
      <w:tr w:rsidR="00D81243" w:rsidRPr="00D81243" w14:paraId="095AD2C1" w14:textId="77777777" w:rsidTr="00265127">
        <w:tc>
          <w:tcPr>
            <w:tcW w:w="8292" w:type="dxa"/>
          </w:tcPr>
          <w:p w14:paraId="63049928"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42747936" w14:textId="77777777" w:rsidR="00035081" w:rsidRPr="00D81243" w:rsidRDefault="00035081" w:rsidP="00265127">
            <w:pPr>
              <w:jc w:val="left"/>
              <w:rPr>
                <w:rFonts w:asciiTheme="minorHAnsi" w:hAnsiTheme="minorHAnsi" w:cstheme="minorHAnsi"/>
                <w:sz w:val="20"/>
                <w:szCs w:val="20"/>
              </w:rPr>
            </w:pPr>
          </w:p>
        </w:tc>
      </w:tr>
      <w:tr w:rsidR="00D81243" w:rsidRPr="00D81243" w14:paraId="082C04EB" w14:textId="77777777" w:rsidTr="00265127">
        <w:tc>
          <w:tcPr>
            <w:tcW w:w="8292" w:type="dxa"/>
          </w:tcPr>
          <w:p w14:paraId="7C53EA2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3A4C167E" w14:textId="77777777" w:rsidR="00035081" w:rsidRPr="00D81243" w:rsidRDefault="00035081" w:rsidP="00265127">
            <w:pPr>
              <w:jc w:val="left"/>
              <w:rPr>
                <w:rFonts w:asciiTheme="minorHAnsi" w:hAnsiTheme="minorHAnsi" w:cstheme="minorHAnsi"/>
                <w:sz w:val="20"/>
                <w:szCs w:val="20"/>
              </w:rPr>
            </w:pPr>
          </w:p>
        </w:tc>
        <w:tc>
          <w:tcPr>
            <w:tcW w:w="850" w:type="dxa"/>
          </w:tcPr>
          <w:p w14:paraId="1407BEB6" w14:textId="77777777" w:rsidR="00035081" w:rsidRPr="00D81243" w:rsidRDefault="00035081" w:rsidP="00265127">
            <w:pPr>
              <w:jc w:val="left"/>
              <w:rPr>
                <w:rFonts w:asciiTheme="minorHAnsi" w:hAnsiTheme="minorHAnsi" w:cstheme="minorHAnsi"/>
                <w:sz w:val="20"/>
                <w:szCs w:val="20"/>
              </w:rPr>
            </w:pPr>
          </w:p>
        </w:tc>
      </w:tr>
      <w:tr w:rsidR="00D81243" w:rsidRPr="00D81243" w14:paraId="55B1DD10" w14:textId="77777777" w:rsidTr="00265127">
        <w:tc>
          <w:tcPr>
            <w:tcW w:w="8292" w:type="dxa"/>
          </w:tcPr>
          <w:p w14:paraId="1BC552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 xml:space="preserve">Evaluatie van de overeenstemming van het profiel van de kandidaat met de specifieke vereisten van de functie evenals van zijn/haar relevante ervaring, zijn/haar motivatie en zijn/haar interesse voor het werkterrein. </w:t>
            </w:r>
          </w:p>
          <w:p w14:paraId="7C02D17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Er kan tevens op de leerstof van het schriftelijke gedeelte teruggekomen worden.</w:t>
            </w:r>
          </w:p>
        </w:tc>
        <w:tc>
          <w:tcPr>
            <w:tcW w:w="850" w:type="dxa"/>
          </w:tcPr>
          <w:p w14:paraId="132A37F8"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1211529F" w14:textId="77777777" w:rsidTr="00265127">
        <w:tc>
          <w:tcPr>
            <w:tcW w:w="8292" w:type="dxa"/>
          </w:tcPr>
          <w:p w14:paraId="237AA2F4" w14:textId="77777777" w:rsidR="00035081" w:rsidRPr="00D81243" w:rsidRDefault="00035081" w:rsidP="00265127">
            <w:pPr>
              <w:jc w:val="left"/>
              <w:rPr>
                <w:rFonts w:asciiTheme="minorHAnsi" w:hAnsiTheme="minorHAnsi" w:cstheme="minorHAnsi"/>
                <w:sz w:val="20"/>
                <w:szCs w:val="20"/>
                <w:u w:val="single"/>
                <w:lang w:val="nl-NL" w:eastAsia="nl-NL"/>
              </w:rPr>
            </w:pPr>
          </w:p>
        </w:tc>
        <w:tc>
          <w:tcPr>
            <w:tcW w:w="850" w:type="dxa"/>
          </w:tcPr>
          <w:p w14:paraId="32CA32F3"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EDED7C5" w14:textId="77777777" w:rsidTr="00265127">
        <w:tc>
          <w:tcPr>
            <w:tcW w:w="8292" w:type="dxa"/>
          </w:tcPr>
          <w:p w14:paraId="3D9B5609" w14:textId="77777777" w:rsidR="00035081" w:rsidRPr="00D81243" w:rsidRDefault="00035081" w:rsidP="00265127">
            <w:pPr>
              <w:jc w:val="left"/>
              <w:rPr>
                <w:rFonts w:asciiTheme="minorHAnsi" w:hAnsiTheme="minorHAnsi" w:cstheme="minorHAnsi"/>
                <w:sz w:val="20"/>
                <w:szCs w:val="20"/>
              </w:rPr>
            </w:pPr>
          </w:p>
        </w:tc>
        <w:tc>
          <w:tcPr>
            <w:tcW w:w="850" w:type="dxa"/>
          </w:tcPr>
          <w:p w14:paraId="0B405A8F" w14:textId="77777777" w:rsidR="00035081" w:rsidRPr="00D81243" w:rsidRDefault="00035081" w:rsidP="00265127">
            <w:pPr>
              <w:jc w:val="left"/>
              <w:rPr>
                <w:rFonts w:asciiTheme="minorHAnsi" w:hAnsiTheme="minorHAnsi" w:cstheme="minorHAnsi"/>
                <w:sz w:val="20"/>
                <w:szCs w:val="20"/>
                <w:lang w:val="nl-NL" w:eastAsia="nl-NL"/>
              </w:rPr>
            </w:pPr>
          </w:p>
        </w:tc>
      </w:tr>
    </w:tbl>
    <w:p w14:paraId="060886C6" w14:textId="77777777" w:rsidR="00035081" w:rsidRPr="00D81243" w:rsidRDefault="00035081" w:rsidP="00035081">
      <w:pPr>
        <w:jc w:val="left"/>
        <w:rPr>
          <w:rFonts w:asciiTheme="minorHAnsi" w:hAnsiTheme="minorHAnsi" w:cstheme="minorHAnsi"/>
          <w:bCs/>
          <w:iCs/>
          <w:sz w:val="20"/>
          <w:szCs w:val="20"/>
        </w:rPr>
      </w:pPr>
      <w:r w:rsidRPr="00D81243">
        <w:rPr>
          <w:rFonts w:asciiTheme="minorHAnsi" w:hAnsiTheme="minorHAnsi" w:cstheme="minorHAnsi"/>
          <w:sz w:val="20"/>
          <w:szCs w:val="20"/>
        </w:rPr>
        <w:br w:type="page"/>
      </w:r>
    </w:p>
    <w:p w14:paraId="1027041E"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niveau B</w:t>
      </w:r>
    </w:p>
    <w:p w14:paraId="43D5B07D" w14:textId="77777777" w:rsidR="00035081" w:rsidRPr="00D81243" w:rsidRDefault="00035081" w:rsidP="00035081">
      <w:pPr>
        <w:keepNext/>
        <w:jc w:val="left"/>
        <w:outlineLvl w:val="3"/>
        <w:rPr>
          <w:rFonts w:asciiTheme="minorHAnsi" w:hAnsiTheme="minorHAnsi" w:cstheme="minorHAnsi"/>
          <w:bCs/>
          <w:sz w:val="20"/>
          <w:szCs w:val="20"/>
        </w:rPr>
      </w:pPr>
    </w:p>
    <w:p w14:paraId="77E09116"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7D2AE57C"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3385A432" w14:textId="77777777" w:rsidTr="00265127">
        <w:tc>
          <w:tcPr>
            <w:tcW w:w="8292" w:type="dxa"/>
          </w:tcPr>
          <w:p w14:paraId="71B2C6D9"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728355F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245A26F8" w14:textId="77777777" w:rsidTr="00265127">
        <w:tc>
          <w:tcPr>
            <w:tcW w:w="8292" w:type="dxa"/>
          </w:tcPr>
          <w:p w14:paraId="28F8E64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6FA83DDC"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32B7BAEF" w14:textId="77777777" w:rsidTr="00265127">
        <w:tc>
          <w:tcPr>
            <w:tcW w:w="8292" w:type="dxa"/>
          </w:tcPr>
          <w:p w14:paraId="3195D049"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5B645257" w14:textId="77777777" w:rsidR="00035081" w:rsidRPr="00D81243" w:rsidRDefault="00035081" w:rsidP="00265127">
            <w:pPr>
              <w:jc w:val="left"/>
              <w:rPr>
                <w:rFonts w:asciiTheme="minorHAnsi" w:hAnsiTheme="minorHAnsi" w:cstheme="minorHAnsi"/>
                <w:b/>
                <w:sz w:val="20"/>
                <w:szCs w:val="20"/>
              </w:rPr>
            </w:pPr>
          </w:p>
        </w:tc>
      </w:tr>
      <w:tr w:rsidR="00D81243" w:rsidRPr="00D81243" w14:paraId="71E31352" w14:textId="77777777" w:rsidTr="00265127">
        <w:tc>
          <w:tcPr>
            <w:tcW w:w="8292" w:type="dxa"/>
          </w:tcPr>
          <w:p w14:paraId="4D8B28C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decreet lokaal bestuur en specifieke wetgeving binnen eigen dienst</w:t>
            </w:r>
          </w:p>
        </w:tc>
        <w:tc>
          <w:tcPr>
            <w:tcW w:w="850" w:type="dxa"/>
          </w:tcPr>
          <w:p w14:paraId="6EA959B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5B83940D" w14:textId="77777777" w:rsidTr="00265127">
        <w:tc>
          <w:tcPr>
            <w:tcW w:w="8292" w:type="dxa"/>
          </w:tcPr>
          <w:p w14:paraId="2F693530" w14:textId="77777777" w:rsidR="00035081" w:rsidRPr="00D81243" w:rsidRDefault="00035081" w:rsidP="00265127">
            <w:pPr>
              <w:jc w:val="left"/>
              <w:rPr>
                <w:rFonts w:asciiTheme="minorHAnsi" w:hAnsiTheme="minorHAnsi" w:cstheme="minorHAnsi"/>
                <w:sz w:val="20"/>
                <w:szCs w:val="20"/>
              </w:rPr>
            </w:pPr>
          </w:p>
        </w:tc>
        <w:tc>
          <w:tcPr>
            <w:tcW w:w="850" w:type="dxa"/>
          </w:tcPr>
          <w:p w14:paraId="722A4AC6" w14:textId="77777777" w:rsidR="00035081" w:rsidRPr="00D81243" w:rsidRDefault="00035081" w:rsidP="00265127">
            <w:pPr>
              <w:jc w:val="left"/>
              <w:rPr>
                <w:rFonts w:asciiTheme="minorHAnsi" w:hAnsiTheme="minorHAnsi" w:cstheme="minorHAnsi"/>
                <w:b/>
                <w:sz w:val="20"/>
                <w:szCs w:val="20"/>
              </w:rPr>
            </w:pPr>
          </w:p>
        </w:tc>
      </w:tr>
      <w:tr w:rsidR="00D81243" w:rsidRPr="00D81243" w14:paraId="05E92611" w14:textId="77777777" w:rsidTr="00265127">
        <w:tc>
          <w:tcPr>
            <w:tcW w:w="8292" w:type="dxa"/>
          </w:tcPr>
          <w:p w14:paraId="61D395F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D2CACAD"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1797316F" w14:textId="77777777" w:rsidTr="00265127">
        <w:tc>
          <w:tcPr>
            <w:tcW w:w="8292" w:type="dxa"/>
          </w:tcPr>
          <w:p w14:paraId="5C661D03" w14:textId="77777777" w:rsidR="00035081" w:rsidRPr="00D81243" w:rsidRDefault="00035081" w:rsidP="00265127">
            <w:pPr>
              <w:jc w:val="left"/>
              <w:rPr>
                <w:rFonts w:asciiTheme="minorHAnsi" w:hAnsiTheme="minorHAnsi" w:cstheme="minorHAnsi"/>
                <w:sz w:val="20"/>
                <w:szCs w:val="20"/>
              </w:rPr>
            </w:pPr>
          </w:p>
          <w:p w14:paraId="5473D6D4" w14:textId="77777777" w:rsidR="00035081" w:rsidRPr="00D81243" w:rsidRDefault="00035081" w:rsidP="00265127">
            <w:pPr>
              <w:jc w:val="left"/>
              <w:rPr>
                <w:rFonts w:asciiTheme="minorHAnsi" w:hAnsiTheme="minorHAnsi" w:cstheme="minorHAnsi"/>
                <w:sz w:val="20"/>
                <w:szCs w:val="20"/>
              </w:rPr>
            </w:pPr>
          </w:p>
        </w:tc>
        <w:tc>
          <w:tcPr>
            <w:tcW w:w="850" w:type="dxa"/>
          </w:tcPr>
          <w:p w14:paraId="7B055B94" w14:textId="77777777" w:rsidR="00035081" w:rsidRPr="00D81243" w:rsidRDefault="00035081" w:rsidP="00265127">
            <w:pPr>
              <w:jc w:val="left"/>
              <w:rPr>
                <w:rFonts w:asciiTheme="minorHAnsi" w:hAnsiTheme="minorHAnsi" w:cstheme="minorHAnsi"/>
                <w:sz w:val="20"/>
                <w:szCs w:val="20"/>
              </w:rPr>
            </w:pPr>
          </w:p>
        </w:tc>
      </w:tr>
      <w:tr w:rsidR="00D81243" w:rsidRPr="00D81243" w14:paraId="4689571C" w14:textId="77777777" w:rsidTr="00265127">
        <w:tc>
          <w:tcPr>
            <w:tcW w:w="8292" w:type="dxa"/>
          </w:tcPr>
          <w:p w14:paraId="1E501BC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0245B04E"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3B406C2E" w14:textId="77777777" w:rsidTr="00265127">
        <w:tc>
          <w:tcPr>
            <w:tcW w:w="8292" w:type="dxa"/>
          </w:tcPr>
          <w:p w14:paraId="1DDF9E8C"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26D23561" w14:textId="77777777" w:rsidR="00035081" w:rsidRPr="00D81243" w:rsidRDefault="00035081" w:rsidP="00265127">
            <w:pPr>
              <w:jc w:val="left"/>
              <w:rPr>
                <w:rFonts w:asciiTheme="minorHAnsi" w:hAnsiTheme="minorHAnsi" w:cstheme="minorHAnsi"/>
                <w:b/>
                <w:sz w:val="20"/>
                <w:szCs w:val="20"/>
                <w:lang w:val="nl-NL" w:eastAsia="nl-NL"/>
              </w:rPr>
            </w:pPr>
          </w:p>
          <w:p w14:paraId="69569FE1"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4649E8C2" w14:textId="77777777" w:rsidTr="00265127">
        <w:tc>
          <w:tcPr>
            <w:tcW w:w="8292" w:type="dxa"/>
          </w:tcPr>
          <w:p w14:paraId="3182FAB3" w14:textId="77777777" w:rsidR="00035081" w:rsidRPr="00D81243" w:rsidRDefault="00035081" w:rsidP="00265127">
            <w:pPr>
              <w:jc w:val="left"/>
              <w:rPr>
                <w:rFonts w:asciiTheme="minorHAnsi" w:hAnsiTheme="minorHAnsi" w:cstheme="minorHAnsi"/>
                <w:sz w:val="20"/>
                <w:szCs w:val="20"/>
              </w:rPr>
            </w:pPr>
          </w:p>
          <w:p w14:paraId="08D884A4" w14:textId="77777777" w:rsidR="00035081" w:rsidRPr="00D81243" w:rsidRDefault="00035081" w:rsidP="00265127">
            <w:pPr>
              <w:jc w:val="left"/>
              <w:rPr>
                <w:rFonts w:asciiTheme="minorHAnsi" w:hAnsiTheme="minorHAnsi" w:cstheme="minorHAnsi"/>
                <w:sz w:val="20"/>
                <w:szCs w:val="20"/>
              </w:rPr>
            </w:pPr>
          </w:p>
        </w:tc>
        <w:tc>
          <w:tcPr>
            <w:tcW w:w="850" w:type="dxa"/>
          </w:tcPr>
          <w:p w14:paraId="7565325C" w14:textId="77777777" w:rsidR="00035081" w:rsidRPr="00D81243" w:rsidRDefault="00035081" w:rsidP="00265127">
            <w:pPr>
              <w:jc w:val="left"/>
              <w:rPr>
                <w:rFonts w:asciiTheme="minorHAnsi" w:hAnsiTheme="minorHAnsi" w:cstheme="minorHAnsi"/>
                <w:sz w:val="20"/>
                <w:szCs w:val="20"/>
              </w:rPr>
            </w:pPr>
          </w:p>
        </w:tc>
      </w:tr>
      <w:tr w:rsidR="00D81243" w:rsidRPr="00D81243" w14:paraId="4727641B" w14:textId="77777777" w:rsidTr="00265127">
        <w:tc>
          <w:tcPr>
            <w:tcW w:w="8292" w:type="dxa"/>
          </w:tcPr>
          <w:p w14:paraId="1C7345B4"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0D45BB19" w14:textId="77777777" w:rsidR="00035081" w:rsidRPr="00D81243" w:rsidRDefault="00035081" w:rsidP="00265127">
            <w:pPr>
              <w:jc w:val="left"/>
              <w:rPr>
                <w:rFonts w:asciiTheme="minorHAnsi" w:hAnsiTheme="minorHAnsi" w:cstheme="minorHAnsi"/>
                <w:sz w:val="20"/>
                <w:szCs w:val="20"/>
              </w:rPr>
            </w:pPr>
          </w:p>
        </w:tc>
      </w:tr>
      <w:tr w:rsidR="00D81243" w:rsidRPr="00D81243" w14:paraId="527817FD" w14:textId="77777777" w:rsidTr="00265127">
        <w:tc>
          <w:tcPr>
            <w:tcW w:w="8292" w:type="dxa"/>
          </w:tcPr>
          <w:p w14:paraId="4D38383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00D1C970" w14:textId="77777777" w:rsidR="00035081" w:rsidRPr="00D81243" w:rsidRDefault="00035081" w:rsidP="00265127">
            <w:pPr>
              <w:jc w:val="left"/>
              <w:rPr>
                <w:rFonts w:asciiTheme="minorHAnsi" w:hAnsiTheme="minorHAnsi" w:cstheme="minorHAnsi"/>
                <w:sz w:val="20"/>
                <w:szCs w:val="20"/>
              </w:rPr>
            </w:pPr>
          </w:p>
        </w:tc>
        <w:tc>
          <w:tcPr>
            <w:tcW w:w="850" w:type="dxa"/>
          </w:tcPr>
          <w:p w14:paraId="0B29824A" w14:textId="77777777" w:rsidR="00035081" w:rsidRPr="00D81243" w:rsidRDefault="00035081" w:rsidP="00265127">
            <w:pPr>
              <w:jc w:val="left"/>
              <w:rPr>
                <w:rFonts w:asciiTheme="minorHAnsi" w:hAnsiTheme="minorHAnsi" w:cstheme="minorHAnsi"/>
                <w:sz w:val="20"/>
                <w:szCs w:val="20"/>
              </w:rPr>
            </w:pPr>
          </w:p>
        </w:tc>
      </w:tr>
      <w:tr w:rsidR="00D81243" w:rsidRPr="00D81243" w14:paraId="1D1254CE" w14:textId="77777777" w:rsidTr="00265127">
        <w:tc>
          <w:tcPr>
            <w:tcW w:w="8292" w:type="dxa"/>
          </w:tcPr>
          <w:p w14:paraId="643D38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1BB5809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E1F9027" w14:textId="77777777" w:rsidTr="00265127">
        <w:tc>
          <w:tcPr>
            <w:tcW w:w="8292" w:type="dxa"/>
          </w:tcPr>
          <w:p w14:paraId="634C2EA9"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7CA702B3"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6BEF2170" w14:textId="77777777" w:rsidTr="00265127">
        <w:tc>
          <w:tcPr>
            <w:tcW w:w="8292" w:type="dxa"/>
          </w:tcPr>
          <w:p w14:paraId="0BE9FD37" w14:textId="77777777" w:rsidR="00035081" w:rsidRPr="00D81243" w:rsidRDefault="00035081" w:rsidP="00265127">
            <w:pPr>
              <w:jc w:val="left"/>
              <w:rPr>
                <w:rFonts w:asciiTheme="minorHAnsi" w:hAnsiTheme="minorHAnsi" w:cstheme="minorHAnsi"/>
                <w:sz w:val="20"/>
                <w:szCs w:val="20"/>
              </w:rPr>
            </w:pPr>
          </w:p>
        </w:tc>
        <w:tc>
          <w:tcPr>
            <w:tcW w:w="850" w:type="dxa"/>
          </w:tcPr>
          <w:p w14:paraId="2AA3E0AD" w14:textId="77777777" w:rsidR="00035081" w:rsidRPr="00D81243" w:rsidRDefault="00035081" w:rsidP="00265127">
            <w:pPr>
              <w:jc w:val="left"/>
              <w:rPr>
                <w:rFonts w:asciiTheme="minorHAnsi" w:hAnsiTheme="minorHAnsi" w:cstheme="minorHAnsi"/>
                <w:sz w:val="20"/>
                <w:szCs w:val="20"/>
                <w:lang w:val="nl-NL" w:eastAsia="nl-NL"/>
              </w:rPr>
            </w:pPr>
          </w:p>
        </w:tc>
      </w:tr>
    </w:tbl>
    <w:p w14:paraId="4FE2C8A9"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4A38E8B7" w14:textId="77777777" w:rsidR="00035081" w:rsidRPr="00D81243" w:rsidRDefault="00035081" w:rsidP="00035081">
      <w:pPr>
        <w:jc w:val="left"/>
        <w:rPr>
          <w:rFonts w:asciiTheme="minorHAnsi" w:hAnsiTheme="minorHAnsi" w:cstheme="minorHAnsi"/>
          <w:bCs/>
          <w:iCs/>
          <w:sz w:val="20"/>
          <w:szCs w:val="20"/>
        </w:rPr>
      </w:pPr>
      <w:r w:rsidRPr="00D81243">
        <w:rPr>
          <w:rFonts w:asciiTheme="minorHAnsi" w:hAnsiTheme="minorHAnsi" w:cstheme="minorHAnsi"/>
          <w:sz w:val="20"/>
          <w:szCs w:val="20"/>
        </w:rPr>
        <w:br w:type="page"/>
      </w:r>
    </w:p>
    <w:p w14:paraId="04448ED9"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de rang C4 – C5</w:t>
      </w:r>
    </w:p>
    <w:p w14:paraId="5528D08E" w14:textId="77777777" w:rsidR="00035081" w:rsidRPr="00D81243" w:rsidRDefault="00035081" w:rsidP="00035081">
      <w:pPr>
        <w:keepNext/>
        <w:jc w:val="left"/>
        <w:outlineLvl w:val="3"/>
        <w:rPr>
          <w:rFonts w:asciiTheme="minorHAnsi" w:hAnsiTheme="minorHAnsi" w:cstheme="minorHAnsi"/>
          <w:bCs/>
          <w:sz w:val="20"/>
          <w:szCs w:val="20"/>
        </w:rPr>
      </w:pPr>
    </w:p>
    <w:p w14:paraId="19D5BA7E"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760449F"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052CF56" w14:textId="77777777" w:rsidTr="00265127">
        <w:tc>
          <w:tcPr>
            <w:tcW w:w="8292" w:type="dxa"/>
          </w:tcPr>
          <w:p w14:paraId="0335613B"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31DFC344"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4E97D638" w14:textId="77777777" w:rsidTr="00265127">
        <w:tc>
          <w:tcPr>
            <w:tcW w:w="8292" w:type="dxa"/>
          </w:tcPr>
          <w:p w14:paraId="33E8F99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BBC3708"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7794844D" w14:textId="77777777" w:rsidTr="00265127">
        <w:tc>
          <w:tcPr>
            <w:tcW w:w="8292" w:type="dxa"/>
          </w:tcPr>
          <w:p w14:paraId="3201F18B"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0F9C3B1D" w14:textId="77777777" w:rsidR="00035081" w:rsidRPr="00D81243" w:rsidRDefault="00035081" w:rsidP="00265127">
            <w:pPr>
              <w:jc w:val="left"/>
              <w:rPr>
                <w:rFonts w:asciiTheme="minorHAnsi" w:hAnsiTheme="minorHAnsi" w:cstheme="minorHAnsi"/>
                <w:b/>
                <w:sz w:val="20"/>
                <w:szCs w:val="20"/>
              </w:rPr>
            </w:pPr>
          </w:p>
        </w:tc>
      </w:tr>
      <w:tr w:rsidR="00D81243" w:rsidRPr="00D81243" w14:paraId="4CA3938B" w14:textId="77777777" w:rsidTr="00265127">
        <w:tc>
          <w:tcPr>
            <w:tcW w:w="8292" w:type="dxa"/>
          </w:tcPr>
          <w:p w14:paraId="17A463B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Kennis van het decreet lokaal bestuur en grondige kennis specifieke wetgeving binnen eigen dienst</w:t>
            </w:r>
          </w:p>
        </w:tc>
        <w:tc>
          <w:tcPr>
            <w:tcW w:w="850" w:type="dxa"/>
          </w:tcPr>
          <w:p w14:paraId="1892A3D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75233D6D" w14:textId="77777777" w:rsidTr="00265127">
        <w:tc>
          <w:tcPr>
            <w:tcW w:w="8292" w:type="dxa"/>
          </w:tcPr>
          <w:p w14:paraId="3A6016AF" w14:textId="77777777" w:rsidR="00035081" w:rsidRPr="00D81243" w:rsidRDefault="00035081" w:rsidP="00265127">
            <w:pPr>
              <w:jc w:val="left"/>
              <w:rPr>
                <w:rFonts w:asciiTheme="minorHAnsi" w:hAnsiTheme="minorHAnsi" w:cstheme="minorHAnsi"/>
                <w:sz w:val="20"/>
                <w:szCs w:val="20"/>
              </w:rPr>
            </w:pPr>
          </w:p>
        </w:tc>
        <w:tc>
          <w:tcPr>
            <w:tcW w:w="850" w:type="dxa"/>
          </w:tcPr>
          <w:p w14:paraId="13531397" w14:textId="77777777" w:rsidR="00035081" w:rsidRPr="00D81243" w:rsidRDefault="00035081" w:rsidP="00265127">
            <w:pPr>
              <w:jc w:val="left"/>
              <w:rPr>
                <w:rFonts w:asciiTheme="minorHAnsi" w:hAnsiTheme="minorHAnsi" w:cstheme="minorHAnsi"/>
                <w:b/>
                <w:sz w:val="20"/>
                <w:szCs w:val="20"/>
              </w:rPr>
            </w:pPr>
          </w:p>
        </w:tc>
      </w:tr>
      <w:tr w:rsidR="00D81243" w:rsidRPr="00D81243" w14:paraId="65A551AD" w14:textId="77777777" w:rsidTr="00265127">
        <w:tc>
          <w:tcPr>
            <w:tcW w:w="8292" w:type="dxa"/>
          </w:tcPr>
          <w:p w14:paraId="63F879E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4E6A78B3"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326B609" w14:textId="77777777" w:rsidTr="00265127">
        <w:tc>
          <w:tcPr>
            <w:tcW w:w="8292" w:type="dxa"/>
          </w:tcPr>
          <w:p w14:paraId="123B5435" w14:textId="77777777" w:rsidR="00035081" w:rsidRPr="00D81243" w:rsidRDefault="00035081" w:rsidP="00265127">
            <w:pPr>
              <w:jc w:val="left"/>
              <w:rPr>
                <w:rFonts w:asciiTheme="minorHAnsi" w:hAnsiTheme="minorHAnsi" w:cstheme="minorHAnsi"/>
                <w:sz w:val="20"/>
                <w:szCs w:val="20"/>
              </w:rPr>
            </w:pPr>
          </w:p>
          <w:p w14:paraId="091A407C" w14:textId="77777777" w:rsidR="00035081" w:rsidRPr="00D81243" w:rsidRDefault="00035081" w:rsidP="00265127">
            <w:pPr>
              <w:jc w:val="left"/>
              <w:rPr>
                <w:rFonts w:asciiTheme="minorHAnsi" w:hAnsiTheme="minorHAnsi" w:cstheme="minorHAnsi"/>
                <w:sz w:val="20"/>
                <w:szCs w:val="20"/>
              </w:rPr>
            </w:pPr>
          </w:p>
        </w:tc>
        <w:tc>
          <w:tcPr>
            <w:tcW w:w="850" w:type="dxa"/>
          </w:tcPr>
          <w:p w14:paraId="4F28969C" w14:textId="77777777" w:rsidR="00035081" w:rsidRPr="00D81243" w:rsidRDefault="00035081" w:rsidP="00265127">
            <w:pPr>
              <w:jc w:val="left"/>
              <w:rPr>
                <w:rFonts w:asciiTheme="minorHAnsi" w:hAnsiTheme="minorHAnsi" w:cstheme="minorHAnsi"/>
                <w:sz w:val="20"/>
                <w:szCs w:val="20"/>
              </w:rPr>
            </w:pPr>
          </w:p>
        </w:tc>
      </w:tr>
      <w:tr w:rsidR="00D81243" w:rsidRPr="00D81243" w14:paraId="5137D777" w14:textId="77777777" w:rsidTr="00265127">
        <w:tc>
          <w:tcPr>
            <w:tcW w:w="8292" w:type="dxa"/>
          </w:tcPr>
          <w:p w14:paraId="5F226F87"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471D7C56"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E8872B0" w14:textId="77777777" w:rsidTr="00265127">
        <w:tc>
          <w:tcPr>
            <w:tcW w:w="8292" w:type="dxa"/>
          </w:tcPr>
          <w:p w14:paraId="6651E378"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6E905A5E" w14:textId="77777777" w:rsidR="00035081" w:rsidRPr="00D81243" w:rsidRDefault="00035081" w:rsidP="00265127">
            <w:pPr>
              <w:jc w:val="left"/>
              <w:rPr>
                <w:rFonts w:asciiTheme="minorHAnsi" w:hAnsiTheme="minorHAnsi" w:cstheme="minorHAnsi"/>
                <w:b/>
                <w:sz w:val="20"/>
                <w:szCs w:val="20"/>
                <w:lang w:val="nl-NL" w:eastAsia="nl-NL"/>
              </w:rPr>
            </w:pPr>
          </w:p>
          <w:p w14:paraId="32E7B7F1"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DD8981A" w14:textId="77777777" w:rsidTr="00265127">
        <w:tc>
          <w:tcPr>
            <w:tcW w:w="8292" w:type="dxa"/>
          </w:tcPr>
          <w:p w14:paraId="53A4B77B" w14:textId="77777777" w:rsidR="00035081" w:rsidRPr="00D81243" w:rsidRDefault="00035081" w:rsidP="00265127">
            <w:pPr>
              <w:jc w:val="left"/>
              <w:rPr>
                <w:rFonts w:asciiTheme="minorHAnsi" w:hAnsiTheme="minorHAnsi" w:cstheme="minorHAnsi"/>
                <w:sz w:val="20"/>
                <w:szCs w:val="20"/>
              </w:rPr>
            </w:pPr>
          </w:p>
        </w:tc>
        <w:tc>
          <w:tcPr>
            <w:tcW w:w="850" w:type="dxa"/>
          </w:tcPr>
          <w:p w14:paraId="711FD919" w14:textId="77777777" w:rsidR="00035081" w:rsidRPr="00D81243" w:rsidRDefault="00035081" w:rsidP="00265127">
            <w:pPr>
              <w:jc w:val="left"/>
              <w:rPr>
                <w:rFonts w:asciiTheme="minorHAnsi" w:hAnsiTheme="minorHAnsi" w:cstheme="minorHAnsi"/>
                <w:sz w:val="20"/>
                <w:szCs w:val="20"/>
              </w:rPr>
            </w:pPr>
          </w:p>
        </w:tc>
      </w:tr>
      <w:tr w:rsidR="00D81243" w:rsidRPr="00D81243" w14:paraId="582FD705" w14:textId="77777777" w:rsidTr="00265127">
        <w:tc>
          <w:tcPr>
            <w:tcW w:w="8292" w:type="dxa"/>
          </w:tcPr>
          <w:p w14:paraId="29501FBF"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01DEB76F" w14:textId="77777777" w:rsidR="00035081" w:rsidRPr="00D81243" w:rsidRDefault="00035081" w:rsidP="00265127">
            <w:pPr>
              <w:jc w:val="left"/>
              <w:rPr>
                <w:rFonts w:asciiTheme="minorHAnsi" w:hAnsiTheme="minorHAnsi" w:cstheme="minorHAnsi"/>
                <w:sz w:val="20"/>
                <w:szCs w:val="20"/>
              </w:rPr>
            </w:pPr>
          </w:p>
        </w:tc>
      </w:tr>
      <w:tr w:rsidR="00D81243" w:rsidRPr="00D81243" w14:paraId="79171145" w14:textId="77777777" w:rsidTr="00265127">
        <w:tc>
          <w:tcPr>
            <w:tcW w:w="8292" w:type="dxa"/>
          </w:tcPr>
          <w:p w14:paraId="3E58AF6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6B4E42C2" w14:textId="77777777" w:rsidR="00035081" w:rsidRPr="00D81243" w:rsidRDefault="00035081" w:rsidP="00265127">
            <w:pPr>
              <w:jc w:val="left"/>
              <w:rPr>
                <w:rFonts w:asciiTheme="minorHAnsi" w:hAnsiTheme="minorHAnsi" w:cstheme="minorHAnsi"/>
                <w:sz w:val="20"/>
                <w:szCs w:val="20"/>
              </w:rPr>
            </w:pPr>
          </w:p>
        </w:tc>
        <w:tc>
          <w:tcPr>
            <w:tcW w:w="850" w:type="dxa"/>
          </w:tcPr>
          <w:p w14:paraId="3463F0BB" w14:textId="77777777" w:rsidR="00035081" w:rsidRPr="00D81243" w:rsidRDefault="00035081" w:rsidP="00265127">
            <w:pPr>
              <w:jc w:val="left"/>
              <w:rPr>
                <w:rFonts w:asciiTheme="minorHAnsi" w:hAnsiTheme="minorHAnsi" w:cstheme="minorHAnsi"/>
                <w:sz w:val="20"/>
                <w:szCs w:val="20"/>
              </w:rPr>
            </w:pPr>
          </w:p>
        </w:tc>
      </w:tr>
      <w:tr w:rsidR="00D81243" w:rsidRPr="00D81243" w14:paraId="42213E44" w14:textId="77777777" w:rsidTr="00265127">
        <w:tc>
          <w:tcPr>
            <w:tcW w:w="8292" w:type="dxa"/>
          </w:tcPr>
          <w:p w14:paraId="04FE6E0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FCF634D"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60A32468" w14:textId="77777777" w:rsidTr="00265127">
        <w:tc>
          <w:tcPr>
            <w:tcW w:w="8292" w:type="dxa"/>
          </w:tcPr>
          <w:p w14:paraId="105E8083"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1474D1D9"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7B0BEBC8" w14:textId="77777777" w:rsidTr="00265127">
        <w:tc>
          <w:tcPr>
            <w:tcW w:w="8292" w:type="dxa"/>
          </w:tcPr>
          <w:p w14:paraId="6DB89AEC" w14:textId="77777777" w:rsidR="00035081" w:rsidRPr="00D81243" w:rsidRDefault="00035081" w:rsidP="00265127">
            <w:pPr>
              <w:jc w:val="left"/>
              <w:rPr>
                <w:rFonts w:asciiTheme="minorHAnsi" w:hAnsiTheme="minorHAnsi" w:cstheme="minorHAnsi"/>
                <w:sz w:val="20"/>
                <w:szCs w:val="20"/>
              </w:rPr>
            </w:pPr>
          </w:p>
        </w:tc>
        <w:tc>
          <w:tcPr>
            <w:tcW w:w="850" w:type="dxa"/>
          </w:tcPr>
          <w:p w14:paraId="5E1C3436" w14:textId="77777777" w:rsidR="00035081" w:rsidRPr="00D81243" w:rsidRDefault="00035081" w:rsidP="00265127">
            <w:pPr>
              <w:jc w:val="left"/>
              <w:rPr>
                <w:rFonts w:asciiTheme="minorHAnsi" w:hAnsiTheme="minorHAnsi" w:cstheme="minorHAnsi"/>
                <w:sz w:val="20"/>
                <w:szCs w:val="20"/>
                <w:lang w:val="nl-NL" w:eastAsia="nl-NL"/>
              </w:rPr>
            </w:pPr>
          </w:p>
        </w:tc>
      </w:tr>
    </w:tbl>
    <w:p w14:paraId="136154A4"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17F8CA28"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3E702B4F"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703A5A2D"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br w:type="page"/>
      </w:r>
    </w:p>
    <w:p w14:paraId="09A26072"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de rang C1-C3 in administratieve graden</w:t>
      </w:r>
    </w:p>
    <w:p w14:paraId="355A9EB3"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70871616"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09673AC3" w14:textId="77777777" w:rsidR="00035081" w:rsidRPr="00D81243" w:rsidRDefault="00035081" w:rsidP="00035081">
      <w:pPr>
        <w:jc w:val="left"/>
        <w:rPr>
          <w:rFonts w:asciiTheme="minorHAnsi" w:hAnsiTheme="minorHAnsi" w:cstheme="minorHAnsi"/>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7D3C9EB2" w14:textId="77777777" w:rsidTr="00265127">
        <w:tc>
          <w:tcPr>
            <w:tcW w:w="8292" w:type="dxa"/>
          </w:tcPr>
          <w:p w14:paraId="58460C8D"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125C6287"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24E549F6" w14:textId="77777777" w:rsidTr="00265127">
        <w:tc>
          <w:tcPr>
            <w:tcW w:w="8292" w:type="dxa"/>
          </w:tcPr>
          <w:p w14:paraId="19A101B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50CB5E16"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5C0149B1" w14:textId="77777777" w:rsidTr="00265127">
        <w:tc>
          <w:tcPr>
            <w:tcW w:w="8292" w:type="dxa"/>
          </w:tcPr>
          <w:p w14:paraId="0B531F4A" w14:textId="77777777" w:rsidR="00035081" w:rsidRPr="00D81243" w:rsidRDefault="00035081" w:rsidP="00265127">
            <w:pPr>
              <w:ind w:left="360"/>
              <w:jc w:val="left"/>
              <w:rPr>
                <w:rFonts w:asciiTheme="minorHAnsi" w:hAnsiTheme="minorHAnsi" w:cstheme="minorHAnsi"/>
                <w:sz w:val="20"/>
                <w:szCs w:val="20"/>
              </w:rPr>
            </w:pPr>
          </w:p>
        </w:tc>
        <w:tc>
          <w:tcPr>
            <w:tcW w:w="850" w:type="dxa"/>
          </w:tcPr>
          <w:p w14:paraId="0EE400D9" w14:textId="77777777" w:rsidR="00035081" w:rsidRPr="00D81243" w:rsidRDefault="00035081" w:rsidP="00265127">
            <w:pPr>
              <w:jc w:val="left"/>
              <w:rPr>
                <w:rFonts w:asciiTheme="minorHAnsi" w:hAnsiTheme="minorHAnsi" w:cstheme="minorHAnsi"/>
                <w:b/>
                <w:sz w:val="20"/>
                <w:szCs w:val="20"/>
              </w:rPr>
            </w:pPr>
          </w:p>
        </w:tc>
      </w:tr>
      <w:tr w:rsidR="00D81243" w:rsidRPr="00D81243" w14:paraId="3076BC30" w14:textId="77777777" w:rsidTr="00265127">
        <w:tc>
          <w:tcPr>
            <w:tcW w:w="8292" w:type="dxa"/>
          </w:tcPr>
          <w:p w14:paraId="3874E25E"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Grondige kennis van: specifieke wetgeving binnen eigen dienst</w:t>
            </w:r>
          </w:p>
        </w:tc>
        <w:tc>
          <w:tcPr>
            <w:tcW w:w="850" w:type="dxa"/>
          </w:tcPr>
          <w:p w14:paraId="771D0C88"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658ADBCB" w14:textId="77777777" w:rsidTr="00265127">
        <w:tc>
          <w:tcPr>
            <w:tcW w:w="8292" w:type="dxa"/>
          </w:tcPr>
          <w:p w14:paraId="561E3DCD" w14:textId="77777777" w:rsidR="00035081" w:rsidRPr="00D81243" w:rsidRDefault="00035081" w:rsidP="00265127">
            <w:pPr>
              <w:jc w:val="left"/>
              <w:rPr>
                <w:rFonts w:asciiTheme="minorHAnsi" w:hAnsiTheme="minorHAnsi" w:cstheme="minorHAnsi"/>
                <w:sz w:val="20"/>
                <w:szCs w:val="20"/>
              </w:rPr>
            </w:pPr>
          </w:p>
        </w:tc>
        <w:tc>
          <w:tcPr>
            <w:tcW w:w="850" w:type="dxa"/>
          </w:tcPr>
          <w:p w14:paraId="6135BC6F" w14:textId="77777777" w:rsidR="00035081" w:rsidRPr="00D81243" w:rsidRDefault="00035081" w:rsidP="00265127">
            <w:pPr>
              <w:jc w:val="left"/>
              <w:rPr>
                <w:rFonts w:asciiTheme="minorHAnsi" w:hAnsiTheme="minorHAnsi" w:cstheme="minorHAnsi"/>
                <w:b/>
                <w:sz w:val="20"/>
                <w:szCs w:val="20"/>
              </w:rPr>
            </w:pPr>
          </w:p>
        </w:tc>
      </w:tr>
      <w:tr w:rsidR="00D81243" w:rsidRPr="00D81243" w14:paraId="10FC098C" w14:textId="77777777" w:rsidTr="00265127">
        <w:tc>
          <w:tcPr>
            <w:tcW w:w="8292" w:type="dxa"/>
          </w:tcPr>
          <w:p w14:paraId="1B1EE30D"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0AF91735"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232288B5" w14:textId="77777777" w:rsidTr="00265127">
        <w:tc>
          <w:tcPr>
            <w:tcW w:w="8292" w:type="dxa"/>
          </w:tcPr>
          <w:p w14:paraId="300709AA" w14:textId="77777777" w:rsidR="00035081" w:rsidRPr="00D81243" w:rsidRDefault="00035081" w:rsidP="00265127">
            <w:pPr>
              <w:jc w:val="left"/>
              <w:rPr>
                <w:rFonts w:asciiTheme="minorHAnsi" w:hAnsiTheme="minorHAnsi" w:cstheme="minorHAnsi"/>
                <w:sz w:val="20"/>
                <w:szCs w:val="20"/>
              </w:rPr>
            </w:pPr>
          </w:p>
          <w:p w14:paraId="190A9561" w14:textId="77777777" w:rsidR="00035081" w:rsidRPr="00D81243" w:rsidRDefault="00035081" w:rsidP="00265127">
            <w:pPr>
              <w:jc w:val="left"/>
              <w:rPr>
                <w:rFonts w:asciiTheme="minorHAnsi" w:hAnsiTheme="minorHAnsi" w:cstheme="minorHAnsi"/>
                <w:sz w:val="20"/>
                <w:szCs w:val="20"/>
              </w:rPr>
            </w:pPr>
          </w:p>
        </w:tc>
        <w:tc>
          <w:tcPr>
            <w:tcW w:w="850" w:type="dxa"/>
          </w:tcPr>
          <w:p w14:paraId="46115CD1" w14:textId="77777777" w:rsidR="00035081" w:rsidRPr="00D81243" w:rsidRDefault="00035081" w:rsidP="00265127">
            <w:pPr>
              <w:jc w:val="left"/>
              <w:rPr>
                <w:rFonts w:asciiTheme="minorHAnsi" w:hAnsiTheme="minorHAnsi" w:cstheme="minorHAnsi"/>
                <w:sz w:val="20"/>
                <w:szCs w:val="20"/>
              </w:rPr>
            </w:pPr>
          </w:p>
        </w:tc>
      </w:tr>
      <w:tr w:rsidR="00D81243" w:rsidRPr="00D81243" w14:paraId="3C0C59AC" w14:textId="77777777" w:rsidTr="00265127">
        <w:tc>
          <w:tcPr>
            <w:tcW w:w="8292" w:type="dxa"/>
          </w:tcPr>
          <w:p w14:paraId="7EE345DE"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6FFC45BD" w14:textId="77777777" w:rsidR="00035081" w:rsidRPr="00D81243" w:rsidRDefault="00035081" w:rsidP="00265127">
            <w:pPr>
              <w:jc w:val="left"/>
              <w:rPr>
                <w:rFonts w:asciiTheme="minorHAnsi" w:hAnsiTheme="minorHAnsi" w:cstheme="minorHAnsi"/>
                <w:sz w:val="20"/>
                <w:szCs w:val="20"/>
              </w:rPr>
            </w:pPr>
          </w:p>
        </w:tc>
      </w:tr>
      <w:tr w:rsidR="00D81243" w:rsidRPr="00D81243" w14:paraId="4299A725" w14:textId="77777777" w:rsidTr="00265127">
        <w:tc>
          <w:tcPr>
            <w:tcW w:w="8292" w:type="dxa"/>
          </w:tcPr>
          <w:p w14:paraId="40D8F89F"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5EC6BD22" w14:textId="77777777" w:rsidR="00035081" w:rsidRPr="00D81243" w:rsidRDefault="00035081" w:rsidP="00265127">
            <w:pPr>
              <w:jc w:val="left"/>
              <w:rPr>
                <w:rFonts w:asciiTheme="minorHAnsi" w:hAnsiTheme="minorHAnsi" w:cstheme="minorHAnsi"/>
                <w:sz w:val="20"/>
                <w:szCs w:val="20"/>
              </w:rPr>
            </w:pPr>
          </w:p>
        </w:tc>
        <w:tc>
          <w:tcPr>
            <w:tcW w:w="850" w:type="dxa"/>
          </w:tcPr>
          <w:p w14:paraId="0952A53C" w14:textId="77777777" w:rsidR="00035081" w:rsidRPr="00D81243" w:rsidRDefault="00035081" w:rsidP="00265127">
            <w:pPr>
              <w:jc w:val="left"/>
              <w:rPr>
                <w:rFonts w:asciiTheme="minorHAnsi" w:hAnsiTheme="minorHAnsi" w:cstheme="minorHAnsi"/>
                <w:sz w:val="20"/>
                <w:szCs w:val="20"/>
              </w:rPr>
            </w:pPr>
          </w:p>
        </w:tc>
      </w:tr>
      <w:tr w:rsidR="00D81243" w:rsidRPr="00D81243" w14:paraId="08067427" w14:textId="77777777" w:rsidTr="00265127">
        <w:tc>
          <w:tcPr>
            <w:tcW w:w="8292" w:type="dxa"/>
          </w:tcPr>
          <w:p w14:paraId="1BAE00B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7D5D86B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4E54F5B" w14:textId="77777777" w:rsidTr="00265127">
        <w:tc>
          <w:tcPr>
            <w:tcW w:w="8292" w:type="dxa"/>
          </w:tcPr>
          <w:p w14:paraId="7AA2A2E7"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4C507499"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4595F503" w14:textId="77777777" w:rsidR="00035081" w:rsidRPr="00D81243" w:rsidRDefault="00035081" w:rsidP="00265127">
            <w:pPr>
              <w:jc w:val="left"/>
              <w:rPr>
                <w:rFonts w:asciiTheme="minorHAnsi" w:hAnsiTheme="minorHAnsi" w:cstheme="minorHAnsi"/>
                <w:sz w:val="20"/>
                <w:szCs w:val="20"/>
                <w:lang w:val="nl-NL" w:eastAsia="nl-NL"/>
              </w:rPr>
            </w:pPr>
          </w:p>
        </w:tc>
      </w:tr>
    </w:tbl>
    <w:p w14:paraId="0C2212AE" w14:textId="77777777" w:rsidR="00035081" w:rsidRPr="00D81243" w:rsidRDefault="00035081" w:rsidP="00035081">
      <w:pPr>
        <w:jc w:val="left"/>
        <w:rPr>
          <w:rFonts w:asciiTheme="minorHAnsi" w:hAnsiTheme="minorHAnsi" w:cstheme="minorHAnsi"/>
          <w:sz w:val="20"/>
          <w:szCs w:val="20"/>
        </w:rPr>
      </w:pPr>
    </w:p>
    <w:p w14:paraId="12334EAB"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Functies van de rang C1-C3 in technische graden</w:t>
      </w:r>
    </w:p>
    <w:p w14:paraId="555DA51A"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0493AC04"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03AD990"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54A4A543" w14:textId="77777777" w:rsidTr="00265127">
        <w:tc>
          <w:tcPr>
            <w:tcW w:w="8292" w:type="dxa"/>
          </w:tcPr>
          <w:p w14:paraId="5CB9476C"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Schriftelijk gedeelte (open boek)</w:t>
            </w:r>
          </w:p>
        </w:tc>
        <w:tc>
          <w:tcPr>
            <w:tcW w:w="850" w:type="dxa"/>
          </w:tcPr>
          <w:p w14:paraId="4AF5D97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1F5C0FEF" w14:textId="77777777" w:rsidTr="00265127">
        <w:tc>
          <w:tcPr>
            <w:tcW w:w="8292" w:type="dxa"/>
          </w:tcPr>
          <w:p w14:paraId="4B64DEE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77C8C691" w14:textId="77777777" w:rsidR="00035081" w:rsidRPr="00D81243" w:rsidRDefault="00035081" w:rsidP="00265127">
            <w:pPr>
              <w:jc w:val="left"/>
              <w:rPr>
                <w:rFonts w:asciiTheme="minorHAnsi" w:hAnsiTheme="minorHAnsi" w:cstheme="minorHAnsi"/>
                <w:sz w:val="20"/>
                <w:szCs w:val="20"/>
              </w:rPr>
            </w:pPr>
          </w:p>
        </w:tc>
        <w:tc>
          <w:tcPr>
            <w:tcW w:w="850" w:type="dxa"/>
          </w:tcPr>
          <w:p w14:paraId="6C76A9C6"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49885238" w14:textId="77777777" w:rsidTr="00265127">
        <w:tc>
          <w:tcPr>
            <w:tcW w:w="8292" w:type="dxa"/>
          </w:tcPr>
          <w:p w14:paraId="29DC192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Gevalsstudie: verslag over een probleem dat verband houdt met de specifieke wetgeving of werking van de dienst en waarover de gegevens tijdens het examen aan de kandidaat worden bezorgd.</w:t>
            </w:r>
          </w:p>
          <w:p w14:paraId="7BBE5C30" w14:textId="77777777" w:rsidR="00035081" w:rsidRPr="00D81243" w:rsidRDefault="00035081" w:rsidP="00265127">
            <w:pPr>
              <w:jc w:val="left"/>
              <w:rPr>
                <w:rFonts w:asciiTheme="minorHAnsi" w:hAnsiTheme="minorHAnsi" w:cstheme="minorHAnsi"/>
                <w:sz w:val="20"/>
                <w:szCs w:val="20"/>
              </w:rPr>
            </w:pPr>
          </w:p>
          <w:p w14:paraId="50E387E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b/>
                <w:i/>
                <w:sz w:val="20"/>
                <w:szCs w:val="20"/>
                <w:u w:val="single"/>
              </w:rPr>
              <w:t>Praktisch gedeelte</w:t>
            </w:r>
          </w:p>
        </w:tc>
        <w:tc>
          <w:tcPr>
            <w:tcW w:w="850" w:type="dxa"/>
          </w:tcPr>
          <w:p w14:paraId="43E1D3D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5149D18D" w14:textId="77777777" w:rsidTr="00265127">
        <w:tc>
          <w:tcPr>
            <w:tcW w:w="8292" w:type="dxa"/>
          </w:tcPr>
          <w:p w14:paraId="0DC6FEE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62D54C9" w14:textId="77777777" w:rsidR="00035081" w:rsidRPr="00D81243" w:rsidRDefault="00035081" w:rsidP="00265127">
            <w:pPr>
              <w:jc w:val="left"/>
              <w:rPr>
                <w:rFonts w:asciiTheme="minorHAnsi" w:hAnsiTheme="minorHAnsi" w:cstheme="minorHAnsi"/>
                <w:sz w:val="20"/>
                <w:szCs w:val="20"/>
              </w:rPr>
            </w:pPr>
          </w:p>
          <w:p w14:paraId="341A6256"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kennis en vaardigheden van informatica, het financieel inzicht, … beoordeeld worden.</w:t>
            </w:r>
          </w:p>
        </w:tc>
        <w:tc>
          <w:tcPr>
            <w:tcW w:w="850" w:type="dxa"/>
          </w:tcPr>
          <w:p w14:paraId="733B435F" w14:textId="77777777" w:rsidR="00035081" w:rsidRPr="00D81243" w:rsidRDefault="00035081" w:rsidP="00265127">
            <w:pPr>
              <w:jc w:val="left"/>
              <w:rPr>
                <w:rFonts w:asciiTheme="minorHAnsi" w:hAnsiTheme="minorHAnsi" w:cstheme="minorHAnsi"/>
                <w:b/>
                <w:sz w:val="20"/>
                <w:szCs w:val="20"/>
              </w:rPr>
            </w:pPr>
          </w:p>
          <w:p w14:paraId="43949450" w14:textId="77777777" w:rsidR="00035081" w:rsidRPr="00D81243" w:rsidRDefault="00035081" w:rsidP="00265127">
            <w:pPr>
              <w:jc w:val="left"/>
              <w:rPr>
                <w:rFonts w:asciiTheme="minorHAnsi" w:hAnsiTheme="minorHAnsi" w:cstheme="minorHAnsi"/>
                <w:b/>
                <w:sz w:val="20"/>
                <w:szCs w:val="20"/>
              </w:rPr>
            </w:pPr>
          </w:p>
          <w:p w14:paraId="360AA432"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50</w:t>
            </w:r>
          </w:p>
        </w:tc>
      </w:tr>
      <w:tr w:rsidR="00D81243" w:rsidRPr="00D81243" w14:paraId="30796943" w14:textId="77777777" w:rsidTr="00265127">
        <w:tc>
          <w:tcPr>
            <w:tcW w:w="8292" w:type="dxa"/>
          </w:tcPr>
          <w:p w14:paraId="17F901B1" w14:textId="77777777" w:rsidR="00035081" w:rsidRPr="00D81243" w:rsidRDefault="00035081" w:rsidP="00265127">
            <w:pPr>
              <w:jc w:val="left"/>
              <w:rPr>
                <w:rFonts w:asciiTheme="minorHAnsi" w:hAnsiTheme="minorHAnsi" w:cstheme="minorHAnsi"/>
                <w:sz w:val="20"/>
                <w:szCs w:val="20"/>
              </w:rPr>
            </w:pPr>
          </w:p>
          <w:p w14:paraId="46C29341" w14:textId="77777777" w:rsidR="00035081" w:rsidRPr="00D81243" w:rsidRDefault="00035081" w:rsidP="00265127">
            <w:pPr>
              <w:jc w:val="left"/>
              <w:rPr>
                <w:rFonts w:asciiTheme="minorHAnsi" w:hAnsiTheme="minorHAnsi" w:cstheme="minorHAnsi"/>
                <w:sz w:val="20"/>
                <w:szCs w:val="20"/>
              </w:rPr>
            </w:pPr>
          </w:p>
        </w:tc>
        <w:tc>
          <w:tcPr>
            <w:tcW w:w="850" w:type="dxa"/>
          </w:tcPr>
          <w:p w14:paraId="3198080B" w14:textId="77777777" w:rsidR="00035081" w:rsidRPr="00D81243" w:rsidRDefault="00035081" w:rsidP="00265127">
            <w:pPr>
              <w:jc w:val="left"/>
              <w:rPr>
                <w:rFonts w:asciiTheme="minorHAnsi" w:hAnsiTheme="minorHAnsi" w:cstheme="minorHAnsi"/>
                <w:sz w:val="20"/>
                <w:szCs w:val="20"/>
              </w:rPr>
            </w:pPr>
          </w:p>
        </w:tc>
      </w:tr>
      <w:tr w:rsidR="00D81243" w:rsidRPr="00D81243" w14:paraId="7DB766A1" w14:textId="77777777" w:rsidTr="00265127">
        <w:tc>
          <w:tcPr>
            <w:tcW w:w="8292" w:type="dxa"/>
          </w:tcPr>
          <w:p w14:paraId="3CC7EBF5"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5CB3EDD2" w14:textId="77777777" w:rsidR="00035081" w:rsidRPr="00D81243" w:rsidRDefault="00035081" w:rsidP="00265127">
            <w:pPr>
              <w:jc w:val="left"/>
              <w:rPr>
                <w:rFonts w:asciiTheme="minorHAnsi" w:hAnsiTheme="minorHAnsi" w:cstheme="minorHAnsi"/>
                <w:sz w:val="20"/>
                <w:szCs w:val="20"/>
              </w:rPr>
            </w:pPr>
          </w:p>
        </w:tc>
      </w:tr>
      <w:tr w:rsidR="00D81243" w:rsidRPr="00D81243" w14:paraId="6AAA4526" w14:textId="77777777" w:rsidTr="00265127">
        <w:tc>
          <w:tcPr>
            <w:tcW w:w="8292" w:type="dxa"/>
          </w:tcPr>
          <w:p w14:paraId="7FE92A6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2F0D357F" w14:textId="77777777" w:rsidR="00035081" w:rsidRPr="00D81243" w:rsidRDefault="00035081" w:rsidP="00265127">
            <w:pPr>
              <w:jc w:val="left"/>
              <w:rPr>
                <w:rFonts w:asciiTheme="minorHAnsi" w:hAnsiTheme="minorHAnsi" w:cstheme="minorHAnsi"/>
                <w:sz w:val="20"/>
                <w:szCs w:val="20"/>
              </w:rPr>
            </w:pPr>
          </w:p>
        </w:tc>
        <w:tc>
          <w:tcPr>
            <w:tcW w:w="850" w:type="dxa"/>
          </w:tcPr>
          <w:p w14:paraId="28CA0EE6" w14:textId="77777777" w:rsidR="00035081" w:rsidRPr="00D81243" w:rsidRDefault="00035081" w:rsidP="00265127">
            <w:pPr>
              <w:jc w:val="left"/>
              <w:rPr>
                <w:rFonts w:asciiTheme="minorHAnsi" w:hAnsiTheme="minorHAnsi" w:cstheme="minorHAnsi"/>
                <w:sz w:val="20"/>
                <w:szCs w:val="20"/>
              </w:rPr>
            </w:pPr>
          </w:p>
        </w:tc>
      </w:tr>
      <w:tr w:rsidR="00D81243" w:rsidRPr="00D81243" w14:paraId="1D4BFBE9" w14:textId="77777777" w:rsidTr="00265127">
        <w:tc>
          <w:tcPr>
            <w:tcW w:w="8292" w:type="dxa"/>
          </w:tcPr>
          <w:p w14:paraId="212BBA7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59D4425"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79B9C955" w14:textId="77777777" w:rsidTr="00265127">
        <w:tc>
          <w:tcPr>
            <w:tcW w:w="8292" w:type="dxa"/>
          </w:tcPr>
          <w:p w14:paraId="070BE387"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6E246943" w14:textId="77777777" w:rsidR="00035081" w:rsidRPr="00D81243" w:rsidRDefault="00035081" w:rsidP="00265127">
            <w:pPr>
              <w:jc w:val="left"/>
              <w:rPr>
                <w:rFonts w:asciiTheme="minorHAnsi" w:hAnsiTheme="minorHAnsi" w:cstheme="minorHAnsi"/>
                <w:sz w:val="20"/>
                <w:szCs w:val="20"/>
                <w:lang w:val="nl-NL" w:eastAsia="nl-NL"/>
              </w:rPr>
            </w:pPr>
          </w:p>
          <w:p w14:paraId="05E72A87"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105721D6" w14:textId="77777777" w:rsidR="00035081" w:rsidRPr="00D81243" w:rsidRDefault="00035081" w:rsidP="00265127">
            <w:pPr>
              <w:jc w:val="left"/>
              <w:rPr>
                <w:rFonts w:asciiTheme="minorHAnsi" w:hAnsiTheme="minorHAnsi" w:cstheme="minorHAnsi"/>
                <w:sz w:val="20"/>
                <w:szCs w:val="20"/>
                <w:lang w:val="nl-NL" w:eastAsia="nl-NL"/>
              </w:rPr>
            </w:pPr>
          </w:p>
        </w:tc>
      </w:tr>
    </w:tbl>
    <w:p w14:paraId="676DC3BA" w14:textId="77777777" w:rsidR="00035081" w:rsidRPr="00D81243" w:rsidRDefault="00035081" w:rsidP="00035081">
      <w:pPr>
        <w:keepNext/>
        <w:ind w:left="1080"/>
        <w:jc w:val="left"/>
        <w:outlineLvl w:val="0"/>
        <w:rPr>
          <w:rFonts w:asciiTheme="minorHAnsi" w:hAnsiTheme="minorHAnsi" w:cstheme="minorHAnsi"/>
          <w:b/>
          <w:bCs/>
          <w:kern w:val="32"/>
          <w:sz w:val="20"/>
          <w:szCs w:val="20"/>
        </w:rPr>
      </w:pPr>
    </w:p>
    <w:p w14:paraId="78FAAE87"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r w:rsidRPr="00D81243">
        <w:rPr>
          <w:rFonts w:asciiTheme="minorHAnsi" w:hAnsiTheme="minorHAnsi" w:cstheme="minorHAnsi"/>
          <w:b/>
          <w:bCs/>
          <w:kern w:val="32"/>
          <w:sz w:val="20"/>
          <w:szCs w:val="20"/>
        </w:rPr>
        <w:lastRenderedPageBreak/>
        <w:t xml:space="preserve">Functies van de rang D4 – D5 </w:t>
      </w:r>
    </w:p>
    <w:p w14:paraId="440669D4"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4516BC5D" w14:textId="77777777" w:rsidR="00035081" w:rsidRPr="00D81243" w:rsidRDefault="00035081" w:rsidP="00035081">
      <w:pPr>
        <w:keepNext/>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1445072A"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0AC33098" w14:textId="77777777" w:rsidTr="00265127">
        <w:tc>
          <w:tcPr>
            <w:tcW w:w="8292" w:type="dxa"/>
          </w:tcPr>
          <w:p w14:paraId="3730A5C2"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 xml:space="preserve">Praktisch gedeelte </w:t>
            </w:r>
          </w:p>
        </w:tc>
        <w:tc>
          <w:tcPr>
            <w:tcW w:w="850" w:type="dxa"/>
          </w:tcPr>
          <w:p w14:paraId="6053D299"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Punten</w:t>
            </w:r>
          </w:p>
        </w:tc>
      </w:tr>
      <w:tr w:rsidR="00D81243" w:rsidRPr="00D81243" w14:paraId="399F4723" w14:textId="77777777" w:rsidTr="00265127">
        <w:tc>
          <w:tcPr>
            <w:tcW w:w="8292" w:type="dxa"/>
          </w:tcPr>
          <w:p w14:paraId="7D2BF81A"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1ADA0930"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59280C40" w14:textId="77777777" w:rsidTr="00265127">
        <w:tc>
          <w:tcPr>
            <w:tcW w:w="8292" w:type="dxa"/>
          </w:tcPr>
          <w:p w14:paraId="2E78D53E" w14:textId="77777777" w:rsidR="00035081" w:rsidRPr="00D81243" w:rsidRDefault="00035081" w:rsidP="00265127">
            <w:pPr>
              <w:ind w:left="2340"/>
              <w:jc w:val="left"/>
              <w:rPr>
                <w:rFonts w:asciiTheme="minorHAnsi" w:hAnsiTheme="minorHAnsi" w:cstheme="minorHAnsi"/>
                <w:sz w:val="20"/>
                <w:szCs w:val="20"/>
              </w:rPr>
            </w:pPr>
          </w:p>
        </w:tc>
        <w:tc>
          <w:tcPr>
            <w:tcW w:w="850" w:type="dxa"/>
          </w:tcPr>
          <w:p w14:paraId="6C9988F5" w14:textId="77777777" w:rsidR="00035081" w:rsidRPr="00D81243" w:rsidRDefault="00035081" w:rsidP="00265127">
            <w:pPr>
              <w:jc w:val="left"/>
              <w:rPr>
                <w:rFonts w:asciiTheme="minorHAnsi" w:hAnsiTheme="minorHAnsi" w:cstheme="minorHAnsi"/>
                <w:b/>
                <w:sz w:val="20"/>
                <w:szCs w:val="20"/>
              </w:rPr>
            </w:pPr>
          </w:p>
        </w:tc>
      </w:tr>
      <w:tr w:rsidR="00D81243" w:rsidRPr="00D81243" w14:paraId="3B27D044" w14:textId="77777777" w:rsidTr="00265127">
        <w:tc>
          <w:tcPr>
            <w:tcW w:w="8292" w:type="dxa"/>
          </w:tcPr>
          <w:p w14:paraId="706AC6CB"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de kandidaat wordt geconfronteerd met een staal van het uit te voeren werk waarbij onder andere de praktisch en technische kennis en vaardigheden beoordeeld worden.</w:t>
            </w:r>
          </w:p>
        </w:tc>
        <w:tc>
          <w:tcPr>
            <w:tcW w:w="850" w:type="dxa"/>
          </w:tcPr>
          <w:p w14:paraId="4B5947E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78496CB7" w14:textId="77777777" w:rsidTr="00265127">
        <w:tc>
          <w:tcPr>
            <w:tcW w:w="8292" w:type="dxa"/>
          </w:tcPr>
          <w:p w14:paraId="016DA3C3" w14:textId="77777777" w:rsidR="00035081" w:rsidRPr="00D81243" w:rsidRDefault="00035081" w:rsidP="00265127">
            <w:pPr>
              <w:jc w:val="left"/>
              <w:rPr>
                <w:rFonts w:asciiTheme="minorHAnsi" w:hAnsiTheme="minorHAnsi" w:cstheme="minorHAnsi"/>
                <w:sz w:val="20"/>
                <w:szCs w:val="20"/>
              </w:rPr>
            </w:pPr>
          </w:p>
          <w:p w14:paraId="66302842" w14:textId="77777777" w:rsidR="00035081" w:rsidRPr="00D81243" w:rsidRDefault="00035081" w:rsidP="00265127">
            <w:pPr>
              <w:jc w:val="left"/>
              <w:rPr>
                <w:rFonts w:asciiTheme="minorHAnsi" w:hAnsiTheme="minorHAnsi" w:cstheme="minorHAnsi"/>
                <w:sz w:val="20"/>
                <w:szCs w:val="20"/>
              </w:rPr>
            </w:pPr>
          </w:p>
        </w:tc>
        <w:tc>
          <w:tcPr>
            <w:tcW w:w="850" w:type="dxa"/>
          </w:tcPr>
          <w:p w14:paraId="60856390" w14:textId="77777777" w:rsidR="00035081" w:rsidRPr="00D81243" w:rsidRDefault="00035081" w:rsidP="00265127">
            <w:pPr>
              <w:jc w:val="left"/>
              <w:rPr>
                <w:rFonts w:asciiTheme="minorHAnsi" w:hAnsiTheme="minorHAnsi" w:cstheme="minorHAnsi"/>
                <w:sz w:val="20"/>
                <w:szCs w:val="20"/>
              </w:rPr>
            </w:pPr>
          </w:p>
        </w:tc>
      </w:tr>
      <w:tr w:rsidR="00D81243" w:rsidRPr="00D81243" w14:paraId="06E631B7" w14:textId="77777777" w:rsidTr="00265127">
        <w:tc>
          <w:tcPr>
            <w:tcW w:w="8292" w:type="dxa"/>
          </w:tcPr>
          <w:p w14:paraId="33DCADC7"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Psychotechniek</w:t>
            </w:r>
          </w:p>
        </w:tc>
        <w:tc>
          <w:tcPr>
            <w:tcW w:w="850" w:type="dxa"/>
          </w:tcPr>
          <w:p w14:paraId="34038A87"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1641FEBF" w14:textId="77777777" w:rsidTr="00265127">
        <w:tc>
          <w:tcPr>
            <w:tcW w:w="8292" w:type="dxa"/>
          </w:tcPr>
          <w:p w14:paraId="480DF6B2" w14:textId="77777777" w:rsidR="00035081" w:rsidRPr="00D81243" w:rsidRDefault="00035081" w:rsidP="00265127">
            <w:pPr>
              <w:widowControl w:val="0"/>
              <w:jc w:val="left"/>
              <w:outlineLvl w:val="1"/>
              <w:rPr>
                <w:rFonts w:asciiTheme="minorHAnsi" w:hAnsiTheme="minorHAnsi" w:cstheme="minorHAnsi"/>
                <w:bCs/>
                <w:iCs/>
                <w:sz w:val="20"/>
                <w:szCs w:val="20"/>
              </w:rPr>
            </w:pPr>
            <w:r w:rsidRPr="00D81243">
              <w:rPr>
                <w:rFonts w:asciiTheme="minorHAnsi" w:hAnsiTheme="minorHAnsi" w:cstheme="minorHAnsi"/>
                <w:bCs/>
                <w:iCs/>
                <w:sz w:val="20"/>
                <w:szCs w:val="20"/>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14:paraId="5ABDF3DD" w14:textId="77777777" w:rsidR="00035081" w:rsidRPr="00D81243" w:rsidRDefault="00035081" w:rsidP="00265127">
            <w:pPr>
              <w:jc w:val="left"/>
              <w:rPr>
                <w:rFonts w:asciiTheme="minorHAnsi" w:hAnsiTheme="minorHAnsi" w:cstheme="minorHAnsi"/>
                <w:b/>
                <w:sz w:val="20"/>
                <w:szCs w:val="20"/>
                <w:lang w:val="nl-NL" w:eastAsia="nl-NL"/>
              </w:rPr>
            </w:pPr>
          </w:p>
          <w:p w14:paraId="44414006" w14:textId="77777777" w:rsidR="00035081" w:rsidRPr="00D81243" w:rsidRDefault="00035081" w:rsidP="00265127">
            <w:pPr>
              <w:jc w:val="left"/>
              <w:rPr>
                <w:rFonts w:asciiTheme="minorHAnsi" w:hAnsiTheme="minorHAnsi" w:cstheme="minorHAnsi"/>
                <w:b/>
                <w:sz w:val="20"/>
                <w:szCs w:val="20"/>
                <w:lang w:val="nl-NL" w:eastAsia="nl-NL"/>
              </w:rPr>
            </w:pPr>
          </w:p>
        </w:tc>
      </w:tr>
      <w:tr w:rsidR="00D81243" w:rsidRPr="00D81243" w14:paraId="64AA0881" w14:textId="77777777" w:rsidTr="00265127">
        <w:tc>
          <w:tcPr>
            <w:tcW w:w="8292" w:type="dxa"/>
          </w:tcPr>
          <w:p w14:paraId="7CD6B3AF" w14:textId="77777777" w:rsidR="00035081" w:rsidRPr="00D81243" w:rsidRDefault="00035081" w:rsidP="00265127">
            <w:pPr>
              <w:jc w:val="left"/>
              <w:rPr>
                <w:rFonts w:asciiTheme="minorHAnsi" w:hAnsiTheme="minorHAnsi" w:cstheme="minorHAnsi"/>
                <w:sz w:val="20"/>
                <w:szCs w:val="20"/>
              </w:rPr>
            </w:pPr>
          </w:p>
          <w:p w14:paraId="53B839A8" w14:textId="77777777" w:rsidR="00035081" w:rsidRPr="00D81243" w:rsidRDefault="00035081" w:rsidP="00265127">
            <w:pPr>
              <w:jc w:val="left"/>
              <w:rPr>
                <w:rFonts w:asciiTheme="minorHAnsi" w:hAnsiTheme="minorHAnsi" w:cstheme="minorHAnsi"/>
                <w:sz w:val="20"/>
                <w:szCs w:val="20"/>
              </w:rPr>
            </w:pPr>
          </w:p>
        </w:tc>
        <w:tc>
          <w:tcPr>
            <w:tcW w:w="850" w:type="dxa"/>
          </w:tcPr>
          <w:p w14:paraId="5D88D040" w14:textId="77777777" w:rsidR="00035081" w:rsidRPr="00D81243" w:rsidRDefault="00035081" w:rsidP="00265127">
            <w:pPr>
              <w:jc w:val="left"/>
              <w:rPr>
                <w:rFonts w:asciiTheme="minorHAnsi" w:hAnsiTheme="minorHAnsi" w:cstheme="minorHAnsi"/>
                <w:sz w:val="20"/>
                <w:szCs w:val="20"/>
              </w:rPr>
            </w:pPr>
          </w:p>
        </w:tc>
      </w:tr>
      <w:tr w:rsidR="00D81243" w:rsidRPr="00D81243" w14:paraId="5ED13D1F" w14:textId="77777777" w:rsidTr="00265127">
        <w:tc>
          <w:tcPr>
            <w:tcW w:w="8292" w:type="dxa"/>
          </w:tcPr>
          <w:p w14:paraId="6A153439"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4A81561C" w14:textId="77777777" w:rsidR="00035081" w:rsidRPr="00D81243" w:rsidRDefault="00035081" w:rsidP="00265127">
            <w:pPr>
              <w:jc w:val="left"/>
              <w:rPr>
                <w:rFonts w:asciiTheme="minorHAnsi" w:hAnsiTheme="minorHAnsi" w:cstheme="minorHAnsi"/>
                <w:sz w:val="20"/>
                <w:szCs w:val="20"/>
              </w:rPr>
            </w:pPr>
          </w:p>
        </w:tc>
      </w:tr>
      <w:tr w:rsidR="00D81243" w:rsidRPr="00D81243" w14:paraId="53C83CAE" w14:textId="77777777" w:rsidTr="00265127">
        <w:tc>
          <w:tcPr>
            <w:tcW w:w="8292" w:type="dxa"/>
          </w:tcPr>
          <w:p w14:paraId="1C22BD02"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7BB9BB08" w14:textId="77777777" w:rsidR="00035081" w:rsidRPr="00D81243" w:rsidRDefault="00035081" w:rsidP="00265127">
            <w:pPr>
              <w:jc w:val="left"/>
              <w:rPr>
                <w:rFonts w:asciiTheme="minorHAnsi" w:hAnsiTheme="minorHAnsi" w:cstheme="minorHAnsi"/>
                <w:sz w:val="20"/>
                <w:szCs w:val="20"/>
              </w:rPr>
            </w:pPr>
          </w:p>
        </w:tc>
        <w:tc>
          <w:tcPr>
            <w:tcW w:w="850" w:type="dxa"/>
          </w:tcPr>
          <w:p w14:paraId="1F4922C9" w14:textId="77777777" w:rsidR="00035081" w:rsidRPr="00D81243" w:rsidRDefault="00035081" w:rsidP="00265127">
            <w:pPr>
              <w:jc w:val="left"/>
              <w:rPr>
                <w:rFonts w:asciiTheme="minorHAnsi" w:hAnsiTheme="minorHAnsi" w:cstheme="minorHAnsi"/>
                <w:sz w:val="20"/>
                <w:szCs w:val="20"/>
              </w:rPr>
            </w:pPr>
          </w:p>
        </w:tc>
      </w:tr>
      <w:tr w:rsidR="00D81243" w:rsidRPr="00D81243" w14:paraId="44E9FDE1" w14:textId="77777777" w:rsidTr="00265127">
        <w:tc>
          <w:tcPr>
            <w:tcW w:w="8292" w:type="dxa"/>
          </w:tcPr>
          <w:p w14:paraId="43CCB9E0"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200397F9"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2A03B203" w14:textId="77777777" w:rsidTr="00265127">
        <w:tc>
          <w:tcPr>
            <w:tcW w:w="8292" w:type="dxa"/>
          </w:tcPr>
          <w:p w14:paraId="5FBD7315" w14:textId="77777777" w:rsidR="00035081" w:rsidRPr="00D81243" w:rsidRDefault="00035081" w:rsidP="00265127">
            <w:pPr>
              <w:jc w:val="left"/>
              <w:rPr>
                <w:rFonts w:asciiTheme="minorHAnsi" w:hAnsiTheme="minorHAnsi" w:cstheme="minorHAnsi"/>
                <w:sz w:val="20"/>
                <w:szCs w:val="20"/>
                <w:u w:val="single"/>
                <w:lang w:val="nl-NL" w:eastAsia="nl-NL"/>
              </w:rPr>
            </w:pPr>
            <w:r w:rsidRPr="00D81243">
              <w:rPr>
                <w:rFonts w:asciiTheme="minorHAnsi" w:hAnsiTheme="minorHAnsi" w:cstheme="minorHAnsi"/>
                <w:sz w:val="20"/>
                <w:szCs w:val="20"/>
              </w:rPr>
              <w:t>Er kan tevens op de leerstof van het schriftelijke gedeelte teruggekomen worden.</w:t>
            </w:r>
          </w:p>
        </w:tc>
        <w:tc>
          <w:tcPr>
            <w:tcW w:w="850" w:type="dxa"/>
          </w:tcPr>
          <w:p w14:paraId="01F4DE60" w14:textId="77777777" w:rsidR="00035081" w:rsidRPr="00D81243" w:rsidRDefault="00035081" w:rsidP="00265127">
            <w:pPr>
              <w:jc w:val="left"/>
              <w:rPr>
                <w:rFonts w:asciiTheme="minorHAnsi" w:hAnsiTheme="minorHAnsi" w:cstheme="minorHAnsi"/>
                <w:sz w:val="20"/>
                <w:szCs w:val="20"/>
                <w:lang w:val="nl-NL" w:eastAsia="nl-NL"/>
              </w:rPr>
            </w:pPr>
          </w:p>
        </w:tc>
      </w:tr>
      <w:tr w:rsidR="00D81243" w:rsidRPr="00D81243" w14:paraId="45E375D3" w14:textId="77777777" w:rsidTr="00265127">
        <w:tc>
          <w:tcPr>
            <w:tcW w:w="8292" w:type="dxa"/>
          </w:tcPr>
          <w:p w14:paraId="6AD0EC37" w14:textId="77777777" w:rsidR="00035081" w:rsidRPr="00D81243" w:rsidRDefault="00035081" w:rsidP="00265127">
            <w:pPr>
              <w:jc w:val="left"/>
              <w:rPr>
                <w:rFonts w:asciiTheme="minorHAnsi" w:hAnsiTheme="minorHAnsi" w:cstheme="minorHAnsi"/>
                <w:sz w:val="20"/>
                <w:szCs w:val="20"/>
              </w:rPr>
            </w:pPr>
          </w:p>
        </w:tc>
        <w:tc>
          <w:tcPr>
            <w:tcW w:w="850" w:type="dxa"/>
          </w:tcPr>
          <w:p w14:paraId="6C02E3A1" w14:textId="77777777" w:rsidR="00035081" w:rsidRPr="00D81243" w:rsidRDefault="00035081" w:rsidP="00265127">
            <w:pPr>
              <w:jc w:val="left"/>
              <w:rPr>
                <w:rFonts w:asciiTheme="minorHAnsi" w:hAnsiTheme="minorHAnsi" w:cstheme="minorHAnsi"/>
                <w:sz w:val="20"/>
                <w:szCs w:val="20"/>
                <w:lang w:val="nl-NL" w:eastAsia="nl-NL"/>
              </w:rPr>
            </w:pPr>
          </w:p>
        </w:tc>
      </w:tr>
    </w:tbl>
    <w:p w14:paraId="422BED81" w14:textId="77777777" w:rsidR="00035081" w:rsidRPr="00D81243" w:rsidRDefault="00035081" w:rsidP="00035081">
      <w:pPr>
        <w:widowControl w:val="0"/>
        <w:ind w:left="1418"/>
        <w:jc w:val="left"/>
        <w:outlineLvl w:val="1"/>
        <w:rPr>
          <w:rFonts w:asciiTheme="minorHAnsi" w:hAnsiTheme="minorHAnsi" w:cstheme="minorHAnsi"/>
          <w:bCs/>
          <w:iCs/>
          <w:sz w:val="20"/>
          <w:szCs w:val="20"/>
        </w:rPr>
      </w:pPr>
    </w:p>
    <w:p w14:paraId="2A433D24" w14:textId="77777777" w:rsidR="00035081" w:rsidRPr="00D81243" w:rsidRDefault="00035081" w:rsidP="00035081">
      <w:pPr>
        <w:keepNext/>
        <w:tabs>
          <w:tab w:val="num" w:pos="1080"/>
        </w:tabs>
        <w:ind w:left="1854" w:hanging="36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br w:type="page"/>
      </w:r>
    </w:p>
    <w:p w14:paraId="708D484B" w14:textId="77777777" w:rsidR="00035081" w:rsidRPr="00D81243" w:rsidRDefault="00035081" w:rsidP="00BE7DBF">
      <w:pPr>
        <w:keepNext/>
        <w:numPr>
          <w:ilvl w:val="0"/>
          <w:numId w:val="47"/>
        </w:numPr>
        <w:pBdr>
          <w:top w:val="single" w:sz="4" w:space="1" w:color="auto" w:shadow="1"/>
          <w:left w:val="single" w:sz="4" w:space="4" w:color="auto" w:shadow="1"/>
          <w:bottom w:val="single" w:sz="4" w:space="1" w:color="auto" w:shadow="1"/>
          <w:right w:val="single" w:sz="4" w:space="4" w:color="auto" w:shadow="1"/>
        </w:pBdr>
        <w:tabs>
          <w:tab w:val="num" w:pos="0"/>
          <w:tab w:val="num" w:pos="360"/>
        </w:tabs>
        <w:ind w:left="0" w:firstLine="0"/>
        <w:jc w:val="left"/>
        <w:outlineLvl w:val="0"/>
        <w:rPr>
          <w:rFonts w:asciiTheme="minorHAnsi" w:hAnsiTheme="minorHAnsi" w:cstheme="minorHAnsi"/>
          <w:b/>
          <w:bCs/>
          <w:kern w:val="32"/>
          <w:sz w:val="20"/>
          <w:szCs w:val="20"/>
        </w:rPr>
      </w:pPr>
      <w:r w:rsidRPr="00D81243">
        <w:rPr>
          <w:rFonts w:asciiTheme="minorHAnsi" w:hAnsiTheme="minorHAnsi" w:cstheme="minorHAnsi"/>
          <w:b/>
          <w:bCs/>
          <w:kern w:val="32"/>
          <w:sz w:val="20"/>
          <w:szCs w:val="20"/>
        </w:rPr>
        <w:lastRenderedPageBreak/>
        <w:t>Functies van niveau D &amp; E in technische graden</w:t>
      </w:r>
    </w:p>
    <w:p w14:paraId="771B6A9E"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71D61586" w14:textId="77777777" w:rsidR="00035081" w:rsidRPr="00D81243" w:rsidRDefault="00035081" w:rsidP="00035081">
      <w:pPr>
        <w:keepNext/>
        <w:ind w:left="720" w:hanging="720"/>
        <w:jc w:val="left"/>
        <w:outlineLvl w:val="3"/>
        <w:rPr>
          <w:rFonts w:asciiTheme="minorHAnsi" w:hAnsiTheme="minorHAnsi" w:cstheme="minorHAnsi"/>
          <w:b/>
          <w:bCs/>
          <w:sz w:val="20"/>
          <w:szCs w:val="20"/>
        </w:rPr>
      </w:pPr>
      <w:r w:rsidRPr="00D81243">
        <w:rPr>
          <w:rFonts w:asciiTheme="minorHAnsi" w:hAnsiTheme="minorHAnsi" w:cstheme="minorHAnsi"/>
          <w:bCs/>
          <w:sz w:val="20"/>
          <w:szCs w:val="20"/>
        </w:rPr>
        <w:t>De selectieprocedure bestaat uit volgende gedeelten:</w:t>
      </w:r>
    </w:p>
    <w:p w14:paraId="3D04A5B3" w14:textId="77777777" w:rsidR="00035081" w:rsidRPr="00D81243" w:rsidRDefault="00035081" w:rsidP="00035081">
      <w:pPr>
        <w:jc w:val="left"/>
        <w:rPr>
          <w:rFonts w:asciiTheme="minorHAnsi" w:hAnsiTheme="minorHAnsi" w:cstheme="minorHAnsi"/>
          <w:sz w:val="20"/>
          <w:szCs w:val="20"/>
        </w:rPr>
      </w:pPr>
    </w:p>
    <w:p w14:paraId="76558CC8" w14:textId="77777777" w:rsidR="00035081" w:rsidRPr="00D81243" w:rsidRDefault="00035081" w:rsidP="00035081">
      <w:pPr>
        <w:jc w:val="left"/>
        <w:rPr>
          <w:rFonts w:asciiTheme="minorHAnsi" w:hAnsiTheme="minorHAnsi" w:cstheme="minorHAnsi"/>
          <w:sz w:val="20"/>
          <w:szCs w:val="20"/>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D81243" w:rsidRPr="00D81243" w14:paraId="1F371273" w14:textId="77777777" w:rsidTr="00265127">
        <w:tc>
          <w:tcPr>
            <w:tcW w:w="8292" w:type="dxa"/>
          </w:tcPr>
          <w:p w14:paraId="4B06BCCE"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Praktisch gedeelte</w:t>
            </w:r>
          </w:p>
        </w:tc>
        <w:tc>
          <w:tcPr>
            <w:tcW w:w="850" w:type="dxa"/>
          </w:tcPr>
          <w:p w14:paraId="5C861741" w14:textId="77777777" w:rsidR="00035081" w:rsidRPr="00D81243" w:rsidRDefault="00035081" w:rsidP="00265127">
            <w:pPr>
              <w:jc w:val="left"/>
              <w:rPr>
                <w:rFonts w:asciiTheme="minorHAnsi" w:hAnsiTheme="minorHAnsi" w:cstheme="minorHAnsi"/>
                <w:sz w:val="20"/>
                <w:szCs w:val="20"/>
                <w:u w:val="single"/>
              </w:rPr>
            </w:pPr>
            <w:r w:rsidRPr="00D81243">
              <w:rPr>
                <w:rFonts w:asciiTheme="minorHAnsi" w:hAnsiTheme="minorHAnsi" w:cstheme="minorHAnsi"/>
                <w:sz w:val="20"/>
                <w:szCs w:val="20"/>
              </w:rPr>
              <w:t>Punten</w:t>
            </w:r>
          </w:p>
        </w:tc>
      </w:tr>
      <w:tr w:rsidR="00D81243" w:rsidRPr="00D81243" w14:paraId="25905E73" w14:textId="77777777" w:rsidTr="00265127">
        <w:tc>
          <w:tcPr>
            <w:tcW w:w="8292" w:type="dxa"/>
          </w:tcPr>
          <w:p w14:paraId="1ECB8698"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tc>
        <w:tc>
          <w:tcPr>
            <w:tcW w:w="850" w:type="dxa"/>
          </w:tcPr>
          <w:p w14:paraId="00F72D45" w14:textId="77777777" w:rsidR="00035081" w:rsidRPr="00D81243" w:rsidRDefault="00035081" w:rsidP="00265127">
            <w:pPr>
              <w:jc w:val="left"/>
              <w:rPr>
                <w:rFonts w:asciiTheme="minorHAnsi" w:hAnsiTheme="minorHAnsi" w:cstheme="minorHAnsi"/>
                <w:sz w:val="20"/>
                <w:szCs w:val="20"/>
                <w:u w:val="single"/>
              </w:rPr>
            </w:pPr>
          </w:p>
        </w:tc>
      </w:tr>
      <w:tr w:rsidR="00D81243" w:rsidRPr="00D81243" w14:paraId="7EA1C94D" w14:textId="77777777" w:rsidTr="00265127">
        <w:tc>
          <w:tcPr>
            <w:tcW w:w="8292" w:type="dxa"/>
          </w:tcPr>
          <w:p w14:paraId="2E8425F7" w14:textId="77777777" w:rsidR="00035081" w:rsidRPr="00D81243" w:rsidRDefault="00035081" w:rsidP="00265127">
            <w:pPr>
              <w:ind w:left="2340"/>
              <w:jc w:val="left"/>
              <w:rPr>
                <w:rFonts w:asciiTheme="minorHAnsi" w:hAnsiTheme="minorHAnsi" w:cstheme="minorHAnsi"/>
                <w:sz w:val="20"/>
                <w:szCs w:val="20"/>
              </w:rPr>
            </w:pPr>
          </w:p>
          <w:p w14:paraId="1EB13EF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Praktische proef die erop is gericht om de praktische en technische kennis van de kandidaat te meten.</w:t>
            </w:r>
          </w:p>
        </w:tc>
        <w:tc>
          <w:tcPr>
            <w:tcW w:w="850" w:type="dxa"/>
          </w:tcPr>
          <w:p w14:paraId="10C8B3AE"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5D910965" w14:textId="77777777" w:rsidTr="00265127">
        <w:tc>
          <w:tcPr>
            <w:tcW w:w="8292" w:type="dxa"/>
          </w:tcPr>
          <w:p w14:paraId="1FB4822D" w14:textId="77777777" w:rsidR="00035081" w:rsidRPr="00D81243" w:rsidRDefault="00035081" w:rsidP="00265127">
            <w:pPr>
              <w:jc w:val="left"/>
              <w:rPr>
                <w:rFonts w:asciiTheme="minorHAnsi" w:hAnsiTheme="minorHAnsi" w:cstheme="minorHAnsi"/>
                <w:sz w:val="20"/>
                <w:szCs w:val="20"/>
                <w:u w:val="single"/>
              </w:rPr>
            </w:pPr>
          </w:p>
          <w:p w14:paraId="6AF2C97E" w14:textId="77777777" w:rsidR="00035081" w:rsidRPr="00D81243" w:rsidRDefault="00035081" w:rsidP="00265127">
            <w:pPr>
              <w:jc w:val="left"/>
              <w:rPr>
                <w:rFonts w:asciiTheme="minorHAnsi" w:hAnsiTheme="minorHAnsi" w:cstheme="minorHAnsi"/>
                <w:sz w:val="20"/>
                <w:szCs w:val="20"/>
                <w:u w:val="single"/>
              </w:rPr>
            </w:pPr>
          </w:p>
        </w:tc>
        <w:tc>
          <w:tcPr>
            <w:tcW w:w="850" w:type="dxa"/>
          </w:tcPr>
          <w:p w14:paraId="7F28DC1C" w14:textId="77777777" w:rsidR="00035081" w:rsidRPr="00D81243" w:rsidRDefault="00035081" w:rsidP="00265127">
            <w:pPr>
              <w:jc w:val="left"/>
              <w:rPr>
                <w:rFonts w:asciiTheme="minorHAnsi" w:hAnsiTheme="minorHAnsi" w:cstheme="minorHAnsi"/>
                <w:sz w:val="20"/>
                <w:szCs w:val="20"/>
              </w:rPr>
            </w:pPr>
          </w:p>
        </w:tc>
      </w:tr>
      <w:tr w:rsidR="00D81243" w:rsidRPr="00D81243" w14:paraId="65AC8497" w14:textId="77777777" w:rsidTr="00265127">
        <w:tc>
          <w:tcPr>
            <w:tcW w:w="8292" w:type="dxa"/>
          </w:tcPr>
          <w:p w14:paraId="20223ED6" w14:textId="77777777" w:rsidR="00035081" w:rsidRPr="00D81243" w:rsidRDefault="00035081" w:rsidP="00265127">
            <w:pPr>
              <w:jc w:val="left"/>
              <w:rPr>
                <w:rFonts w:asciiTheme="minorHAnsi" w:hAnsiTheme="minorHAnsi" w:cstheme="minorHAnsi"/>
                <w:b/>
                <w:sz w:val="20"/>
                <w:szCs w:val="20"/>
                <w:u w:val="single"/>
              </w:rPr>
            </w:pPr>
            <w:r w:rsidRPr="00D81243">
              <w:rPr>
                <w:rFonts w:asciiTheme="minorHAnsi" w:hAnsiTheme="minorHAnsi" w:cstheme="minorHAnsi"/>
                <w:b/>
                <w:i/>
                <w:sz w:val="20"/>
                <w:szCs w:val="20"/>
                <w:u w:val="single"/>
              </w:rPr>
              <w:t>Mondeling gedeelte</w:t>
            </w:r>
          </w:p>
        </w:tc>
        <w:tc>
          <w:tcPr>
            <w:tcW w:w="850" w:type="dxa"/>
          </w:tcPr>
          <w:p w14:paraId="5CD154BB" w14:textId="77777777" w:rsidR="00035081" w:rsidRPr="00D81243" w:rsidRDefault="00035081" w:rsidP="00265127">
            <w:pPr>
              <w:jc w:val="left"/>
              <w:rPr>
                <w:rFonts w:asciiTheme="minorHAnsi" w:hAnsiTheme="minorHAnsi" w:cstheme="minorHAnsi"/>
                <w:sz w:val="20"/>
                <w:szCs w:val="20"/>
              </w:rPr>
            </w:pPr>
          </w:p>
        </w:tc>
      </w:tr>
      <w:tr w:rsidR="00D81243" w:rsidRPr="00D81243" w14:paraId="4126E91E" w14:textId="77777777" w:rsidTr="00265127">
        <w:tc>
          <w:tcPr>
            <w:tcW w:w="8292" w:type="dxa"/>
          </w:tcPr>
          <w:p w14:paraId="26677BF5"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Proeven:</w:t>
            </w:r>
          </w:p>
          <w:p w14:paraId="6B0B3D71" w14:textId="77777777" w:rsidR="00035081" w:rsidRPr="00D81243" w:rsidRDefault="00035081" w:rsidP="00265127">
            <w:pPr>
              <w:jc w:val="left"/>
              <w:rPr>
                <w:rFonts w:asciiTheme="minorHAnsi" w:hAnsiTheme="minorHAnsi" w:cstheme="minorHAnsi"/>
                <w:sz w:val="20"/>
                <w:szCs w:val="20"/>
              </w:rPr>
            </w:pPr>
          </w:p>
        </w:tc>
        <w:tc>
          <w:tcPr>
            <w:tcW w:w="850" w:type="dxa"/>
          </w:tcPr>
          <w:p w14:paraId="29411748" w14:textId="77777777" w:rsidR="00035081" w:rsidRPr="00D81243" w:rsidRDefault="00035081" w:rsidP="00265127">
            <w:pPr>
              <w:jc w:val="left"/>
              <w:rPr>
                <w:rFonts w:asciiTheme="minorHAnsi" w:hAnsiTheme="minorHAnsi" w:cstheme="minorHAnsi"/>
                <w:sz w:val="20"/>
                <w:szCs w:val="20"/>
              </w:rPr>
            </w:pPr>
          </w:p>
        </w:tc>
      </w:tr>
      <w:tr w:rsidR="00D81243" w:rsidRPr="00D81243" w14:paraId="7048F35F" w14:textId="77777777" w:rsidTr="00265127">
        <w:tc>
          <w:tcPr>
            <w:tcW w:w="8292" w:type="dxa"/>
          </w:tcPr>
          <w:p w14:paraId="0CC9F413" w14:textId="77777777" w:rsidR="00035081" w:rsidRPr="00D81243" w:rsidRDefault="00035081" w:rsidP="00265127">
            <w:pPr>
              <w:jc w:val="left"/>
              <w:rPr>
                <w:rFonts w:asciiTheme="minorHAnsi" w:hAnsiTheme="minorHAnsi" w:cstheme="minorHAnsi"/>
                <w:sz w:val="20"/>
                <w:szCs w:val="20"/>
              </w:rPr>
            </w:pPr>
            <w:r w:rsidRPr="00D81243">
              <w:rPr>
                <w:rFonts w:asciiTheme="minorHAnsi" w:hAnsiTheme="minorHAnsi" w:cstheme="minorHAnsi"/>
                <w:sz w:val="20"/>
                <w:szCs w:val="20"/>
              </w:rPr>
              <w:t>Evaluatie van de overeenstemming van het profiel van de kandidaat met de specifieke vereisten van de functie evenals van zijn/haar relevante ervaring, zijn/haar motivatie en zijn/haar interesse voor het werkterrein.</w:t>
            </w:r>
          </w:p>
        </w:tc>
        <w:tc>
          <w:tcPr>
            <w:tcW w:w="850" w:type="dxa"/>
          </w:tcPr>
          <w:p w14:paraId="3AA53E04" w14:textId="77777777" w:rsidR="00035081" w:rsidRPr="00D81243" w:rsidRDefault="00035081" w:rsidP="00265127">
            <w:pPr>
              <w:jc w:val="left"/>
              <w:rPr>
                <w:rFonts w:asciiTheme="minorHAnsi" w:hAnsiTheme="minorHAnsi" w:cstheme="minorHAnsi"/>
                <w:b/>
                <w:sz w:val="20"/>
                <w:szCs w:val="20"/>
              </w:rPr>
            </w:pPr>
            <w:r w:rsidRPr="00D81243">
              <w:rPr>
                <w:rFonts w:asciiTheme="minorHAnsi" w:hAnsiTheme="minorHAnsi" w:cstheme="minorHAnsi"/>
                <w:b/>
                <w:sz w:val="20"/>
                <w:szCs w:val="20"/>
              </w:rPr>
              <w:t>100</w:t>
            </w:r>
          </w:p>
        </w:tc>
      </w:tr>
      <w:tr w:rsidR="00D81243" w:rsidRPr="00D81243" w14:paraId="61B8F5AB" w14:textId="77777777" w:rsidTr="00265127">
        <w:tc>
          <w:tcPr>
            <w:tcW w:w="8292" w:type="dxa"/>
          </w:tcPr>
          <w:p w14:paraId="39AD6E23" w14:textId="77777777" w:rsidR="00035081" w:rsidRPr="00D81243" w:rsidRDefault="00035081" w:rsidP="00265127">
            <w:pPr>
              <w:jc w:val="left"/>
              <w:rPr>
                <w:rFonts w:asciiTheme="minorHAnsi" w:hAnsiTheme="minorHAnsi" w:cstheme="minorHAnsi"/>
                <w:sz w:val="20"/>
                <w:szCs w:val="20"/>
                <w:lang w:val="nl-NL" w:eastAsia="nl-NL"/>
              </w:rPr>
            </w:pPr>
            <w:r w:rsidRPr="00D81243">
              <w:rPr>
                <w:rFonts w:asciiTheme="minorHAnsi" w:hAnsiTheme="minorHAnsi" w:cstheme="minorHAnsi"/>
                <w:sz w:val="20"/>
                <w:szCs w:val="20"/>
              </w:rPr>
              <w:t>Er kan tevens op de leerstof van het schriftelijke gedeelte teruggekomen worden.</w:t>
            </w:r>
          </w:p>
          <w:p w14:paraId="4D66FA79" w14:textId="77777777" w:rsidR="00035081" w:rsidRPr="00D81243" w:rsidRDefault="00035081" w:rsidP="00265127">
            <w:pPr>
              <w:jc w:val="left"/>
              <w:rPr>
                <w:rFonts w:asciiTheme="minorHAnsi" w:hAnsiTheme="minorHAnsi" w:cstheme="minorHAnsi"/>
                <w:sz w:val="20"/>
                <w:szCs w:val="20"/>
                <w:lang w:val="nl-NL" w:eastAsia="nl-NL"/>
              </w:rPr>
            </w:pPr>
          </w:p>
        </w:tc>
        <w:tc>
          <w:tcPr>
            <w:tcW w:w="850" w:type="dxa"/>
          </w:tcPr>
          <w:p w14:paraId="02A3D1EC" w14:textId="77777777" w:rsidR="00035081" w:rsidRPr="00D81243" w:rsidRDefault="00035081" w:rsidP="00265127">
            <w:pPr>
              <w:jc w:val="left"/>
              <w:rPr>
                <w:rFonts w:asciiTheme="minorHAnsi" w:hAnsiTheme="minorHAnsi" w:cstheme="minorHAnsi"/>
                <w:sz w:val="20"/>
                <w:szCs w:val="20"/>
                <w:lang w:val="nl-NL" w:eastAsia="nl-NL"/>
              </w:rPr>
            </w:pPr>
          </w:p>
        </w:tc>
      </w:tr>
    </w:tbl>
    <w:p w14:paraId="0FB57E0A" w14:textId="77777777" w:rsidR="00035081" w:rsidRPr="00D81243" w:rsidRDefault="00035081" w:rsidP="00035081">
      <w:pPr>
        <w:widowControl w:val="0"/>
        <w:ind w:left="709"/>
        <w:jc w:val="left"/>
        <w:outlineLvl w:val="1"/>
        <w:rPr>
          <w:rFonts w:asciiTheme="minorHAnsi" w:hAnsiTheme="minorHAnsi" w:cstheme="minorHAnsi"/>
          <w:bCs/>
          <w:iCs/>
          <w:sz w:val="20"/>
          <w:szCs w:val="20"/>
        </w:rPr>
      </w:pPr>
    </w:p>
    <w:p w14:paraId="40B0F2BD" w14:textId="77777777" w:rsidR="009102F8" w:rsidRDefault="009102F8">
      <w:pPr>
        <w:jc w:val="left"/>
        <w:rPr>
          <w:rFonts w:asciiTheme="minorHAnsi" w:hAnsiTheme="minorHAnsi" w:cstheme="minorHAnsi"/>
          <w:sz w:val="20"/>
          <w:szCs w:val="20"/>
        </w:rPr>
      </w:pPr>
      <w:r>
        <w:rPr>
          <w:rFonts w:asciiTheme="minorHAnsi" w:hAnsiTheme="minorHAnsi" w:cstheme="minorHAnsi"/>
          <w:sz w:val="20"/>
          <w:szCs w:val="20"/>
        </w:rPr>
        <w:br w:type="page"/>
      </w:r>
    </w:p>
    <w:p w14:paraId="5F5D23D6" w14:textId="0B5BB303" w:rsidR="009102F8" w:rsidRPr="00CF4D51" w:rsidRDefault="009102F8" w:rsidP="009102F8">
      <w:pPr>
        <w:keepNext/>
        <w:tabs>
          <w:tab w:val="left" w:pos="1800"/>
        </w:tabs>
        <w:jc w:val="left"/>
        <w:outlineLvl w:val="2"/>
        <w:rPr>
          <w:rFonts w:asciiTheme="minorHAnsi" w:hAnsiTheme="minorHAnsi" w:cstheme="minorHAnsi"/>
          <w:b/>
          <w:bCs/>
          <w:sz w:val="20"/>
          <w:szCs w:val="20"/>
        </w:rPr>
      </w:pPr>
      <w:bookmarkStart w:id="1215" w:name="_Toc487534727"/>
      <w:r w:rsidRPr="00CF4D51">
        <w:rPr>
          <w:rFonts w:asciiTheme="minorHAnsi" w:hAnsiTheme="minorHAnsi" w:cstheme="minorHAnsi"/>
          <w:b/>
          <w:bCs/>
          <w:sz w:val="20"/>
          <w:szCs w:val="20"/>
        </w:rPr>
        <w:lastRenderedPageBreak/>
        <w:t xml:space="preserve">Bijlage </w:t>
      </w:r>
      <w:r w:rsidR="00FA7A1A">
        <w:rPr>
          <w:rFonts w:asciiTheme="minorHAnsi" w:hAnsiTheme="minorHAnsi" w:cstheme="minorHAnsi"/>
          <w:b/>
          <w:bCs/>
          <w:sz w:val="20"/>
          <w:szCs w:val="20"/>
        </w:rPr>
        <w:t>I</w:t>
      </w:r>
      <w:r w:rsidRPr="00CF4D51">
        <w:rPr>
          <w:rFonts w:asciiTheme="minorHAnsi" w:hAnsiTheme="minorHAnsi" w:cstheme="minorHAnsi"/>
          <w:b/>
          <w:bCs/>
          <w:sz w:val="20"/>
          <w:szCs w:val="20"/>
        </w:rPr>
        <w:t>V</w:t>
      </w:r>
      <w:r w:rsidRPr="00CF4D51">
        <w:rPr>
          <w:rFonts w:asciiTheme="minorHAnsi" w:hAnsiTheme="minorHAnsi" w:cstheme="minorHAnsi"/>
          <w:b/>
          <w:bCs/>
          <w:sz w:val="20"/>
          <w:szCs w:val="20"/>
        </w:rPr>
        <w:tab/>
        <w:t>Evaluatiecriteria en evaluatiesysteem</w:t>
      </w:r>
      <w:bookmarkEnd w:id="1215"/>
    </w:p>
    <w:p w14:paraId="1334A72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5FD57E9"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jc w:val="left"/>
        <w:outlineLvl w:val="0"/>
        <w:rPr>
          <w:rFonts w:asciiTheme="minorHAnsi" w:hAnsiTheme="minorHAnsi" w:cstheme="minorHAnsi"/>
          <w:b/>
          <w:bCs/>
          <w:kern w:val="32"/>
          <w:sz w:val="20"/>
          <w:szCs w:val="20"/>
        </w:rPr>
      </w:pPr>
      <w:bookmarkStart w:id="1216" w:name="_Toc213489339"/>
      <w:bookmarkStart w:id="1217" w:name="_Toc215291231"/>
      <w:bookmarkStart w:id="1218" w:name="_Toc409182651"/>
      <w:bookmarkStart w:id="1219" w:name="_Toc463342043"/>
      <w:bookmarkStart w:id="1220" w:name="_Toc463345294"/>
      <w:bookmarkStart w:id="1221" w:name="_Toc487534728"/>
      <w:bookmarkStart w:id="1222" w:name="_Toc487534798"/>
      <w:bookmarkStart w:id="1223" w:name="_Toc192055506"/>
      <w:r w:rsidRPr="00CF4D51">
        <w:rPr>
          <w:rFonts w:asciiTheme="minorHAnsi" w:hAnsiTheme="minorHAnsi" w:cstheme="minorHAnsi"/>
          <w:b/>
          <w:bCs/>
          <w:kern w:val="32"/>
          <w:sz w:val="20"/>
          <w:szCs w:val="20"/>
        </w:rPr>
        <w:t>Evaluatierubrieken</w:t>
      </w:r>
      <w:bookmarkEnd w:id="1216"/>
      <w:bookmarkEnd w:id="1217"/>
      <w:bookmarkEnd w:id="1218"/>
      <w:bookmarkEnd w:id="1219"/>
      <w:bookmarkEnd w:id="1220"/>
      <w:bookmarkEnd w:id="1221"/>
      <w:bookmarkEnd w:id="1222"/>
    </w:p>
    <w:p w14:paraId="4322703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1B36ECE2"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52A4ED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Alle personeelsleden en de decretale graden worden geëvalueerd volgens het hierna volgende systeem:</w:t>
      </w:r>
    </w:p>
    <w:p w14:paraId="631FD63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76AC23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evaluatie valt uiteen in volgende rubrieken:</w:t>
      </w:r>
    </w:p>
    <w:p w14:paraId="35A9B2F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4A427DCC"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Competenties</w:t>
      </w:r>
    </w:p>
    <w:p w14:paraId="73E0E86D"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Kennis en opleiding</w:t>
      </w:r>
    </w:p>
    <w:p w14:paraId="16419E54"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Taakafspraken</w:t>
      </w:r>
    </w:p>
    <w:p w14:paraId="6E63B263"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Gedrag, inzet &amp; attitude</w:t>
      </w:r>
    </w:p>
    <w:p w14:paraId="01BF70D0" w14:textId="77777777" w:rsidR="009102F8" w:rsidRPr="00CF4D51" w:rsidRDefault="009102F8" w:rsidP="00BE7DBF">
      <w:pPr>
        <w:widowControl w:val="0"/>
        <w:numPr>
          <w:ilvl w:val="0"/>
          <w:numId w:val="50"/>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Die personeelsleden die ook evaluator zijn, krijgen een vijfde rubriek: evalueren en coachen van personeelsleden.</w:t>
      </w:r>
    </w:p>
    <w:p w14:paraId="28577DF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F87E1CB"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24" w:name="_Toc213489340"/>
      <w:bookmarkStart w:id="1225" w:name="_Toc215291232"/>
      <w:bookmarkStart w:id="1226" w:name="_Toc409182652"/>
      <w:bookmarkStart w:id="1227" w:name="_Toc463342044"/>
      <w:bookmarkStart w:id="1228" w:name="_Toc463345295"/>
      <w:bookmarkStart w:id="1229" w:name="_Toc487534729"/>
      <w:bookmarkStart w:id="1230" w:name="_Toc487534799"/>
      <w:r w:rsidRPr="00CF4D51">
        <w:rPr>
          <w:rFonts w:asciiTheme="minorHAnsi" w:hAnsiTheme="minorHAnsi" w:cstheme="minorHAnsi"/>
          <w:b/>
          <w:bCs/>
          <w:kern w:val="32"/>
          <w:sz w:val="20"/>
          <w:szCs w:val="20"/>
        </w:rPr>
        <w:lastRenderedPageBreak/>
        <w:t>Competenties</w:t>
      </w:r>
      <w:bookmarkEnd w:id="1224"/>
      <w:bookmarkEnd w:id="1225"/>
      <w:bookmarkEnd w:id="1226"/>
      <w:bookmarkEnd w:id="1227"/>
      <w:bookmarkEnd w:id="1228"/>
      <w:bookmarkEnd w:id="1229"/>
      <w:bookmarkEnd w:id="1230"/>
    </w:p>
    <w:p w14:paraId="5AEE05A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85BE0DC"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7CE4829"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rubriek competenties omvat die competenties die in het de functieprofielen werden gedefinieerd.</w:t>
      </w:r>
    </w:p>
    <w:p w14:paraId="3FB350FE"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Deze zijn als volgt opgebouwd:</w:t>
      </w:r>
    </w:p>
    <w:p w14:paraId="5D37031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27EECB1"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1" w:name="_Toc213489341"/>
      <w:bookmarkStart w:id="1232" w:name="_Toc215291233"/>
      <w:bookmarkStart w:id="1233" w:name="_Toc487534730"/>
      <w:r w:rsidRPr="00CF4D51">
        <w:rPr>
          <w:rFonts w:asciiTheme="minorHAnsi" w:hAnsiTheme="minorHAnsi" w:cstheme="minorHAnsi"/>
          <w:b/>
          <w:bCs/>
          <w:sz w:val="20"/>
          <w:szCs w:val="20"/>
        </w:rPr>
        <w:t>Kerncompetenties</w:t>
      </w:r>
      <w:bookmarkEnd w:id="1223"/>
      <w:bookmarkEnd w:id="1231"/>
      <w:bookmarkEnd w:id="1232"/>
      <w:bookmarkEnd w:id="1233"/>
    </w:p>
    <w:p w14:paraId="7A4AF98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9535E8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Deze competenties zijn de basis van het competentiemanagementsysteem omdat zij voor iedere medewerker binnen de organisatie van belang zijn. Deze zijn in het competentiemodel in het groen aangegeven.</w:t>
      </w:r>
    </w:p>
    <w:p w14:paraId="7E5D1FA6"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5942AA0" w14:textId="77777777" w:rsidR="009102F8" w:rsidRPr="00CF4D51" w:rsidRDefault="009102F8" w:rsidP="00BE7DBF">
      <w:pPr>
        <w:numPr>
          <w:ilvl w:val="0"/>
          <w:numId w:val="49"/>
        </w:numPr>
        <w:jc w:val="left"/>
        <w:rPr>
          <w:rFonts w:asciiTheme="minorHAnsi" w:hAnsiTheme="minorHAnsi" w:cstheme="minorHAnsi"/>
          <w:sz w:val="20"/>
          <w:szCs w:val="20"/>
        </w:rPr>
      </w:pPr>
      <w:r w:rsidRPr="00CF4D51">
        <w:rPr>
          <w:rFonts w:asciiTheme="minorHAnsi" w:hAnsiTheme="minorHAnsi" w:cstheme="minorHAnsi"/>
          <w:sz w:val="20"/>
          <w:szCs w:val="20"/>
        </w:rPr>
        <w:t>Klantgerichtheid</w:t>
      </w:r>
    </w:p>
    <w:p w14:paraId="303417C3"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980734C" w14:textId="77777777" w:rsidR="009102F8" w:rsidRPr="00CF4D51" w:rsidRDefault="009102F8" w:rsidP="00BE7DBF">
      <w:pPr>
        <w:numPr>
          <w:ilvl w:val="0"/>
          <w:numId w:val="49"/>
        </w:numPr>
        <w:jc w:val="left"/>
        <w:rPr>
          <w:rFonts w:asciiTheme="minorHAnsi" w:hAnsiTheme="minorHAnsi" w:cstheme="minorHAnsi"/>
          <w:sz w:val="20"/>
          <w:szCs w:val="20"/>
        </w:rPr>
      </w:pPr>
      <w:r w:rsidRPr="00CF4D51">
        <w:rPr>
          <w:rFonts w:asciiTheme="minorHAnsi" w:hAnsiTheme="minorHAnsi" w:cstheme="minorHAnsi"/>
          <w:sz w:val="20"/>
          <w:szCs w:val="20"/>
        </w:rPr>
        <w:t>Betrokken zijn en zin voor kwaliteit hebben</w:t>
      </w:r>
    </w:p>
    <w:p w14:paraId="2FD4142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617264A"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124CF34"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4" w:name="_Toc192055507"/>
      <w:bookmarkStart w:id="1235" w:name="_Toc213489342"/>
      <w:bookmarkStart w:id="1236" w:name="_Toc215291234"/>
      <w:bookmarkStart w:id="1237" w:name="_Toc487534731"/>
      <w:r w:rsidRPr="00CF4D51">
        <w:rPr>
          <w:rFonts w:asciiTheme="minorHAnsi" w:hAnsiTheme="minorHAnsi" w:cstheme="minorHAnsi"/>
          <w:b/>
          <w:bCs/>
          <w:sz w:val="20"/>
          <w:szCs w:val="20"/>
        </w:rPr>
        <w:t>Typecompetenties</w:t>
      </w:r>
      <w:bookmarkEnd w:id="1234"/>
      <w:bookmarkEnd w:id="1235"/>
      <w:bookmarkEnd w:id="1236"/>
      <w:bookmarkEnd w:id="1237"/>
    </w:p>
    <w:p w14:paraId="2C2DF48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A09C10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We erkennen drie specifieke typefuncties waarbij in de competentieladder een competentietrap hoger wordt geselecteerd dan normaliter bij het niveau zou horen (niveaucompetenties). Deze drie typefuncties zijn:</w:t>
      </w:r>
    </w:p>
    <w:p w14:paraId="633EB395"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 xml:space="preserve">Managementsfuncties, 1 niveau hoger inzake </w:t>
      </w:r>
    </w:p>
    <w:p w14:paraId="777C4227"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Interpersoonlijke relaties</w:t>
      </w:r>
    </w:p>
    <w:p w14:paraId="7502C900"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Omgaan met informatie</w:t>
      </w:r>
    </w:p>
    <w:p w14:paraId="06E60881"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Taakmanagement</w:t>
      </w:r>
    </w:p>
    <w:p w14:paraId="41E0E7F2" w14:textId="3ADC4D2A" w:rsidR="009102F8" w:rsidRPr="00CF4D51" w:rsidRDefault="008D2339"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Leidinggeven</w:t>
      </w:r>
    </w:p>
    <w:p w14:paraId="6C2F19C2"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Loketfuncties (front-office), 1 niveau hoger inzake</w:t>
      </w:r>
    </w:p>
    <w:p w14:paraId="65FC286D" w14:textId="14355AB6" w:rsidR="009102F8" w:rsidRPr="00CF4D51" w:rsidRDefault="008D2339"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Communicatie</w:t>
      </w:r>
    </w:p>
    <w:p w14:paraId="15A7CEAB" w14:textId="77777777" w:rsidR="009102F8" w:rsidRPr="00CF4D51" w:rsidRDefault="009102F8" w:rsidP="00BE7DBF">
      <w:pPr>
        <w:keepNext/>
        <w:numPr>
          <w:ilvl w:val="0"/>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Expertfuncties (administratieve – inhoudelijke expertise), 1 niveau hoger inzake</w:t>
      </w:r>
    </w:p>
    <w:p w14:paraId="61B02D44"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Omgaan met informatie</w:t>
      </w:r>
    </w:p>
    <w:p w14:paraId="3EC57DEB" w14:textId="77777777" w:rsidR="009102F8" w:rsidRPr="00CF4D51" w:rsidRDefault="009102F8" w:rsidP="00BE7DBF">
      <w:pPr>
        <w:keepNext/>
        <w:numPr>
          <w:ilvl w:val="1"/>
          <w:numId w:val="51"/>
        </w:numPr>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Drive</w:t>
      </w:r>
    </w:p>
    <w:p w14:paraId="397C6FA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5D3ED85"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Een combinatie van deze typefuncties is ook mogelijk (bv een milieuambtenaar die ook aan het loket staat en die leiding dient te geven aan een aantal uitvoerende bedienden).</w:t>
      </w:r>
    </w:p>
    <w:p w14:paraId="5E4C0CB0"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68FA21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F492FC1" w14:textId="77777777" w:rsidR="009102F8" w:rsidRPr="00CF4D51" w:rsidRDefault="009102F8" w:rsidP="009102F8">
      <w:pPr>
        <w:keepNext/>
        <w:jc w:val="left"/>
        <w:outlineLvl w:val="2"/>
        <w:rPr>
          <w:rFonts w:asciiTheme="minorHAnsi" w:hAnsiTheme="minorHAnsi" w:cstheme="minorHAnsi"/>
          <w:b/>
          <w:bCs/>
          <w:sz w:val="20"/>
          <w:szCs w:val="20"/>
        </w:rPr>
      </w:pPr>
      <w:r w:rsidRPr="00CF4D51">
        <w:rPr>
          <w:rFonts w:asciiTheme="minorHAnsi" w:hAnsiTheme="minorHAnsi" w:cstheme="minorHAnsi"/>
          <w:b/>
          <w:bCs/>
          <w:sz w:val="20"/>
          <w:szCs w:val="20"/>
        </w:rPr>
        <w:br w:type="page"/>
      </w:r>
    </w:p>
    <w:p w14:paraId="65B9E730" w14:textId="77777777" w:rsidR="009102F8" w:rsidRPr="00CF4D51" w:rsidRDefault="009102F8" w:rsidP="009102F8">
      <w:pPr>
        <w:keepNext/>
        <w:ind w:left="426"/>
        <w:jc w:val="left"/>
        <w:outlineLvl w:val="2"/>
        <w:rPr>
          <w:rFonts w:asciiTheme="minorHAnsi" w:hAnsiTheme="minorHAnsi" w:cstheme="minorHAnsi"/>
          <w:b/>
          <w:bCs/>
          <w:sz w:val="20"/>
          <w:szCs w:val="20"/>
        </w:rPr>
      </w:pPr>
      <w:bookmarkStart w:id="1238" w:name="_Toc192055508"/>
      <w:bookmarkStart w:id="1239" w:name="_Toc213489343"/>
      <w:bookmarkStart w:id="1240" w:name="_Toc215291235"/>
      <w:bookmarkStart w:id="1241" w:name="_Toc487534732"/>
      <w:r w:rsidRPr="00CF4D51">
        <w:rPr>
          <w:rFonts w:asciiTheme="minorHAnsi" w:hAnsiTheme="minorHAnsi" w:cstheme="minorHAnsi"/>
          <w:b/>
          <w:bCs/>
          <w:sz w:val="20"/>
          <w:szCs w:val="20"/>
        </w:rPr>
        <w:lastRenderedPageBreak/>
        <w:t>Niveaugerelateerde competenties</w:t>
      </w:r>
      <w:bookmarkEnd w:id="1238"/>
      <w:bookmarkEnd w:id="1239"/>
      <w:bookmarkEnd w:id="1240"/>
      <w:bookmarkEnd w:id="1241"/>
    </w:p>
    <w:p w14:paraId="27E701D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43D7F8C"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
          <w:bCs/>
          <w:iCs/>
          <w:sz w:val="20"/>
          <w:szCs w:val="20"/>
          <w:lang w:val="nl-NL"/>
        </w:rPr>
        <w:t>Niveau A (hogere graad) en decretale graden</w:t>
      </w:r>
    </w:p>
    <w:p w14:paraId="265308C9"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D66AB8C"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5A84C236"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321B7E7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3D05853"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AD95CF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0FD0506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45A8CBF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77A4BE8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62F3DE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7E6D71C0"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6CFF18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2718F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9990C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84C0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CEE32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5EC71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AC880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EFB13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98AECB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47B1C17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0958EA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32CB1A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54A8CE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6B164F5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FFFF00"/>
            <w:vAlign w:val="center"/>
          </w:tcPr>
          <w:p w14:paraId="51EE3A6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3B4483F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4E87C48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18A16A6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1A836D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D4CDAC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72DE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9D5D53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B6159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0A7D88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622AE5E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C2722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265CDF0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7CBCE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367B39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C60D71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A2821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00A5F2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79587660"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1C233D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24AB0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7DF2A34D"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3E4604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B4DD2F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73A230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303B078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39C986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098EFF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DF4924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3A9B96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0850AB4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6FCE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C55360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C063C6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647118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F7956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D074EA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C61572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7D5A328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5E894D01"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C774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3D1C99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22F40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9C88E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3E0F1E1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5011EA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702F5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78BF02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545BFFB8"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Niveau A (basisgraad) en niveau B (hogere graad)</w:t>
      </w:r>
    </w:p>
    <w:p w14:paraId="686E264F"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393C1CB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64C0973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4B74FB4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1D7DF4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19C970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5F59EBC3"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7B66EF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CCC768A"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AEC606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1EF4722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25D6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A1927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17C7CAE"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3FC7E1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20C2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DC465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77912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0079B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B23CCA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2CC842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AF6D6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94F8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00CD1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56CD5D3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F7EA2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38BB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7002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2F3F060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376F6E7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48EDF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BBDEC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702C3E8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6C685B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7A7D95F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FFFF00"/>
            <w:vAlign w:val="center"/>
          </w:tcPr>
          <w:p w14:paraId="3EF045B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22AF0427"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07C954DC"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D683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3843F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76C31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E25E9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0F8603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34CDC9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6B65B46"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CD879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46908DD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C9296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D46381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79E1FA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D5BC85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22BD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50CAD5F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805CC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774CA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81F909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9E4B0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DB0D7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44678C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E9412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19D736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06025B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945A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D5E5CE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6354BB2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DFB46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BDCC9E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3AEB5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63B14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7E9441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8ADA6A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DFF3B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95AE8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449D49D2"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Niveau B (basisgraad) en niveau C (hogere graad)</w:t>
      </w:r>
    </w:p>
    <w:p w14:paraId="6125D807"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33CC8D7F"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03DD5D1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5E49C97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FC2F9A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5F1501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5997D7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3C6DDC5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DAA1D3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622EADC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37240753"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95D06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CD1D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01F71F"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6E723AE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F4B67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7AD5EA2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B85003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865DEE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684FB5E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C39CDB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096127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502EF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2750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A52332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2E81A26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413D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67DEC59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328572B9"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503578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C40ED3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1D952C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948DF6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BAE4C3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8AF2B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326C24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F8C40A"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43C31B09"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448EFAC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3C384AE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569EAE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209C26C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21877C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5BD31E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FFFF00"/>
            <w:vAlign w:val="center"/>
          </w:tcPr>
          <w:p w14:paraId="2630F9C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FFFF00"/>
            <w:vAlign w:val="center"/>
          </w:tcPr>
          <w:p w14:paraId="3FEB5FB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7110D186"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F10D4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0970A9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6D7D829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06D48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81365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5B241D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91F54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617C1A7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4A3744DF"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42F0A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7C16EA9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6329E5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2EF1304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D5978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E23661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F1176C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6C0656A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1B7D9391"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59F0C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67622D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D2335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AD591F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E4D52D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76F350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5144B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C6537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3B92DB25"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 xml:space="preserve">Niveau C (basis graad) </w:t>
      </w:r>
    </w:p>
    <w:p w14:paraId="0BEE007F"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C648D5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4495CAB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418FED95"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99A520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04AD6A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218956A"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5428BC7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9D289C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CFC76C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1C6CE2C4"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8E80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DDF807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2507221"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3743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A24003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2297C4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C92578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534FA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45E01A92"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4428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9DA87B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962B4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0770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3B6A3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7461400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E2FD0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C12BCC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10AA823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16820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2B15AE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8F83CA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63CE25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8C3D24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B671A9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D73745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43CA0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41DD3BB3"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852C56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A6D0F6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4F5121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C52D7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F6D1D6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80D814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0924AB74"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5ED238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30BAAFE"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F4816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B9B8E3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49ACC9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04C398F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5ECF547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52E8C0F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4640564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D3A5C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27D8EA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1ABA34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0A375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9DE498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B8483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2BB837D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542C0E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CEED4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6889D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5D1AB542"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D716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78916A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37196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9D64D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6D5E59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57896EF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E73512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8FD00F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4A88149"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 xml:space="preserve"> Niveau D (hogere graad)</w:t>
      </w:r>
    </w:p>
    <w:p w14:paraId="2F74C555"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80"/>
        <w:gridCol w:w="1209"/>
        <w:gridCol w:w="1253"/>
        <w:gridCol w:w="1446"/>
        <w:gridCol w:w="1268"/>
        <w:gridCol w:w="1253"/>
        <w:gridCol w:w="1253"/>
      </w:tblGrid>
      <w:tr w:rsidR="009102F8" w:rsidRPr="00CF4D51" w14:paraId="56D62AD6" w14:textId="77777777" w:rsidTr="00265127">
        <w:trPr>
          <w:trHeight w:val="1002"/>
        </w:trPr>
        <w:tc>
          <w:tcPr>
            <w:tcW w:w="1390" w:type="dxa"/>
            <w:tcBorders>
              <w:top w:val="single" w:sz="4" w:space="0" w:color="auto"/>
              <w:left w:val="single" w:sz="4" w:space="0" w:color="auto"/>
              <w:bottom w:val="single" w:sz="4" w:space="0" w:color="auto"/>
              <w:right w:val="single" w:sz="4" w:space="0" w:color="auto"/>
            </w:tcBorders>
            <w:shd w:val="clear" w:color="auto" w:fill="0000FF"/>
            <w:vAlign w:val="bottom"/>
          </w:tcPr>
          <w:p w14:paraId="2DC3125D"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380" w:type="dxa"/>
            <w:tcBorders>
              <w:top w:val="single" w:sz="4" w:space="0" w:color="auto"/>
              <w:left w:val="nil"/>
              <w:bottom w:val="single" w:sz="4" w:space="0" w:color="auto"/>
              <w:right w:val="single" w:sz="4" w:space="0" w:color="auto"/>
            </w:tcBorders>
            <w:shd w:val="clear" w:color="auto" w:fill="0000FF"/>
            <w:vAlign w:val="bottom"/>
          </w:tcPr>
          <w:p w14:paraId="2FA4546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209" w:type="dxa"/>
            <w:tcBorders>
              <w:top w:val="single" w:sz="4" w:space="0" w:color="auto"/>
              <w:left w:val="nil"/>
              <w:bottom w:val="single" w:sz="4" w:space="0" w:color="auto"/>
              <w:right w:val="single" w:sz="4" w:space="0" w:color="auto"/>
            </w:tcBorders>
            <w:shd w:val="clear" w:color="auto" w:fill="0000FF"/>
            <w:vAlign w:val="bottom"/>
          </w:tcPr>
          <w:p w14:paraId="4E45B18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62B7786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446" w:type="dxa"/>
            <w:tcBorders>
              <w:top w:val="single" w:sz="4" w:space="0" w:color="auto"/>
              <w:left w:val="nil"/>
              <w:bottom w:val="single" w:sz="4" w:space="0" w:color="auto"/>
              <w:right w:val="single" w:sz="4" w:space="0" w:color="auto"/>
            </w:tcBorders>
            <w:shd w:val="clear" w:color="auto" w:fill="0000FF"/>
            <w:vAlign w:val="bottom"/>
          </w:tcPr>
          <w:p w14:paraId="3392FFC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268" w:type="dxa"/>
            <w:tcBorders>
              <w:top w:val="single" w:sz="4" w:space="0" w:color="auto"/>
              <w:left w:val="nil"/>
              <w:bottom w:val="single" w:sz="4" w:space="0" w:color="auto"/>
              <w:right w:val="single" w:sz="4" w:space="0" w:color="auto"/>
            </w:tcBorders>
            <w:shd w:val="clear" w:color="auto" w:fill="0000FF"/>
            <w:vAlign w:val="bottom"/>
          </w:tcPr>
          <w:p w14:paraId="296A5E0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70A57D31"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253" w:type="dxa"/>
            <w:tcBorders>
              <w:top w:val="single" w:sz="4" w:space="0" w:color="auto"/>
              <w:left w:val="nil"/>
              <w:bottom w:val="single" w:sz="4" w:space="0" w:color="auto"/>
              <w:right w:val="single" w:sz="4" w:space="0" w:color="auto"/>
            </w:tcBorders>
            <w:shd w:val="clear" w:color="auto" w:fill="0000FF"/>
            <w:vAlign w:val="bottom"/>
          </w:tcPr>
          <w:p w14:paraId="17C0B46B"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46BC8AD8"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713635E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7BE90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4B841C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253" w:type="dxa"/>
            <w:tcBorders>
              <w:top w:val="single" w:sz="4" w:space="0" w:color="auto"/>
              <w:left w:val="nil"/>
              <w:bottom w:val="single" w:sz="4" w:space="0" w:color="auto"/>
              <w:right w:val="single" w:sz="4" w:space="0" w:color="auto"/>
            </w:tcBorders>
            <w:shd w:val="clear" w:color="auto" w:fill="auto"/>
            <w:vAlign w:val="center"/>
          </w:tcPr>
          <w:p w14:paraId="5BC12D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1D0A443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2DE6E6C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0E2FB45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253" w:type="dxa"/>
            <w:tcBorders>
              <w:top w:val="single" w:sz="4" w:space="0" w:color="auto"/>
              <w:left w:val="nil"/>
              <w:bottom w:val="single" w:sz="4" w:space="0" w:color="auto"/>
              <w:right w:val="single" w:sz="4" w:space="0" w:color="auto"/>
            </w:tcBorders>
            <w:shd w:val="clear" w:color="auto" w:fill="auto"/>
            <w:vAlign w:val="center"/>
          </w:tcPr>
          <w:p w14:paraId="5725230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399EA6FE"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A27642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6438E9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65FF7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5AA9C1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79079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268" w:type="dxa"/>
            <w:tcBorders>
              <w:top w:val="single" w:sz="4" w:space="0" w:color="auto"/>
              <w:left w:val="nil"/>
              <w:bottom w:val="single" w:sz="4" w:space="0" w:color="auto"/>
              <w:right w:val="nil"/>
            </w:tcBorders>
            <w:shd w:val="clear" w:color="auto" w:fill="auto"/>
            <w:vAlign w:val="center"/>
          </w:tcPr>
          <w:p w14:paraId="6725B0C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2BFAC81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253" w:type="dxa"/>
            <w:tcBorders>
              <w:top w:val="single" w:sz="4" w:space="0" w:color="auto"/>
              <w:left w:val="nil"/>
              <w:bottom w:val="single" w:sz="4" w:space="0" w:color="auto"/>
              <w:right w:val="single" w:sz="4" w:space="0" w:color="auto"/>
            </w:tcBorders>
            <w:shd w:val="clear" w:color="auto" w:fill="auto"/>
            <w:vAlign w:val="center"/>
          </w:tcPr>
          <w:p w14:paraId="4EDAC40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5692BA8B"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16793A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3C39E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4298D74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7C86B27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5678DDD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75E24E1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vormgeven</w:t>
            </w:r>
          </w:p>
        </w:tc>
        <w:tc>
          <w:tcPr>
            <w:tcW w:w="1253" w:type="dxa"/>
            <w:tcBorders>
              <w:top w:val="single" w:sz="4" w:space="0" w:color="auto"/>
              <w:left w:val="nil"/>
              <w:bottom w:val="single" w:sz="4" w:space="0" w:color="auto"/>
              <w:right w:val="nil"/>
            </w:tcBorders>
            <w:shd w:val="clear" w:color="auto" w:fill="auto"/>
            <w:vAlign w:val="center"/>
          </w:tcPr>
          <w:p w14:paraId="05DB179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change-management</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41257F5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69F00BB0"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60B381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0773C3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7F120E6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72C036F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5309E4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3D8EACB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253" w:type="dxa"/>
            <w:tcBorders>
              <w:top w:val="single" w:sz="4" w:space="0" w:color="auto"/>
              <w:left w:val="nil"/>
              <w:bottom w:val="single" w:sz="4" w:space="0" w:color="auto"/>
              <w:right w:val="single" w:sz="4" w:space="0" w:color="auto"/>
            </w:tcBorders>
            <w:shd w:val="clear" w:color="auto" w:fill="auto"/>
            <w:vAlign w:val="center"/>
          </w:tcPr>
          <w:p w14:paraId="2585534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oordeelsvorming</w:t>
            </w:r>
          </w:p>
        </w:tc>
        <w:tc>
          <w:tcPr>
            <w:tcW w:w="1253" w:type="dxa"/>
            <w:tcBorders>
              <w:top w:val="single" w:sz="4" w:space="0" w:color="auto"/>
              <w:left w:val="nil"/>
              <w:bottom w:val="single" w:sz="4" w:space="0" w:color="auto"/>
              <w:right w:val="single" w:sz="4" w:space="0" w:color="auto"/>
            </w:tcBorders>
            <w:shd w:val="clear" w:color="auto" w:fill="auto"/>
            <w:vAlign w:val="center"/>
          </w:tcPr>
          <w:p w14:paraId="06D9BB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1B3441E"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38FD4F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68E1D4A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209" w:type="dxa"/>
            <w:tcBorders>
              <w:top w:val="single" w:sz="4" w:space="0" w:color="auto"/>
              <w:left w:val="nil"/>
              <w:bottom w:val="single" w:sz="4" w:space="0" w:color="auto"/>
              <w:right w:val="single" w:sz="4" w:space="0" w:color="auto"/>
            </w:tcBorders>
            <w:shd w:val="clear" w:color="auto" w:fill="00FF00"/>
            <w:vAlign w:val="center"/>
          </w:tcPr>
          <w:p w14:paraId="3AA7CAE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253" w:type="dxa"/>
            <w:tcBorders>
              <w:top w:val="single" w:sz="4" w:space="0" w:color="auto"/>
              <w:left w:val="nil"/>
              <w:bottom w:val="single" w:sz="4" w:space="0" w:color="auto"/>
              <w:right w:val="single" w:sz="4" w:space="0" w:color="auto"/>
            </w:tcBorders>
            <w:shd w:val="clear" w:color="auto" w:fill="auto"/>
            <w:vAlign w:val="center"/>
          </w:tcPr>
          <w:p w14:paraId="521F0D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446" w:type="dxa"/>
            <w:tcBorders>
              <w:top w:val="single" w:sz="4" w:space="0" w:color="auto"/>
              <w:left w:val="nil"/>
              <w:bottom w:val="single" w:sz="4" w:space="0" w:color="auto"/>
              <w:right w:val="single" w:sz="4" w:space="0" w:color="auto"/>
            </w:tcBorders>
            <w:shd w:val="clear" w:color="auto" w:fill="auto"/>
            <w:vAlign w:val="center"/>
          </w:tcPr>
          <w:p w14:paraId="0C477A5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268" w:type="dxa"/>
            <w:tcBorders>
              <w:top w:val="single" w:sz="4" w:space="0" w:color="auto"/>
              <w:left w:val="nil"/>
              <w:bottom w:val="single" w:sz="4" w:space="0" w:color="auto"/>
              <w:right w:val="nil"/>
            </w:tcBorders>
            <w:shd w:val="clear" w:color="auto" w:fill="auto"/>
            <w:vAlign w:val="center"/>
          </w:tcPr>
          <w:p w14:paraId="2D2D1CC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36B672A3"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253" w:type="dxa"/>
            <w:tcBorders>
              <w:top w:val="single" w:sz="4" w:space="0" w:color="auto"/>
              <w:left w:val="nil"/>
              <w:bottom w:val="single" w:sz="4" w:space="0" w:color="auto"/>
              <w:right w:val="single" w:sz="4" w:space="0" w:color="auto"/>
            </w:tcBorders>
            <w:shd w:val="clear" w:color="auto" w:fill="00FF00"/>
            <w:vAlign w:val="center"/>
          </w:tcPr>
          <w:p w14:paraId="105897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5D97F278"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FFFF00"/>
            <w:vAlign w:val="center"/>
          </w:tcPr>
          <w:p w14:paraId="4549065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380" w:type="dxa"/>
            <w:tcBorders>
              <w:top w:val="single" w:sz="4" w:space="0" w:color="auto"/>
              <w:left w:val="nil"/>
              <w:bottom w:val="single" w:sz="4" w:space="0" w:color="auto"/>
              <w:right w:val="single" w:sz="4" w:space="0" w:color="auto"/>
            </w:tcBorders>
            <w:shd w:val="clear" w:color="auto" w:fill="FFFF00"/>
            <w:vAlign w:val="center"/>
          </w:tcPr>
          <w:p w14:paraId="1D862B5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209" w:type="dxa"/>
            <w:tcBorders>
              <w:top w:val="single" w:sz="4" w:space="0" w:color="auto"/>
              <w:left w:val="nil"/>
              <w:bottom w:val="single" w:sz="4" w:space="0" w:color="auto"/>
              <w:right w:val="single" w:sz="4" w:space="0" w:color="auto"/>
            </w:tcBorders>
            <w:shd w:val="clear" w:color="auto" w:fill="FFFF00"/>
            <w:vAlign w:val="center"/>
          </w:tcPr>
          <w:p w14:paraId="3F38ED9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05FE820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446" w:type="dxa"/>
            <w:tcBorders>
              <w:top w:val="single" w:sz="4" w:space="0" w:color="auto"/>
              <w:left w:val="nil"/>
              <w:bottom w:val="single" w:sz="4" w:space="0" w:color="auto"/>
              <w:right w:val="single" w:sz="4" w:space="0" w:color="auto"/>
            </w:tcBorders>
            <w:shd w:val="clear" w:color="auto" w:fill="FFFF00"/>
            <w:vAlign w:val="center"/>
          </w:tcPr>
          <w:p w14:paraId="0FD03D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268" w:type="dxa"/>
            <w:tcBorders>
              <w:top w:val="single" w:sz="4" w:space="0" w:color="auto"/>
              <w:left w:val="nil"/>
              <w:bottom w:val="single" w:sz="4" w:space="0" w:color="auto"/>
              <w:right w:val="single" w:sz="4" w:space="0" w:color="auto"/>
            </w:tcBorders>
            <w:shd w:val="clear" w:color="auto" w:fill="auto"/>
            <w:vAlign w:val="center"/>
          </w:tcPr>
          <w:p w14:paraId="42D954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269C099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253" w:type="dxa"/>
            <w:tcBorders>
              <w:top w:val="single" w:sz="4" w:space="0" w:color="auto"/>
              <w:left w:val="nil"/>
              <w:bottom w:val="single" w:sz="4" w:space="0" w:color="auto"/>
              <w:right w:val="single" w:sz="4" w:space="0" w:color="auto"/>
            </w:tcBorders>
            <w:shd w:val="clear" w:color="auto" w:fill="FFFF00"/>
            <w:vAlign w:val="center"/>
          </w:tcPr>
          <w:p w14:paraId="4B28217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066193E1" w14:textId="77777777" w:rsidTr="00265127">
        <w:trPr>
          <w:trHeight w:val="80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293DE08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380" w:type="dxa"/>
            <w:tcBorders>
              <w:top w:val="single" w:sz="4" w:space="0" w:color="auto"/>
              <w:left w:val="nil"/>
              <w:bottom w:val="single" w:sz="4" w:space="0" w:color="auto"/>
              <w:right w:val="single" w:sz="4" w:space="0" w:color="auto"/>
            </w:tcBorders>
            <w:shd w:val="clear" w:color="auto" w:fill="auto"/>
            <w:vAlign w:val="center"/>
          </w:tcPr>
          <w:p w14:paraId="45DC5DD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209" w:type="dxa"/>
            <w:tcBorders>
              <w:top w:val="single" w:sz="4" w:space="0" w:color="auto"/>
              <w:left w:val="nil"/>
              <w:bottom w:val="single" w:sz="4" w:space="0" w:color="auto"/>
              <w:right w:val="single" w:sz="4" w:space="0" w:color="auto"/>
            </w:tcBorders>
            <w:shd w:val="clear" w:color="auto" w:fill="auto"/>
            <w:vAlign w:val="center"/>
          </w:tcPr>
          <w:p w14:paraId="3208A1B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10302A6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D71A6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268" w:type="dxa"/>
            <w:tcBorders>
              <w:top w:val="single" w:sz="4" w:space="0" w:color="auto"/>
              <w:left w:val="nil"/>
              <w:bottom w:val="single" w:sz="4" w:space="0" w:color="auto"/>
              <w:right w:val="single" w:sz="4" w:space="0" w:color="auto"/>
            </w:tcBorders>
            <w:shd w:val="clear" w:color="auto" w:fill="FFFF00"/>
            <w:vAlign w:val="center"/>
          </w:tcPr>
          <w:p w14:paraId="311D376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48E3AE5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253" w:type="dxa"/>
            <w:tcBorders>
              <w:top w:val="single" w:sz="4" w:space="0" w:color="auto"/>
              <w:left w:val="nil"/>
              <w:bottom w:val="single" w:sz="4" w:space="0" w:color="auto"/>
              <w:right w:val="single" w:sz="4" w:space="0" w:color="auto"/>
            </w:tcBorders>
            <w:shd w:val="clear" w:color="auto" w:fill="auto"/>
            <w:vAlign w:val="center"/>
          </w:tcPr>
          <w:p w14:paraId="61A4B2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872C001"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nl-NL"/>
        </w:rPr>
        <w:lastRenderedPageBreak/>
        <w:t xml:space="preserve">Niveau D </w:t>
      </w:r>
    </w:p>
    <w:p w14:paraId="153CD915"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p w14:paraId="5A60B1A0" w14:textId="77777777" w:rsidR="009102F8" w:rsidRPr="00CF4D51" w:rsidRDefault="009102F8" w:rsidP="009102F8">
      <w:pPr>
        <w:widowControl w:val="0"/>
        <w:ind w:left="709"/>
        <w:jc w:val="left"/>
        <w:outlineLvl w:val="1"/>
        <w:rPr>
          <w:rFonts w:asciiTheme="minorHAnsi" w:hAnsiTheme="minorHAnsi" w:cstheme="minorHAnsi"/>
          <w:bCs/>
          <w:iCs/>
          <w:sz w:val="20"/>
          <w:szCs w:val="20"/>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5712D93A"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4A8B2D6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58599FEF"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15973A9"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5FB6DA15"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04D9409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D904B9C"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43B15638"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545852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2FFD8FD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2463A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40FF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CA8E5A"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0CC3CD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EA76B5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7CEED0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683D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4214B8A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7CC2EA3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84713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4CF82EB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24CCE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6D519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8395E7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6BE9E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96C31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3DC655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4B8FDA4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A06D9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1990E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7CC2E6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1C794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265BFE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447F1D3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B8F9D6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96E9B0"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7D33C13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B5D1B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23B90A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622A415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18C60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371A8D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A67706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1D50556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2DE9CB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0E892DFB"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8803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DF3239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43A965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54B2117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E5475A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93201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5D3079"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481952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4085057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B5A49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67712D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11B670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34B461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59CD9B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3FD65CD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DB3DF4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888508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1BD24E9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2F33D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0FE5A7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7860BA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31D42DB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33EB853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6D61D1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CB636C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6196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6E1DEAC4" w14:textId="77777777" w:rsidR="009102F8" w:rsidRPr="00CF4D51" w:rsidRDefault="009102F8" w:rsidP="009102F8">
      <w:pPr>
        <w:widowControl w:val="0"/>
        <w:ind w:left="709"/>
        <w:jc w:val="left"/>
        <w:outlineLvl w:val="1"/>
        <w:rPr>
          <w:rFonts w:asciiTheme="minorHAnsi" w:hAnsiTheme="minorHAnsi" w:cstheme="minorHAnsi"/>
          <w:b/>
          <w:bCs/>
          <w:iCs/>
          <w:sz w:val="20"/>
          <w:szCs w:val="20"/>
          <w:lang w:val="fr-FR"/>
        </w:rPr>
      </w:pPr>
      <w:r w:rsidRPr="00CF4D51">
        <w:rPr>
          <w:rFonts w:asciiTheme="minorHAnsi" w:hAnsiTheme="minorHAnsi" w:cstheme="minorHAnsi"/>
          <w:bCs/>
          <w:iCs/>
          <w:sz w:val="20"/>
          <w:szCs w:val="20"/>
          <w:lang w:val="nl-NL"/>
        </w:rPr>
        <w:br w:type="page"/>
      </w:r>
      <w:r w:rsidRPr="00CF4D51">
        <w:rPr>
          <w:rFonts w:asciiTheme="minorHAnsi" w:hAnsiTheme="minorHAnsi" w:cstheme="minorHAnsi"/>
          <w:b/>
          <w:bCs/>
          <w:iCs/>
          <w:sz w:val="20"/>
          <w:szCs w:val="20"/>
          <w:lang w:val="fr-FR"/>
        </w:rPr>
        <w:lastRenderedPageBreak/>
        <w:t>Niveau E</w:t>
      </w:r>
    </w:p>
    <w:p w14:paraId="0CC46155" w14:textId="77777777" w:rsidR="009102F8" w:rsidRPr="00CF4D51" w:rsidRDefault="009102F8" w:rsidP="009102F8">
      <w:pPr>
        <w:widowControl w:val="0"/>
        <w:ind w:left="709"/>
        <w:jc w:val="left"/>
        <w:outlineLvl w:val="1"/>
        <w:rPr>
          <w:rFonts w:asciiTheme="minorHAnsi" w:hAnsiTheme="minorHAnsi" w:cstheme="minorHAnsi"/>
          <w:bCs/>
          <w:iCs/>
          <w:sz w:val="20"/>
          <w:szCs w:val="20"/>
          <w:lang w:val="fr-FR"/>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102F8" w:rsidRPr="00CF4D51" w14:paraId="762DA393" w14:textId="77777777" w:rsidTr="00265127">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64D6C4BB"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E46256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414E637"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30D075A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483DEE1E"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0AE4D110"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07351654"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AA63AE2" w14:textId="77777777" w:rsidR="009102F8" w:rsidRPr="00CF4D51" w:rsidRDefault="009102F8" w:rsidP="00265127">
            <w:pPr>
              <w:jc w:val="left"/>
              <w:rPr>
                <w:rFonts w:asciiTheme="minorHAnsi" w:hAnsiTheme="minorHAnsi" w:cstheme="minorHAnsi"/>
                <w:b/>
                <w:bCs/>
                <w:color w:val="FFFFFF"/>
                <w:sz w:val="20"/>
                <w:szCs w:val="20"/>
              </w:rPr>
            </w:pPr>
            <w:r w:rsidRPr="00CF4D51">
              <w:rPr>
                <w:rFonts w:asciiTheme="minorHAnsi" w:hAnsiTheme="minorHAnsi" w:cstheme="minorHAnsi"/>
                <w:b/>
                <w:bCs/>
                <w:color w:val="FFFFFF"/>
                <w:sz w:val="20"/>
                <w:szCs w:val="20"/>
              </w:rPr>
              <w:t>DRIVE</w:t>
            </w:r>
          </w:p>
        </w:tc>
      </w:tr>
      <w:tr w:rsidR="009102F8" w:rsidRPr="00CF4D51" w14:paraId="3C026DCA"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E936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40DA403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DECD3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cultural</w:t>
            </w:r>
            <w:proofErr w:type="spellEnd"/>
            <w:r w:rsidRPr="00CF4D51">
              <w:rPr>
                <w:rFonts w:asciiTheme="minorHAnsi" w:hAnsiTheme="minorHAnsi" w:cstheme="minorHAnsi"/>
                <w:sz w:val="20"/>
                <w:szCs w:val="20"/>
              </w:rPr>
              <w:t xml:space="preserve">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743A4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2EDB56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4455F07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F5CA5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6104D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organisatie-betrokkenheid</w:t>
            </w:r>
          </w:p>
        </w:tc>
      </w:tr>
      <w:tr w:rsidR="009102F8" w:rsidRPr="00CF4D51" w14:paraId="7100F647"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3AAA2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99DCCB2"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C2832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2F7698"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1E57AD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2BA73B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9D38C6"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2F97E38A"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scorend vermogen</w:t>
            </w:r>
          </w:p>
        </w:tc>
      </w:tr>
      <w:tr w:rsidR="009102F8" w:rsidRPr="00CF4D51" w14:paraId="690B4EA8"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CF4F72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6CB9983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1126B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05E41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750CEC8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0BDAAF2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5F7EBA0B"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Changema-nagement</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B42565"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Verantwoor-delijkheid</w:t>
            </w:r>
            <w:proofErr w:type="spellEnd"/>
            <w:r w:rsidRPr="00CF4D51">
              <w:rPr>
                <w:rFonts w:asciiTheme="minorHAnsi" w:hAnsiTheme="minorHAnsi" w:cstheme="minorHAnsi"/>
                <w:sz w:val="20"/>
                <w:szCs w:val="20"/>
              </w:rPr>
              <w:t xml:space="preserve"> opnemen</w:t>
            </w:r>
          </w:p>
        </w:tc>
      </w:tr>
      <w:tr w:rsidR="009102F8" w:rsidRPr="00CF4D51" w14:paraId="29EE1C3D"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1D5815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6D089B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293F8BC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5E2B694"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6582F859"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6C7E4B17"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Projectmana-gement</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4413AC9D"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Oordeels-vorming</w:t>
            </w:r>
            <w:proofErr w:type="spellEnd"/>
          </w:p>
        </w:tc>
        <w:tc>
          <w:tcPr>
            <w:tcW w:w="1080" w:type="dxa"/>
            <w:tcBorders>
              <w:top w:val="single" w:sz="4" w:space="0" w:color="auto"/>
              <w:left w:val="nil"/>
              <w:bottom w:val="single" w:sz="4" w:space="0" w:color="auto"/>
              <w:right w:val="single" w:sz="4" w:space="0" w:color="auto"/>
            </w:tcBorders>
            <w:shd w:val="clear" w:color="auto" w:fill="auto"/>
            <w:vAlign w:val="center"/>
          </w:tcPr>
          <w:p w14:paraId="41D1D53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initiatief nemen</w:t>
            </w:r>
          </w:p>
        </w:tc>
      </w:tr>
      <w:tr w:rsidR="009102F8" w:rsidRPr="00CF4D51" w14:paraId="36ECEBF5"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BE27E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500D974B"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3471F1F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25B47E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52E30A5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6B11859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01DEC" w14:textId="77777777" w:rsidR="009102F8" w:rsidRPr="00CF4D51" w:rsidRDefault="009102F8" w:rsidP="00265127">
            <w:pPr>
              <w:jc w:val="left"/>
              <w:rPr>
                <w:rFonts w:asciiTheme="minorHAnsi" w:hAnsiTheme="minorHAnsi" w:cstheme="minorHAnsi"/>
                <w:sz w:val="20"/>
                <w:szCs w:val="20"/>
              </w:rPr>
            </w:pPr>
            <w:proofErr w:type="spellStart"/>
            <w:r w:rsidRPr="00CF4D51">
              <w:rPr>
                <w:rFonts w:asciiTheme="minorHAnsi" w:hAnsiTheme="minorHAnsi" w:cstheme="minorHAnsi"/>
                <w:sz w:val="20"/>
                <w:szCs w:val="20"/>
              </w:rPr>
              <w:t>Besluitvaar-digheid</w:t>
            </w:r>
            <w:proofErr w:type="spellEnd"/>
          </w:p>
        </w:tc>
        <w:tc>
          <w:tcPr>
            <w:tcW w:w="1080" w:type="dxa"/>
            <w:tcBorders>
              <w:top w:val="single" w:sz="4" w:space="0" w:color="auto"/>
              <w:left w:val="nil"/>
              <w:bottom w:val="single" w:sz="4" w:space="0" w:color="auto"/>
              <w:right w:val="single" w:sz="4" w:space="0" w:color="auto"/>
            </w:tcBorders>
            <w:shd w:val="clear" w:color="auto" w:fill="00FF00"/>
            <w:vAlign w:val="center"/>
          </w:tcPr>
          <w:p w14:paraId="28C8B5A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betrokken zijn en kwalitatief handelen</w:t>
            </w:r>
          </w:p>
        </w:tc>
      </w:tr>
      <w:tr w:rsidR="009102F8" w:rsidRPr="00CF4D51" w14:paraId="3A115D70"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24E34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342F18D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D9D7D7"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793A08C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426EB00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2B64B7C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51EABA43"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34F870E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omgaan met verandering</w:t>
            </w:r>
          </w:p>
        </w:tc>
      </w:tr>
      <w:tr w:rsidR="009102F8" w:rsidRPr="00CF4D51" w14:paraId="43FF1746" w14:textId="77777777" w:rsidTr="00265127">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73A58A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24678C4F"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expertise en ervaring delen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37E686D"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samenwerken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378DA25"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mondeling en schriftelijk</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E5567EE"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4D80C890"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repetitieve taken uitvoeren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609B1181"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problemen identificeren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37FB6FDC" w14:textId="77777777" w:rsidR="009102F8" w:rsidRPr="00CF4D51" w:rsidRDefault="009102F8" w:rsidP="00265127">
            <w:pPr>
              <w:jc w:val="left"/>
              <w:rPr>
                <w:rFonts w:asciiTheme="minorHAnsi" w:hAnsiTheme="minorHAnsi" w:cstheme="minorHAnsi"/>
                <w:sz w:val="20"/>
                <w:szCs w:val="20"/>
              </w:rPr>
            </w:pPr>
            <w:r w:rsidRPr="00CF4D51">
              <w:rPr>
                <w:rFonts w:asciiTheme="minorHAnsi" w:hAnsiTheme="minorHAnsi" w:cstheme="minorHAnsi"/>
                <w:sz w:val="20"/>
                <w:szCs w:val="20"/>
              </w:rPr>
              <w:t>continue verbetering</w:t>
            </w:r>
          </w:p>
        </w:tc>
      </w:tr>
    </w:tbl>
    <w:p w14:paraId="2C2CB5CB" w14:textId="77777777" w:rsidR="009102F8" w:rsidRPr="00CF4D51" w:rsidRDefault="009102F8" w:rsidP="009102F8">
      <w:pPr>
        <w:widowControl w:val="0"/>
        <w:ind w:left="709"/>
        <w:jc w:val="left"/>
        <w:outlineLvl w:val="1"/>
        <w:rPr>
          <w:rFonts w:asciiTheme="minorHAnsi" w:hAnsiTheme="minorHAnsi" w:cstheme="minorHAnsi"/>
          <w:bCs/>
          <w:iCs/>
          <w:sz w:val="20"/>
          <w:szCs w:val="20"/>
          <w:lang w:val="fr-FR"/>
        </w:rPr>
      </w:pPr>
    </w:p>
    <w:p w14:paraId="4A46ECA9"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lang w:val="fr-FR"/>
        </w:rPr>
        <w:br w:type="page"/>
      </w:r>
      <w:bookmarkStart w:id="1242" w:name="_Toc213489344"/>
      <w:bookmarkStart w:id="1243" w:name="_Toc215291236"/>
      <w:bookmarkStart w:id="1244" w:name="_Toc409182653"/>
      <w:bookmarkStart w:id="1245" w:name="_Toc463342045"/>
      <w:bookmarkStart w:id="1246" w:name="_Toc463345296"/>
      <w:bookmarkStart w:id="1247" w:name="_Toc487534733"/>
      <w:bookmarkStart w:id="1248" w:name="_Toc487534800"/>
      <w:r w:rsidRPr="00CF4D51">
        <w:rPr>
          <w:rFonts w:asciiTheme="minorHAnsi" w:hAnsiTheme="minorHAnsi" w:cstheme="minorHAnsi"/>
          <w:b/>
          <w:bCs/>
          <w:kern w:val="32"/>
          <w:sz w:val="20"/>
          <w:szCs w:val="20"/>
        </w:rPr>
        <w:lastRenderedPageBreak/>
        <w:t>Kennis en opleiding</w:t>
      </w:r>
      <w:bookmarkEnd w:id="1242"/>
      <w:bookmarkEnd w:id="1243"/>
      <w:bookmarkEnd w:id="1244"/>
      <w:bookmarkEnd w:id="1245"/>
      <w:bookmarkEnd w:id="1246"/>
      <w:bookmarkEnd w:id="1247"/>
      <w:bookmarkEnd w:id="1248"/>
    </w:p>
    <w:p w14:paraId="1DF1E6EA" w14:textId="77777777" w:rsidR="009102F8" w:rsidRPr="00CF4D51" w:rsidRDefault="009102F8" w:rsidP="009102F8">
      <w:pPr>
        <w:jc w:val="left"/>
        <w:rPr>
          <w:rFonts w:asciiTheme="minorHAnsi" w:hAnsiTheme="minorHAnsi" w:cstheme="minorHAnsi"/>
          <w:sz w:val="20"/>
          <w:szCs w:val="20"/>
        </w:rPr>
      </w:pPr>
    </w:p>
    <w:p w14:paraId="6434587A" w14:textId="77777777" w:rsidR="009102F8" w:rsidRPr="00CF4D51" w:rsidRDefault="009102F8" w:rsidP="009102F8">
      <w:pPr>
        <w:jc w:val="left"/>
        <w:rPr>
          <w:rFonts w:asciiTheme="minorHAnsi" w:hAnsiTheme="minorHAnsi" w:cstheme="minorHAnsi"/>
          <w:sz w:val="20"/>
          <w:szCs w:val="20"/>
        </w:rPr>
      </w:pPr>
    </w:p>
    <w:p w14:paraId="4733265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Binnen een gezond competentiemanagement mag het roer niet voor de volle 180° worden omgegooid. Het is immers een gegeven dat beroepskennis binnen een dienstenorganisatie nog altijd van groot belang is. De personeelsleden worden daarom geëvalueerd over de mate waarin zij het geleerde in opleidingen effectief en efficiënt toepassen en over de mate waarin zij het vereiste kennisniveau voor de functie hebben bereikt.</w:t>
      </w:r>
    </w:p>
    <w:p w14:paraId="1053F37D"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A</w:t>
      </w:r>
    </w:p>
    <w:p w14:paraId="7FB0C83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BFED774"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Grondige 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3A9C4A64"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specifieke wetgeving in verband met de afdeling</w:t>
      </w:r>
    </w:p>
    <w:p w14:paraId="18DEC296"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moderne managementtechnieken</w:t>
      </w:r>
    </w:p>
    <w:p w14:paraId="34DBA95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afdeling</w:t>
      </w:r>
    </w:p>
    <w:p w14:paraId="69FB646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sectorkennis</w:t>
      </w:r>
    </w:p>
    <w:p w14:paraId="6C48F89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4676E71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5A8C5CF5"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B</w:t>
      </w:r>
    </w:p>
    <w:p w14:paraId="55D709A8"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359A4607"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Basiskennis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7A7D45C5"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specifieke wetgeving in verband met de afdeling</w:t>
      </w:r>
    </w:p>
    <w:p w14:paraId="32EA7E7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dienst</w:t>
      </w:r>
    </w:p>
    <w:p w14:paraId="69037F36"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Sectorkennis</w:t>
      </w:r>
    </w:p>
    <w:p w14:paraId="463439D8"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5C9BFDA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675E652D"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C</w:t>
      </w:r>
    </w:p>
    <w:p w14:paraId="2B5C5F1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11B7E259"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 xml:space="preserve">Basiskennis van de basiswetgeving op het niveau van het bestuur (decreet lokaal bestuur, </w:t>
      </w:r>
      <w:proofErr w:type="spellStart"/>
      <w:r w:rsidRPr="00CF4D51">
        <w:rPr>
          <w:rFonts w:asciiTheme="minorHAnsi" w:hAnsiTheme="minorHAnsi" w:cstheme="minorHAnsi"/>
          <w:sz w:val="20"/>
          <w:szCs w:val="20"/>
        </w:rPr>
        <w:t>bestuursdecreet</w:t>
      </w:r>
      <w:proofErr w:type="spellEnd"/>
      <w:r w:rsidRPr="00CF4D51">
        <w:rPr>
          <w:rFonts w:asciiTheme="minorHAnsi" w:hAnsiTheme="minorHAnsi" w:cstheme="minorHAnsi"/>
          <w:sz w:val="20"/>
          <w:szCs w:val="20"/>
        </w:rPr>
        <w:t>, wetgeving overheidsopdrachten, …)</w:t>
      </w:r>
    </w:p>
    <w:p w14:paraId="56733BA2"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specifieke wetgeving in verband met de afdeling</w:t>
      </w:r>
    </w:p>
    <w:p w14:paraId="1DC3A4BF"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Grondige kennis van de software van de dienst</w:t>
      </w:r>
    </w:p>
    <w:p w14:paraId="759406A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4ACF471F"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0CE85B30"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D</w:t>
      </w:r>
    </w:p>
    <w:p w14:paraId="48FEFBA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9083C5B"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specifieke wetgeving in verband met de afdeling</w:t>
      </w:r>
    </w:p>
    <w:p w14:paraId="4C006C57"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de software van de dienst</w:t>
      </w:r>
    </w:p>
    <w:p w14:paraId="4749140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het gebruik van de machines en het materieel binnen de dienst</w:t>
      </w:r>
    </w:p>
    <w:p w14:paraId="59933DBE"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Vakmanschap met betrekking tot de taken van de dienst</w:t>
      </w:r>
    </w:p>
    <w:p w14:paraId="00B48801"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28D24A02"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66DF8AF" w14:textId="77777777" w:rsidR="009102F8" w:rsidRPr="00CF4D51" w:rsidRDefault="009102F8" w:rsidP="009102F8">
      <w:pPr>
        <w:keepNext/>
        <w:ind w:firstLine="709"/>
        <w:jc w:val="left"/>
        <w:outlineLvl w:val="3"/>
        <w:rPr>
          <w:rFonts w:asciiTheme="minorHAnsi" w:hAnsiTheme="minorHAnsi" w:cstheme="minorHAnsi"/>
          <w:b/>
          <w:bCs/>
          <w:sz w:val="20"/>
          <w:szCs w:val="20"/>
        </w:rPr>
      </w:pPr>
      <w:r w:rsidRPr="00CF4D51">
        <w:rPr>
          <w:rFonts w:asciiTheme="minorHAnsi" w:hAnsiTheme="minorHAnsi" w:cstheme="minorHAnsi"/>
          <w:b/>
          <w:bCs/>
          <w:sz w:val="20"/>
          <w:szCs w:val="20"/>
        </w:rPr>
        <w:t>Niveau E</w:t>
      </w:r>
    </w:p>
    <w:p w14:paraId="63EA1B4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2724DF0D"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Elementaire kennis van de specifieke wetgeving in verband met de afdeling</w:t>
      </w:r>
    </w:p>
    <w:p w14:paraId="4C8DC1B3"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Kennis van het gebruik van de machines en het materieel binnen de dienst</w:t>
      </w:r>
    </w:p>
    <w:p w14:paraId="754CD0E8"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Vakmanschap met betrekking tot de toegewezen specialiteit</w:t>
      </w:r>
    </w:p>
    <w:p w14:paraId="1EF74F2A" w14:textId="77777777" w:rsidR="009102F8" w:rsidRPr="00CF4D51" w:rsidRDefault="009102F8" w:rsidP="00BE7DBF">
      <w:pPr>
        <w:numPr>
          <w:ilvl w:val="0"/>
          <w:numId w:val="53"/>
        </w:numPr>
        <w:jc w:val="left"/>
        <w:rPr>
          <w:rFonts w:asciiTheme="minorHAnsi" w:hAnsiTheme="minorHAnsi" w:cstheme="minorHAnsi"/>
          <w:sz w:val="20"/>
          <w:szCs w:val="20"/>
        </w:rPr>
      </w:pPr>
      <w:r w:rsidRPr="00CF4D51">
        <w:rPr>
          <w:rFonts w:asciiTheme="minorHAnsi" w:hAnsiTheme="minorHAnsi" w:cstheme="minorHAnsi"/>
          <w:sz w:val="20"/>
          <w:szCs w:val="20"/>
        </w:rPr>
        <w:t>Basiskennis van de werking van het bestuur in zijn geheel</w:t>
      </w:r>
    </w:p>
    <w:p w14:paraId="10A4D3E7"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49" w:name="_Toc213489345"/>
      <w:bookmarkStart w:id="1250" w:name="_Toc215291237"/>
      <w:bookmarkStart w:id="1251" w:name="_Toc409182654"/>
      <w:bookmarkStart w:id="1252" w:name="_Toc463342046"/>
      <w:bookmarkStart w:id="1253" w:name="_Toc463345297"/>
      <w:bookmarkStart w:id="1254" w:name="_Toc487534734"/>
      <w:bookmarkStart w:id="1255" w:name="_Toc487534801"/>
      <w:r w:rsidRPr="00CF4D51">
        <w:rPr>
          <w:rFonts w:asciiTheme="minorHAnsi" w:hAnsiTheme="minorHAnsi" w:cstheme="minorHAnsi"/>
          <w:b/>
          <w:bCs/>
          <w:kern w:val="32"/>
          <w:sz w:val="20"/>
          <w:szCs w:val="20"/>
        </w:rPr>
        <w:lastRenderedPageBreak/>
        <w:t>Taakafspraken</w:t>
      </w:r>
      <w:bookmarkEnd w:id="1249"/>
      <w:bookmarkEnd w:id="1250"/>
      <w:bookmarkEnd w:id="1251"/>
      <w:bookmarkEnd w:id="1252"/>
      <w:bookmarkEnd w:id="1253"/>
      <w:bookmarkEnd w:id="1254"/>
      <w:bookmarkEnd w:id="1255"/>
    </w:p>
    <w:p w14:paraId="1E621000" w14:textId="77777777" w:rsidR="009102F8" w:rsidRPr="00CF4D51" w:rsidRDefault="009102F8" w:rsidP="009102F8">
      <w:pPr>
        <w:jc w:val="left"/>
        <w:rPr>
          <w:rFonts w:asciiTheme="minorHAnsi" w:hAnsiTheme="minorHAnsi" w:cstheme="minorHAnsi"/>
          <w:sz w:val="20"/>
          <w:szCs w:val="20"/>
        </w:rPr>
      </w:pPr>
    </w:p>
    <w:p w14:paraId="330C83A0" w14:textId="77777777" w:rsidR="009102F8" w:rsidRPr="00CF4D51" w:rsidRDefault="009102F8" w:rsidP="009102F8">
      <w:pPr>
        <w:jc w:val="left"/>
        <w:rPr>
          <w:rFonts w:asciiTheme="minorHAnsi" w:hAnsiTheme="minorHAnsi" w:cstheme="minorHAnsi"/>
          <w:sz w:val="20"/>
          <w:szCs w:val="20"/>
        </w:rPr>
      </w:pPr>
    </w:p>
    <w:p w14:paraId="022270BD"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Bij het begin van een evaluatieperiode en ook tijdens functioneringsgesprekken worden tussen de evaluator en het personeelslid afspraken gemaakt over de concrete taakuitvoering van het personeelslid. Het doel is om een aantal (minimaal twee) concrete doelstellingen op taakniveau te definiëren waarop het personeelslid binnen de rubriek ‘taakafspraken’ van zijn evaluatie zal worden beoordeeld.</w:t>
      </w:r>
    </w:p>
    <w:p w14:paraId="7E4BAD71" w14:textId="77777777" w:rsidR="009102F8" w:rsidRPr="00CF4D51" w:rsidRDefault="009102F8" w:rsidP="009102F8">
      <w:pPr>
        <w:widowControl w:val="0"/>
        <w:ind w:left="709"/>
        <w:jc w:val="left"/>
        <w:outlineLvl w:val="1"/>
        <w:rPr>
          <w:rFonts w:asciiTheme="minorHAnsi" w:hAnsiTheme="minorHAnsi" w:cstheme="minorHAnsi"/>
          <w:bCs/>
          <w:iCs/>
          <w:sz w:val="20"/>
          <w:szCs w:val="20"/>
        </w:rPr>
      </w:pPr>
      <w:r w:rsidRPr="00CF4D51">
        <w:rPr>
          <w:rFonts w:asciiTheme="minorHAnsi" w:hAnsiTheme="minorHAnsi" w:cstheme="minorHAnsi"/>
          <w:bCs/>
          <w:iCs/>
          <w:sz w:val="20"/>
          <w:szCs w:val="20"/>
        </w:rPr>
        <w:t>De evaluatoren dienen erover te waken dat deze doelstellingen SMART zijn (specifiek omschreven, meetbaar, geaccepteerd door beide partijen, realistisch en tijdsgebonden).</w:t>
      </w:r>
    </w:p>
    <w:p w14:paraId="3849BD64" w14:textId="77777777" w:rsidR="009102F8" w:rsidRPr="00CF4D51" w:rsidRDefault="009102F8" w:rsidP="009102F8">
      <w:pPr>
        <w:widowControl w:val="0"/>
        <w:ind w:left="709"/>
        <w:jc w:val="left"/>
        <w:outlineLvl w:val="1"/>
        <w:rPr>
          <w:rFonts w:asciiTheme="minorHAnsi" w:hAnsiTheme="minorHAnsi" w:cstheme="minorHAnsi"/>
          <w:bCs/>
          <w:iCs/>
          <w:sz w:val="20"/>
          <w:szCs w:val="20"/>
        </w:rPr>
      </w:pPr>
    </w:p>
    <w:p w14:paraId="7FF3811D" w14:textId="77777777" w:rsidR="009102F8" w:rsidRPr="00CF4D51" w:rsidRDefault="009102F8" w:rsidP="00BE7DBF">
      <w:pPr>
        <w:keepNext/>
        <w:numPr>
          <w:ilvl w:val="0"/>
          <w:numId w:val="52"/>
        </w:numPr>
        <w:pBdr>
          <w:top w:val="single" w:sz="4" w:space="1" w:color="auto" w:shadow="1"/>
          <w:left w:val="single" w:sz="4" w:space="4" w:color="auto" w:shadow="1"/>
          <w:bottom w:val="single" w:sz="4" w:space="1" w:color="auto" w:shadow="1"/>
          <w:right w:val="single" w:sz="4" w:space="4" w:color="auto" w:shadow="1"/>
        </w:pBdr>
        <w:tabs>
          <w:tab w:val="num" w:pos="720"/>
        </w:tabs>
        <w:jc w:val="left"/>
        <w:outlineLvl w:val="0"/>
        <w:rPr>
          <w:rFonts w:asciiTheme="minorHAnsi" w:hAnsiTheme="minorHAnsi" w:cstheme="minorHAnsi"/>
          <w:b/>
          <w:bCs/>
          <w:kern w:val="32"/>
          <w:sz w:val="20"/>
          <w:szCs w:val="20"/>
        </w:rPr>
      </w:pPr>
      <w:r w:rsidRPr="00CF4D51">
        <w:rPr>
          <w:rFonts w:asciiTheme="minorHAnsi" w:hAnsiTheme="minorHAnsi" w:cstheme="minorHAnsi"/>
          <w:b/>
          <w:bCs/>
          <w:kern w:val="32"/>
          <w:sz w:val="20"/>
          <w:szCs w:val="20"/>
        </w:rPr>
        <w:br w:type="page"/>
      </w:r>
      <w:bookmarkStart w:id="1256" w:name="_Toc213489346"/>
      <w:bookmarkStart w:id="1257" w:name="_Toc215291238"/>
      <w:bookmarkStart w:id="1258" w:name="_Toc409182655"/>
      <w:bookmarkStart w:id="1259" w:name="_Toc463342047"/>
      <w:bookmarkStart w:id="1260" w:name="_Toc463345298"/>
      <w:bookmarkStart w:id="1261" w:name="_Toc487534735"/>
      <w:bookmarkStart w:id="1262" w:name="_Toc487534802"/>
      <w:r w:rsidRPr="00CF4D51">
        <w:rPr>
          <w:rFonts w:asciiTheme="minorHAnsi" w:hAnsiTheme="minorHAnsi" w:cstheme="minorHAnsi"/>
          <w:b/>
          <w:bCs/>
          <w:kern w:val="32"/>
          <w:sz w:val="20"/>
          <w:szCs w:val="20"/>
        </w:rPr>
        <w:lastRenderedPageBreak/>
        <w:t>Gedrag, inzet en attitude</w:t>
      </w:r>
      <w:bookmarkEnd w:id="1256"/>
      <w:bookmarkEnd w:id="1257"/>
      <w:bookmarkEnd w:id="1258"/>
      <w:bookmarkEnd w:id="1259"/>
      <w:bookmarkEnd w:id="1260"/>
      <w:bookmarkEnd w:id="1261"/>
      <w:bookmarkEnd w:id="1262"/>
    </w:p>
    <w:p w14:paraId="3BAD22EE" w14:textId="77777777" w:rsidR="009102F8" w:rsidRPr="00CF4D51" w:rsidRDefault="009102F8" w:rsidP="009102F8">
      <w:pPr>
        <w:jc w:val="left"/>
        <w:rPr>
          <w:rFonts w:asciiTheme="minorHAnsi" w:hAnsiTheme="minorHAnsi" w:cstheme="minorHAnsi"/>
          <w:sz w:val="20"/>
          <w:szCs w:val="20"/>
        </w:rPr>
      </w:pPr>
    </w:p>
    <w:p w14:paraId="7C21E5CA" w14:textId="77777777" w:rsidR="009102F8" w:rsidRPr="00CF4D51" w:rsidRDefault="009102F8" w:rsidP="009102F8">
      <w:pPr>
        <w:jc w:val="left"/>
        <w:rPr>
          <w:rFonts w:asciiTheme="minorHAnsi" w:hAnsiTheme="minorHAnsi" w:cstheme="minorHAnsi"/>
          <w:sz w:val="20"/>
          <w:szCs w:val="20"/>
        </w:rPr>
      </w:pPr>
    </w:p>
    <w:p w14:paraId="3B7974B6" w14:textId="77777777" w:rsidR="009102F8" w:rsidRPr="00CF4D51" w:rsidRDefault="009102F8" w:rsidP="009102F8">
      <w:pPr>
        <w:ind w:left="709"/>
        <w:jc w:val="left"/>
        <w:rPr>
          <w:rFonts w:asciiTheme="minorHAnsi" w:hAnsiTheme="minorHAnsi" w:cstheme="minorHAnsi"/>
          <w:sz w:val="20"/>
          <w:szCs w:val="20"/>
        </w:rPr>
      </w:pPr>
      <w:r w:rsidRPr="00CF4D51">
        <w:rPr>
          <w:rFonts w:asciiTheme="minorHAnsi" w:hAnsiTheme="minorHAnsi" w:cstheme="minorHAnsi"/>
          <w:sz w:val="20"/>
          <w:szCs w:val="20"/>
        </w:rPr>
        <w:t>Deze gedragskenmerken worden gedefinieerd in volgende competenties en zijn voor iedere functie van toepassing</w:t>
      </w:r>
    </w:p>
    <w:p w14:paraId="3D7F4D8C" w14:textId="77777777" w:rsidR="009102F8" w:rsidRPr="00CF4D51" w:rsidRDefault="009102F8" w:rsidP="009102F8">
      <w:pPr>
        <w:jc w:val="left"/>
        <w:rPr>
          <w:rFonts w:asciiTheme="minorHAnsi" w:hAnsiTheme="minorHAnsi" w:cstheme="minorHAnsi"/>
          <w:sz w:val="20"/>
          <w:szCs w:val="20"/>
        </w:rPr>
      </w:pPr>
    </w:p>
    <w:p w14:paraId="57CECF1F" w14:textId="77777777" w:rsidR="009102F8" w:rsidRPr="00CF4D51" w:rsidRDefault="009102F8" w:rsidP="009102F8">
      <w:pPr>
        <w:jc w:val="left"/>
        <w:rPr>
          <w:rFonts w:asciiTheme="minorHAnsi" w:hAnsiTheme="minorHAnsi" w:cstheme="minorHAnsi"/>
          <w:sz w:val="20"/>
          <w:szCs w:val="20"/>
        </w:rPr>
      </w:pPr>
    </w:p>
    <w:tbl>
      <w:tblPr>
        <w:tblW w:w="2171" w:type="dxa"/>
        <w:jc w:val="center"/>
        <w:tblCellMar>
          <w:left w:w="70" w:type="dxa"/>
          <w:right w:w="70" w:type="dxa"/>
        </w:tblCellMar>
        <w:tblLook w:val="0000" w:firstRow="0" w:lastRow="0" w:firstColumn="0" w:lastColumn="0" w:noHBand="0" w:noVBand="0"/>
      </w:tblPr>
      <w:tblGrid>
        <w:gridCol w:w="2171"/>
      </w:tblGrid>
      <w:tr w:rsidR="009102F8" w:rsidRPr="00CF4D51" w14:paraId="1BD81158" w14:textId="77777777" w:rsidTr="00265127">
        <w:trPr>
          <w:trHeight w:val="1002"/>
          <w:jc w:val="center"/>
        </w:trPr>
        <w:tc>
          <w:tcPr>
            <w:tcW w:w="2171" w:type="dxa"/>
            <w:tcBorders>
              <w:top w:val="single" w:sz="4" w:space="0" w:color="auto"/>
              <w:left w:val="single" w:sz="4" w:space="0" w:color="auto"/>
              <w:bottom w:val="single" w:sz="4" w:space="0" w:color="auto"/>
              <w:right w:val="single" w:sz="4" w:space="0" w:color="auto"/>
            </w:tcBorders>
            <w:shd w:val="clear" w:color="auto" w:fill="FF0000"/>
            <w:vAlign w:val="bottom"/>
          </w:tcPr>
          <w:p w14:paraId="33ECBB3E" w14:textId="77777777" w:rsidR="009102F8" w:rsidRPr="00CF4D51" w:rsidRDefault="009102F8" w:rsidP="00265127">
            <w:pPr>
              <w:jc w:val="left"/>
              <w:rPr>
                <w:rFonts w:asciiTheme="minorHAnsi" w:hAnsiTheme="minorHAnsi" w:cstheme="minorHAnsi"/>
                <w:b/>
                <w:bCs/>
                <w:color w:val="FFFFFF"/>
                <w:sz w:val="20"/>
                <w:szCs w:val="20"/>
                <w:lang w:val="nl-NL" w:eastAsia="nl-NL"/>
              </w:rPr>
            </w:pPr>
            <w:r w:rsidRPr="00CF4D51">
              <w:rPr>
                <w:rFonts w:asciiTheme="minorHAnsi" w:hAnsiTheme="minorHAnsi" w:cstheme="minorHAnsi"/>
                <w:b/>
                <w:bCs/>
                <w:color w:val="FFFFFF"/>
                <w:sz w:val="20"/>
                <w:szCs w:val="20"/>
                <w:lang w:val="nl-NL" w:eastAsia="nl-NL"/>
              </w:rPr>
              <w:t>MATCH MET ORGANISATIE-CULTUUR</w:t>
            </w:r>
          </w:p>
        </w:tc>
      </w:tr>
      <w:tr w:rsidR="009102F8" w:rsidRPr="00CF4D51" w14:paraId="5ABD3ED8"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4B1E0BF3"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loyaliteit</w:t>
            </w:r>
          </w:p>
        </w:tc>
      </w:tr>
      <w:tr w:rsidR="009102F8" w:rsidRPr="00CF4D51" w14:paraId="6AAFD1A9"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2920CEF2"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altruïsme</w:t>
            </w:r>
          </w:p>
        </w:tc>
      </w:tr>
      <w:tr w:rsidR="009102F8" w:rsidRPr="00CF4D51" w14:paraId="23C93829"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760B1FA0"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betrouwbaarheid</w:t>
            </w:r>
          </w:p>
        </w:tc>
      </w:tr>
      <w:tr w:rsidR="009102F8" w:rsidRPr="00CF4D51" w14:paraId="2DD3ED1D"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797C3A42"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emotionele weerstand</w:t>
            </w:r>
          </w:p>
        </w:tc>
      </w:tr>
      <w:tr w:rsidR="009102F8" w:rsidRPr="00CF4D51" w14:paraId="41107FF6"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363C442F"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stressbestendigheid</w:t>
            </w:r>
          </w:p>
        </w:tc>
      </w:tr>
      <w:tr w:rsidR="009102F8" w:rsidRPr="00CF4D51" w14:paraId="63BFA102"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3109E5BF"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integriteit</w:t>
            </w:r>
          </w:p>
        </w:tc>
      </w:tr>
      <w:tr w:rsidR="009102F8" w:rsidRPr="00CF4D51" w14:paraId="4F6F25DC" w14:textId="77777777" w:rsidTr="00265127">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4990B4A6" w14:textId="77777777" w:rsidR="009102F8" w:rsidRPr="00CF4D51" w:rsidRDefault="009102F8" w:rsidP="00265127">
            <w:pPr>
              <w:jc w:val="left"/>
              <w:rPr>
                <w:rFonts w:asciiTheme="minorHAnsi" w:hAnsiTheme="minorHAnsi" w:cstheme="minorHAnsi"/>
                <w:sz w:val="20"/>
                <w:szCs w:val="20"/>
                <w:lang w:val="nl-NL" w:eastAsia="nl-NL"/>
              </w:rPr>
            </w:pPr>
            <w:r w:rsidRPr="00CF4D51">
              <w:rPr>
                <w:rFonts w:asciiTheme="minorHAnsi" w:hAnsiTheme="minorHAnsi" w:cstheme="minorHAnsi"/>
                <w:sz w:val="20"/>
                <w:szCs w:val="20"/>
                <w:lang w:val="nl-NL" w:eastAsia="nl-NL"/>
              </w:rPr>
              <w:t>waarden</w:t>
            </w:r>
          </w:p>
        </w:tc>
      </w:tr>
    </w:tbl>
    <w:p w14:paraId="760C55CA" w14:textId="77777777" w:rsidR="009102F8" w:rsidRPr="00CF4D51" w:rsidRDefault="009102F8" w:rsidP="009102F8">
      <w:pPr>
        <w:jc w:val="left"/>
        <w:rPr>
          <w:rFonts w:asciiTheme="minorHAnsi" w:hAnsiTheme="minorHAnsi" w:cstheme="minorHAnsi"/>
          <w:sz w:val="20"/>
          <w:szCs w:val="20"/>
        </w:rPr>
      </w:pPr>
    </w:p>
    <w:p w14:paraId="290374EA" w14:textId="2883D237" w:rsidR="009102F8" w:rsidRPr="00CF4D51" w:rsidRDefault="009102F8" w:rsidP="009102F8">
      <w:pPr>
        <w:jc w:val="left"/>
        <w:rPr>
          <w:rFonts w:asciiTheme="minorHAnsi" w:hAnsiTheme="minorHAnsi" w:cstheme="minorHAnsi"/>
          <w:sz w:val="20"/>
          <w:szCs w:val="20"/>
        </w:rPr>
      </w:pPr>
    </w:p>
    <w:sectPr w:rsidR="009102F8" w:rsidRPr="00CF4D51" w:rsidSect="00953641">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6DD7B" w14:textId="77777777" w:rsidR="00953641" w:rsidRDefault="00953641" w:rsidP="00AE6988">
      <w:r>
        <w:separator/>
      </w:r>
    </w:p>
  </w:endnote>
  <w:endnote w:type="continuationSeparator" w:id="0">
    <w:p w14:paraId="57B19691" w14:textId="77777777" w:rsidR="00953641" w:rsidRDefault="00953641" w:rsidP="00AE6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Futura Book">
    <w:altName w:val="Segoe Script"/>
    <w:charset w:val="00"/>
    <w:family w:val="swiss"/>
    <w:pitch w:val="variable"/>
    <w:sig w:usb0="80000027" w:usb1="00000040" w:usb2="00000000" w:usb3="00000000" w:csb0="0000001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221A" w14:textId="77777777" w:rsidR="00905281" w:rsidRDefault="0090528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B6B7B" w14:textId="77777777" w:rsidR="00905281" w:rsidRDefault="0090528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CA690" w14:textId="77777777" w:rsidR="00905281" w:rsidRDefault="00905281">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52FA8" w14:textId="4E535572" w:rsidR="00265127" w:rsidRPr="00EB125C" w:rsidRDefault="00265127">
    <w:pPr>
      <w:pStyle w:val="Voettekst"/>
      <w:pBdr>
        <w:top w:val="single" w:sz="4" w:space="1" w:color="auto"/>
      </w:pBdr>
      <w:rPr>
        <w:rStyle w:val="Paginanummer"/>
        <w:rFonts w:asciiTheme="minorHAnsi" w:hAnsiTheme="minorHAnsi" w:cstheme="minorHAnsi"/>
        <w:sz w:val="16"/>
        <w:szCs w:val="16"/>
      </w:rPr>
    </w:pPr>
    <w:bookmarkStart w:id="1204" w:name="_Hlk173330386"/>
    <w:r w:rsidRPr="00EB125C">
      <w:rPr>
        <w:rFonts w:asciiTheme="minorHAnsi" w:hAnsiTheme="minorHAnsi" w:cstheme="minorHAnsi"/>
        <w:sz w:val="16"/>
        <w:szCs w:val="16"/>
      </w:rPr>
      <w:t xml:space="preserve">Rechtspositie </w:t>
    </w:r>
    <w:r w:rsidRPr="00D806AE">
      <w:rPr>
        <w:rFonts w:asciiTheme="minorHAnsi" w:hAnsiTheme="minorHAnsi" w:cstheme="minorHAnsi"/>
        <w:sz w:val="16"/>
        <w:szCs w:val="16"/>
      </w:rPr>
      <w:t>gemeente</w:t>
    </w:r>
    <w:r w:rsidR="00E968CF" w:rsidRPr="00D806AE">
      <w:rPr>
        <w:rFonts w:asciiTheme="minorHAnsi" w:hAnsiTheme="minorHAnsi" w:cstheme="minorHAnsi"/>
        <w:sz w:val="16"/>
        <w:szCs w:val="16"/>
      </w:rPr>
      <w:t xml:space="preserve"> </w:t>
    </w:r>
    <w:r w:rsidR="00AF2AD3" w:rsidRPr="00D806AE">
      <w:rPr>
        <w:rFonts w:asciiTheme="minorHAnsi" w:hAnsiTheme="minorHAnsi" w:cstheme="minorHAnsi"/>
        <w:sz w:val="16"/>
        <w:szCs w:val="16"/>
      </w:rPr>
      <w:t>&amp; OCMW</w:t>
    </w:r>
    <w:r w:rsidRPr="00D806AE">
      <w:rPr>
        <w:rFonts w:asciiTheme="minorHAnsi" w:hAnsiTheme="minorHAnsi" w:cstheme="minorHAnsi"/>
        <w:sz w:val="16"/>
        <w:szCs w:val="16"/>
      </w:rPr>
      <w:t xml:space="preserve"> Brakel </w:t>
    </w:r>
    <w:r w:rsidR="00112B2A">
      <w:rPr>
        <w:rFonts w:asciiTheme="minorHAnsi" w:hAnsiTheme="minorHAnsi" w:cstheme="minorHAnsi"/>
        <w:sz w:val="16"/>
        <w:szCs w:val="16"/>
      </w:rPr>
      <w:t>202</w:t>
    </w:r>
    <w:r w:rsidR="00905281">
      <w:rPr>
        <w:rFonts w:asciiTheme="minorHAnsi" w:hAnsiTheme="minorHAnsi" w:cstheme="minorHAnsi"/>
        <w:sz w:val="16"/>
        <w:szCs w:val="16"/>
      </w:rPr>
      <w:t>5</w:t>
    </w:r>
    <w:r w:rsidRPr="00D806AE">
      <w:rPr>
        <w:rFonts w:asciiTheme="minorHAnsi" w:hAnsiTheme="minorHAnsi" w:cstheme="minorHAnsi"/>
        <w:sz w:val="16"/>
        <w:szCs w:val="16"/>
      </w:rPr>
      <w:t>/</w:t>
    </w:r>
    <w:r w:rsidR="005C5253" w:rsidRPr="00D806AE">
      <w:rPr>
        <w:rFonts w:asciiTheme="minorHAnsi" w:hAnsiTheme="minorHAnsi" w:cstheme="minorHAnsi"/>
        <w:sz w:val="16"/>
        <w:szCs w:val="16"/>
      </w:rPr>
      <w:t>1</w:t>
    </w:r>
    <w:bookmarkEnd w:id="1204"/>
    <w:r w:rsidRPr="00EB125C">
      <w:rPr>
        <w:rFonts w:asciiTheme="minorHAnsi" w:hAnsiTheme="minorHAnsi" w:cstheme="minorHAnsi"/>
        <w:sz w:val="16"/>
        <w:szCs w:val="16"/>
      </w:rPr>
      <w:tab/>
    </w:r>
    <w:r w:rsidRPr="00EB125C">
      <w:rPr>
        <w:rStyle w:val="Paginanummer"/>
        <w:rFonts w:asciiTheme="minorHAnsi" w:hAnsiTheme="minorHAnsi" w:cstheme="minorHAnsi"/>
        <w:sz w:val="16"/>
        <w:szCs w:val="16"/>
      </w:rPr>
      <w:fldChar w:fldCharType="begin"/>
    </w:r>
    <w:r w:rsidRPr="00EB125C">
      <w:rPr>
        <w:rStyle w:val="Paginanummer"/>
        <w:rFonts w:asciiTheme="minorHAnsi" w:hAnsiTheme="minorHAnsi" w:cstheme="minorHAnsi"/>
        <w:sz w:val="16"/>
        <w:szCs w:val="16"/>
      </w:rPr>
      <w:instrText xml:space="preserve"> PAGE </w:instrText>
    </w:r>
    <w:r w:rsidRPr="00EB125C">
      <w:rPr>
        <w:rStyle w:val="Paginanummer"/>
        <w:rFonts w:asciiTheme="minorHAnsi" w:hAnsiTheme="minorHAnsi" w:cstheme="minorHAnsi"/>
        <w:sz w:val="16"/>
        <w:szCs w:val="16"/>
      </w:rPr>
      <w:fldChar w:fldCharType="separate"/>
    </w:r>
    <w:r w:rsidR="00891147">
      <w:rPr>
        <w:rStyle w:val="Paginanummer"/>
        <w:rFonts w:asciiTheme="minorHAnsi" w:hAnsiTheme="minorHAnsi" w:cstheme="minorHAnsi"/>
        <w:noProof/>
        <w:sz w:val="16"/>
        <w:szCs w:val="16"/>
      </w:rPr>
      <w:t>102</w:t>
    </w:r>
    <w:r w:rsidRPr="00EB125C">
      <w:rPr>
        <w:rStyle w:val="Paginanummer"/>
        <w:rFonts w:asciiTheme="minorHAnsi" w:hAnsiTheme="minorHAnsi" w:cstheme="minorHAnsi"/>
        <w:sz w:val="16"/>
        <w:szCs w:val="16"/>
      </w:rPr>
      <w:fldChar w:fldCharType="end"/>
    </w:r>
    <w:r w:rsidRPr="00EB125C">
      <w:rPr>
        <w:rStyle w:val="Paginanummer"/>
        <w:rFonts w:asciiTheme="minorHAnsi" w:hAnsiTheme="minorHAnsi" w:cstheme="minorHAnsi"/>
        <w:sz w:val="16"/>
        <w:szCs w:val="16"/>
      </w:rPr>
      <w:tab/>
      <w:t xml:space="preserve">Afdruk van </w:t>
    </w:r>
    <w:r w:rsidRPr="00EB125C">
      <w:rPr>
        <w:rStyle w:val="Paginanummer"/>
        <w:rFonts w:asciiTheme="minorHAnsi" w:hAnsiTheme="minorHAnsi" w:cstheme="minorHAnsi"/>
        <w:sz w:val="16"/>
        <w:szCs w:val="16"/>
      </w:rPr>
      <w:fldChar w:fldCharType="begin"/>
    </w:r>
    <w:r w:rsidRPr="00EB125C">
      <w:rPr>
        <w:rStyle w:val="Paginanummer"/>
        <w:rFonts w:asciiTheme="minorHAnsi" w:hAnsiTheme="minorHAnsi" w:cstheme="minorHAnsi"/>
        <w:sz w:val="16"/>
        <w:szCs w:val="16"/>
      </w:rPr>
      <w:instrText xml:space="preserve"> DATE \@ "d/MM/yyyy" </w:instrText>
    </w:r>
    <w:r w:rsidRPr="00EB125C">
      <w:rPr>
        <w:rStyle w:val="Paginanummer"/>
        <w:rFonts w:asciiTheme="minorHAnsi" w:hAnsiTheme="minorHAnsi" w:cstheme="minorHAnsi"/>
        <w:sz w:val="16"/>
        <w:szCs w:val="16"/>
      </w:rPr>
      <w:fldChar w:fldCharType="separate"/>
    </w:r>
    <w:r w:rsidR="00905281">
      <w:rPr>
        <w:rStyle w:val="Paginanummer"/>
        <w:rFonts w:asciiTheme="minorHAnsi" w:hAnsiTheme="minorHAnsi" w:cstheme="minorHAnsi"/>
        <w:noProof/>
        <w:sz w:val="16"/>
        <w:szCs w:val="16"/>
      </w:rPr>
      <w:t>23/07/2025</w:t>
    </w:r>
    <w:r w:rsidRPr="00EB125C">
      <w:rPr>
        <w:rStyle w:val="Paginanummer"/>
        <w:rFonts w:asciiTheme="minorHAnsi" w:hAnsiTheme="minorHAnsi" w:cstheme="minorHAnsi"/>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76C4D" w14:textId="77777777" w:rsidR="00265127" w:rsidRDefault="00265127" w:rsidP="00C64CA4">
    <w:pPr>
      <w:pStyle w:val="Voettekst"/>
      <w:tabs>
        <w:tab w:val="left" w:pos="8355"/>
      </w:tabs>
      <w:rPr>
        <w:rFonts w:ascii="Courier New" w:hAnsi="Courier New"/>
      </w:rPr>
    </w:pPr>
    <w:r>
      <w:rPr>
        <w:rFonts w:ascii="Courier New" w:hAnsi="Courier New"/>
      </w:rPr>
      <w:tab/>
    </w:r>
    <w:r>
      <w:rPr>
        <w:rFonts w:ascii="Courier New" w:hAnsi="Courier New"/>
      </w:rPr>
      <w:tab/>
    </w:r>
    <w:r>
      <w:rPr>
        <w:rFonts w:ascii="Courier New" w:hAnsi="Courier New"/>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966DE" w14:textId="7BC8FB74" w:rsidR="00265127" w:rsidRPr="00286688" w:rsidRDefault="00C87436">
    <w:pPr>
      <w:pStyle w:val="Voettekst"/>
      <w:pBdr>
        <w:top w:val="single" w:sz="4" w:space="1" w:color="auto"/>
      </w:pBdr>
      <w:rPr>
        <w:rStyle w:val="Paginanummer"/>
        <w:rFonts w:asciiTheme="minorHAnsi" w:hAnsiTheme="minorHAnsi" w:cstheme="minorHAnsi"/>
        <w:sz w:val="18"/>
        <w:szCs w:val="18"/>
      </w:rPr>
    </w:pPr>
    <w:r w:rsidRPr="00EB125C">
      <w:rPr>
        <w:rFonts w:asciiTheme="minorHAnsi" w:hAnsiTheme="minorHAnsi" w:cstheme="minorHAnsi"/>
        <w:sz w:val="16"/>
        <w:szCs w:val="16"/>
      </w:rPr>
      <w:t xml:space="preserve">Rechtspositie </w:t>
    </w:r>
    <w:r w:rsidRPr="00D806AE">
      <w:rPr>
        <w:rFonts w:asciiTheme="minorHAnsi" w:hAnsiTheme="minorHAnsi" w:cstheme="minorHAnsi"/>
        <w:sz w:val="16"/>
        <w:szCs w:val="16"/>
      </w:rPr>
      <w:t xml:space="preserve">gemeente &amp; OCMW Brakel </w:t>
    </w:r>
    <w:r>
      <w:rPr>
        <w:rFonts w:asciiTheme="minorHAnsi" w:hAnsiTheme="minorHAnsi" w:cstheme="minorHAnsi"/>
        <w:sz w:val="16"/>
        <w:szCs w:val="16"/>
      </w:rPr>
      <w:t>2024</w:t>
    </w:r>
    <w:r w:rsidRPr="00D806AE">
      <w:rPr>
        <w:rFonts w:asciiTheme="minorHAnsi" w:hAnsiTheme="minorHAnsi" w:cstheme="minorHAnsi"/>
        <w:sz w:val="16"/>
        <w:szCs w:val="16"/>
      </w:rPr>
      <w:t>/1</w:t>
    </w:r>
    <w:r w:rsidR="00265127" w:rsidRPr="00286688">
      <w:rPr>
        <w:rFonts w:asciiTheme="minorHAnsi" w:hAnsiTheme="minorHAnsi" w:cstheme="minorHAnsi"/>
        <w:sz w:val="18"/>
        <w:szCs w:val="18"/>
      </w:rPr>
      <w:tab/>
    </w:r>
    <w:r w:rsidR="00265127" w:rsidRPr="00286688">
      <w:rPr>
        <w:rStyle w:val="Paginanummer"/>
        <w:rFonts w:asciiTheme="minorHAnsi" w:hAnsiTheme="minorHAnsi" w:cstheme="minorHAnsi"/>
        <w:sz w:val="18"/>
        <w:szCs w:val="18"/>
      </w:rPr>
      <w:fldChar w:fldCharType="begin"/>
    </w:r>
    <w:r w:rsidR="00265127" w:rsidRPr="00286688">
      <w:rPr>
        <w:rStyle w:val="Paginanummer"/>
        <w:rFonts w:asciiTheme="minorHAnsi" w:hAnsiTheme="minorHAnsi" w:cstheme="minorHAnsi"/>
        <w:sz w:val="18"/>
        <w:szCs w:val="18"/>
      </w:rPr>
      <w:instrText xml:space="preserve"> PAGE </w:instrText>
    </w:r>
    <w:r w:rsidR="00265127" w:rsidRPr="00286688">
      <w:rPr>
        <w:rStyle w:val="Paginanummer"/>
        <w:rFonts w:asciiTheme="minorHAnsi" w:hAnsiTheme="minorHAnsi" w:cstheme="minorHAnsi"/>
        <w:sz w:val="18"/>
        <w:szCs w:val="18"/>
      </w:rPr>
      <w:fldChar w:fldCharType="separate"/>
    </w:r>
    <w:r w:rsidR="00891147">
      <w:rPr>
        <w:rStyle w:val="Paginanummer"/>
        <w:rFonts w:asciiTheme="minorHAnsi" w:hAnsiTheme="minorHAnsi" w:cstheme="minorHAnsi"/>
        <w:noProof/>
        <w:sz w:val="18"/>
        <w:szCs w:val="18"/>
      </w:rPr>
      <w:t>112</w:t>
    </w:r>
    <w:r w:rsidR="00265127" w:rsidRPr="00286688">
      <w:rPr>
        <w:rStyle w:val="Paginanummer"/>
        <w:rFonts w:asciiTheme="minorHAnsi" w:hAnsiTheme="minorHAnsi" w:cstheme="minorHAnsi"/>
        <w:sz w:val="18"/>
        <w:szCs w:val="18"/>
      </w:rPr>
      <w:fldChar w:fldCharType="end"/>
    </w:r>
    <w:r w:rsidR="00265127" w:rsidRPr="00286688">
      <w:rPr>
        <w:rStyle w:val="Paginanummer"/>
        <w:rFonts w:asciiTheme="minorHAnsi" w:hAnsiTheme="minorHAnsi" w:cstheme="minorHAnsi"/>
        <w:sz w:val="18"/>
        <w:szCs w:val="18"/>
      </w:rPr>
      <w:tab/>
      <w:t xml:space="preserve">Afdruk van </w:t>
    </w:r>
    <w:r w:rsidR="00265127" w:rsidRPr="00286688">
      <w:rPr>
        <w:rStyle w:val="Paginanummer"/>
        <w:rFonts w:asciiTheme="minorHAnsi" w:hAnsiTheme="minorHAnsi" w:cstheme="minorHAnsi"/>
        <w:sz w:val="18"/>
        <w:szCs w:val="18"/>
      </w:rPr>
      <w:fldChar w:fldCharType="begin"/>
    </w:r>
    <w:r w:rsidR="00265127" w:rsidRPr="00286688">
      <w:rPr>
        <w:rStyle w:val="Paginanummer"/>
        <w:rFonts w:asciiTheme="minorHAnsi" w:hAnsiTheme="minorHAnsi" w:cstheme="minorHAnsi"/>
        <w:sz w:val="18"/>
        <w:szCs w:val="18"/>
      </w:rPr>
      <w:instrText xml:space="preserve"> DATE \@ "d/MM/yyyy" </w:instrText>
    </w:r>
    <w:r w:rsidR="00265127" w:rsidRPr="00286688">
      <w:rPr>
        <w:rStyle w:val="Paginanummer"/>
        <w:rFonts w:asciiTheme="minorHAnsi" w:hAnsiTheme="minorHAnsi" w:cstheme="minorHAnsi"/>
        <w:sz w:val="18"/>
        <w:szCs w:val="18"/>
      </w:rPr>
      <w:fldChar w:fldCharType="separate"/>
    </w:r>
    <w:r w:rsidR="00905281">
      <w:rPr>
        <w:rStyle w:val="Paginanummer"/>
        <w:rFonts w:asciiTheme="minorHAnsi" w:hAnsiTheme="minorHAnsi" w:cstheme="minorHAnsi"/>
        <w:noProof/>
        <w:sz w:val="18"/>
        <w:szCs w:val="18"/>
      </w:rPr>
      <w:t>23/07/2025</w:t>
    </w:r>
    <w:r w:rsidR="00265127" w:rsidRPr="00286688">
      <w:rPr>
        <w:rStyle w:val="Paginanummer"/>
        <w:rFonts w:asciiTheme="minorHAnsi" w:hAnsiTheme="minorHAnsi"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E5AA6" w14:textId="77777777" w:rsidR="00953641" w:rsidRDefault="00953641" w:rsidP="00AE6988">
      <w:r>
        <w:separator/>
      </w:r>
    </w:p>
  </w:footnote>
  <w:footnote w:type="continuationSeparator" w:id="0">
    <w:p w14:paraId="3B915AED" w14:textId="77777777" w:rsidR="00953641" w:rsidRDefault="00953641" w:rsidP="00AE6988">
      <w:r>
        <w:continuationSeparator/>
      </w:r>
    </w:p>
  </w:footnote>
  <w:footnote w:id="1">
    <w:p w14:paraId="58C41561" w14:textId="416136B6" w:rsidR="00265127" w:rsidRDefault="00265127" w:rsidP="00AE6988">
      <w:pPr>
        <w:pStyle w:val="Voetnoottekst"/>
      </w:pPr>
      <w:r>
        <w:rPr>
          <w:rStyle w:val="Voetnootmarkering"/>
        </w:rPr>
        <w:footnoteRef/>
      </w:r>
      <w:r>
        <w:t xml:space="preserve"> </w:t>
      </w:r>
      <w:r w:rsidR="00D476A0" w:rsidRPr="00D806AE">
        <w:rPr>
          <w:rFonts w:cs="Arial"/>
          <w:szCs w:val="24"/>
        </w:rPr>
        <w:t>Codex over het welzijn op het werk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A6D1C" w14:textId="77777777" w:rsidR="00905281" w:rsidRDefault="0090528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A12A2" w14:textId="77777777" w:rsidR="00265127" w:rsidRDefault="00265127">
    <w:pPr>
      <w:pStyle w:val="Koptekst"/>
    </w:pPr>
  </w:p>
  <w:p w14:paraId="7859B3E7" w14:textId="77777777" w:rsidR="00265127" w:rsidRDefault="00265127">
    <w:pPr>
      <w:pStyle w:val="Koptekst"/>
    </w:pPr>
  </w:p>
  <w:p w14:paraId="2457AA11" w14:textId="77777777" w:rsidR="00265127" w:rsidRDefault="00265127">
    <w:pPr>
      <w:pStyle w:val="Koptekst"/>
    </w:pPr>
  </w:p>
  <w:p w14:paraId="52241F79" w14:textId="77777777" w:rsidR="00265127" w:rsidRDefault="00265127">
    <w:pPr>
      <w:pStyle w:val="Koptekst"/>
    </w:pPr>
  </w:p>
  <w:p w14:paraId="4ED841DE" w14:textId="77777777" w:rsidR="00265127" w:rsidRDefault="00265127">
    <w:pPr>
      <w:pStyle w:val="Koptekst"/>
    </w:pPr>
  </w:p>
  <w:p w14:paraId="5963C47A" w14:textId="77777777" w:rsidR="00265127" w:rsidRDefault="00265127" w:rsidP="00E23A5F">
    <w:pPr>
      <w:pStyle w:val="Koptekst"/>
      <w:jc w:val="center"/>
    </w:pPr>
  </w:p>
  <w:p w14:paraId="63756C90" w14:textId="77777777" w:rsidR="00265127" w:rsidRDefault="00265127">
    <w:pPr>
      <w:pStyle w:val="Koptekst"/>
    </w:pPr>
  </w:p>
  <w:p w14:paraId="2AD2ADE6" w14:textId="77777777" w:rsidR="00265127" w:rsidRDefault="00265127">
    <w:pPr>
      <w:pStyle w:val="Koptekst"/>
    </w:pPr>
  </w:p>
  <w:p w14:paraId="6F66255F" w14:textId="77777777" w:rsidR="00265127" w:rsidRDefault="00265127">
    <w:pPr>
      <w:pStyle w:val="Koptekst"/>
    </w:pPr>
  </w:p>
  <w:p w14:paraId="3CB49F07" w14:textId="77777777" w:rsidR="00265127" w:rsidRDefault="00265127" w:rsidP="00D129E2">
    <w:pPr>
      <w:pStyle w:val="Koptekst"/>
      <w:jc w:val="center"/>
    </w:pPr>
    <w:r w:rsidRPr="00D129E2">
      <w:rPr>
        <w:noProof/>
        <w:lang w:eastAsia="nl-BE"/>
      </w:rPr>
      <w:drawing>
        <wp:inline distT="0" distB="0" distL="0" distR="0" wp14:anchorId="097F154B" wp14:editId="6B609564">
          <wp:extent cx="3019425" cy="1604070"/>
          <wp:effectExtent l="0" t="0" r="0" b="0"/>
          <wp:docPr id="287713618" name="Afbeelding 287713618" descr="Y:\COMMUNICATIE\Algemeen communicatie\Logo Brakel\Nieuw logo (hoge resolut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COMMUNICATIE\Algemeen communicatie\Logo Brakel\Nieuw logo (hoge resoluti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8490" cy="1614198"/>
                  </a:xfrm>
                  <a:prstGeom prst="rect">
                    <a:avLst/>
                  </a:prstGeom>
                  <a:noFill/>
                  <a:ln>
                    <a:noFill/>
                  </a:ln>
                </pic:spPr>
              </pic:pic>
            </a:graphicData>
          </a:graphic>
        </wp:inline>
      </w:drawing>
    </w:r>
  </w:p>
  <w:p w14:paraId="7845B092" w14:textId="77777777" w:rsidR="00265127" w:rsidRDefault="00265127">
    <w:pPr>
      <w:pStyle w:val="Koptekst"/>
    </w:pPr>
  </w:p>
  <w:p w14:paraId="2493D9DC" w14:textId="77777777" w:rsidR="00265127" w:rsidRDefault="00265127">
    <w:pPr>
      <w:pStyle w:val="Koptekst"/>
    </w:pPr>
  </w:p>
  <w:p w14:paraId="57199A79" w14:textId="77777777" w:rsidR="00265127" w:rsidRDefault="00265127">
    <w:pPr>
      <w:pStyle w:val="Koptekst"/>
    </w:pPr>
  </w:p>
  <w:p w14:paraId="0C47EDB9" w14:textId="77777777" w:rsidR="00265127" w:rsidRDefault="00265127">
    <w:pPr>
      <w:pStyle w:val="Koptekst"/>
    </w:pPr>
  </w:p>
  <w:p w14:paraId="3E779CE9" w14:textId="77777777" w:rsidR="00265127" w:rsidRDefault="00265127">
    <w:pPr>
      <w:pStyle w:val="Koptekst"/>
    </w:pPr>
  </w:p>
  <w:p w14:paraId="0DCB7429" w14:textId="77777777" w:rsidR="00265127" w:rsidRDefault="00265127" w:rsidP="00E23A5F">
    <w:pPr>
      <w:pStyle w:val="Koptekst"/>
      <w:jc w:val="center"/>
      <w:rPr>
        <w:rFonts w:asciiTheme="minorHAnsi" w:hAnsiTheme="minorHAnsi" w:cstheme="minorHAnsi"/>
        <w:b/>
      </w:rPr>
    </w:pPr>
    <w:r w:rsidRPr="00017280">
      <w:rPr>
        <w:rFonts w:asciiTheme="minorHAnsi" w:hAnsiTheme="minorHAnsi" w:cstheme="minorHAnsi"/>
        <w:b/>
      </w:rPr>
      <w:t xml:space="preserve">Rechtspositieregeling Gemeente </w:t>
    </w:r>
    <w:r>
      <w:rPr>
        <w:rFonts w:asciiTheme="minorHAnsi" w:hAnsiTheme="minorHAnsi" w:cstheme="minorHAnsi"/>
        <w:b/>
      </w:rPr>
      <w:t xml:space="preserve">en OCMW </w:t>
    </w:r>
    <w:r w:rsidRPr="00017280">
      <w:rPr>
        <w:rFonts w:asciiTheme="minorHAnsi" w:hAnsiTheme="minorHAnsi" w:cstheme="minorHAnsi"/>
        <w:b/>
      </w:rPr>
      <w:t>Brakel</w:t>
    </w:r>
  </w:p>
  <w:p w14:paraId="12491C0E" w14:textId="77777777" w:rsidR="008D6BD1" w:rsidRDefault="008D6BD1" w:rsidP="00E23A5F">
    <w:pPr>
      <w:pStyle w:val="Koptekst"/>
      <w:jc w:val="center"/>
      <w:rPr>
        <w:rFonts w:asciiTheme="minorHAnsi" w:hAnsiTheme="minorHAnsi" w:cstheme="minorHAnsi"/>
        <w:b/>
      </w:rPr>
    </w:pPr>
  </w:p>
  <w:p w14:paraId="5D9ADE6D" w14:textId="3B1BCECF" w:rsidR="008D6BD1" w:rsidRPr="00905281" w:rsidRDefault="008D6BD1" w:rsidP="00E23A5F">
    <w:pPr>
      <w:pStyle w:val="Koptekst"/>
      <w:jc w:val="center"/>
      <w:rPr>
        <w:rFonts w:asciiTheme="minorHAnsi" w:hAnsiTheme="minorHAnsi" w:cstheme="minorHAnsi"/>
        <w:b/>
      </w:rPr>
    </w:pPr>
    <w:r w:rsidRPr="00905281">
      <w:rPr>
        <w:rFonts w:asciiTheme="minorHAnsi" w:hAnsiTheme="minorHAnsi" w:cstheme="minorHAnsi"/>
        <w:b/>
      </w:rPr>
      <w:t>202</w:t>
    </w:r>
    <w:r w:rsidR="00905281" w:rsidRPr="00905281">
      <w:rPr>
        <w:rFonts w:asciiTheme="minorHAnsi" w:hAnsiTheme="minorHAnsi" w:cstheme="minorHAnsi"/>
        <w:b/>
      </w:rPr>
      <w:t>5</w:t>
    </w:r>
    <w:r w:rsidRPr="00905281">
      <w:rPr>
        <w:rFonts w:asciiTheme="minorHAnsi" w:hAnsiTheme="minorHAnsi" w:cstheme="minorHAnsi"/>
        <w:b/>
      </w:rPr>
      <w:t>/</w:t>
    </w:r>
    <w:r w:rsidR="00905281" w:rsidRPr="00905281">
      <w:rPr>
        <w:rFonts w:asciiTheme="minorHAnsi" w:hAnsiTheme="minorHAnsi" w:cstheme="minorHAnsi"/>
        <w:b/>
      </w:rPr>
      <w:t>1</w:t>
    </w:r>
  </w:p>
  <w:p w14:paraId="5133F062" w14:textId="77777777" w:rsidR="00265127" w:rsidRPr="00905281" w:rsidRDefault="00265127" w:rsidP="00E23A5F">
    <w:pPr>
      <w:pStyle w:val="Koptekst"/>
      <w:jc w:val="center"/>
      <w:rPr>
        <w:rFonts w:asciiTheme="minorHAnsi" w:hAnsiTheme="minorHAnsi" w:cstheme="minorHAnsi"/>
        <w:b/>
      </w:rPr>
    </w:pPr>
  </w:p>
  <w:p w14:paraId="1F7A8C00" w14:textId="406C1503" w:rsidR="00345B26" w:rsidRPr="00905281" w:rsidRDefault="00365E03" w:rsidP="00E23A5F">
    <w:pPr>
      <w:pStyle w:val="Koptekst"/>
      <w:jc w:val="center"/>
      <w:rPr>
        <w:rFonts w:asciiTheme="minorHAnsi" w:hAnsiTheme="minorHAnsi" w:cstheme="minorHAnsi"/>
        <w:b/>
        <w:lang w:val="en-US"/>
      </w:rPr>
    </w:pPr>
    <w:r w:rsidRPr="00905281">
      <w:rPr>
        <w:rFonts w:asciiTheme="minorHAnsi" w:hAnsiTheme="minorHAnsi" w:cstheme="minorHAnsi"/>
        <w:b/>
        <w:lang w:val="en-US"/>
      </w:rPr>
      <w:t xml:space="preserve">BOC </w:t>
    </w:r>
    <w:r w:rsidR="005569F8" w:rsidRPr="00905281">
      <w:rPr>
        <w:rFonts w:asciiTheme="minorHAnsi" w:hAnsiTheme="minorHAnsi" w:cstheme="minorHAnsi"/>
        <w:b/>
        <w:lang w:val="en-US"/>
      </w:rPr>
      <w:t>XX</w:t>
    </w:r>
    <w:r w:rsidR="00112B2A" w:rsidRPr="00905281">
      <w:rPr>
        <w:rFonts w:asciiTheme="minorHAnsi" w:hAnsiTheme="minorHAnsi" w:cstheme="minorHAnsi"/>
        <w:b/>
        <w:lang w:val="en-US"/>
      </w:rPr>
      <w:t>/</w:t>
    </w:r>
    <w:r w:rsidR="005569F8" w:rsidRPr="00905281">
      <w:rPr>
        <w:rFonts w:asciiTheme="minorHAnsi" w:hAnsiTheme="minorHAnsi" w:cstheme="minorHAnsi"/>
        <w:b/>
        <w:lang w:val="en-US"/>
      </w:rPr>
      <w:t>XX</w:t>
    </w:r>
    <w:r w:rsidR="00112B2A" w:rsidRPr="00905281">
      <w:rPr>
        <w:rFonts w:asciiTheme="minorHAnsi" w:hAnsiTheme="minorHAnsi" w:cstheme="minorHAnsi"/>
        <w:b/>
        <w:lang w:val="en-US"/>
      </w:rPr>
      <w:t>/202</w:t>
    </w:r>
    <w:r w:rsidR="005569F8" w:rsidRPr="00905281">
      <w:rPr>
        <w:rFonts w:asciiTheme="minorHAnsi" w:hAnsiTheme="minorHAnsi" w:cstheme="minorHAnsi"/>
        <w:b/>
        <w:lang w:val="en-US"/>
      </w:rPr>
      <w:t>5</w:t>
    </w:r>
    <w:r w:rsidR="003B02D1" w:rsidRPr="00905281">
      <w:rPr>
        <w:rFonts w:asciiTheme="minorHAnsi" w:hAnsiTheme="minorHAnsi" w:cstheme="minorHAnsi"/>
        <w:b/>
        <w:lang w:val="en-US"/>
      </w:rPr>
      <w:t xml:space="preserve"> - CBS/V</w:t>
    </w:r>
    <w:r w:rsidR="008D6BD1" w:rsidRPr="00905281">
      <w:rPr>
        <w:rFonts w:asciiTheme="minorHAnsi" w:hAnsiTheme="minorHAnsi" w:cstheme="minorHAnsi"/>
        <w:b/>
        <w:lang w:val="en-US"/>
      </w:rPr>
      <w:t>B</w:t>
    </w:r>
    <w:r w:rsidR="003B02D1" w:rsidRPr="00905281">
      <w:rPr>
        <w:rFonts w:asciiTheme="minorHAnsi" w:hAnsiTheme="minorHAnsi" w:cstheme="minorHAnsi"/>
        <w:b/>
        <w:lang w:val="en-US"/>
      </w:rPr>
      <w:t xml:space="preserve"> </w:t>
    </w:r>
    <w:r w:rsidR="00905281" w:rsidRPr="00905281">
      <w:rPr>
        <w:rFonts w:asciiTheme="minorHAnsi" w:hAnsiTheme="minorHAnsi" w:cstheme="minorHAnsi"/>
        <w:b/>
        <w:lang w:val="en-US"/>
      </w:rPr>
      <w:t>xx</w:t>
    </w:r>
    <w:r w:rsidR="005569F8" w:rsidRPr="00905281">
      <w:rPr>
        <w:rFonts w:asciiTheme="minorHAnsi" w:hAnsiTheme="minorHAnsi" w:cstheme="minorHAnsi"/>
        <w:b/>
        <w:lang w:val="en-US"/>
      </w:rPr>
      <w:t>/</w:t>
    </w:r>
    <w:r w:rsidR="00905281" w:rsidRPr="00905281">
      <w:rPr>
        <w:rFonts w:asciiTheme="minorHAnsi" w:hAnsiTheme="minorHAnsi" w:cstheme="minorHAnsi"/>
        <w:b/>
        <w:lang w:val="en-US"/>
      </w:rPr>
      <w:t>xx</w:t>
    </w:r>
    <w:r w:rsidR="00112B2A" w:rsidRPr="00905281">
      <w:rPr>
        <w:rFonts w:asciiTheme="minorHAnsi" w:hAnsiTheme="minorHAnsi" w:cstheme="minorHAnsi"/>
        <w:b/>
        <w:lang w:val="en-US"/>
      </w:rPr>
      <w:t>/202</w:t>
    </w:r>
    <w:r w:rsidR="005569F8" w:rsidRPr="00905281">
      <w:rPr>
        <w:rFonts w:asciiTheme="minorHAnsi" w:hAnsiTheme="minorHAnsi" w:cstheme="minorHAnsi"/>
        <w:b/>
        <w:lang w:val="en-US"/>
      </w:rPr>
      <w:t>5</w:t>
    </w:r>
  </w:p>
  <w:p w14:paraId="3B59A4AE" w14:textId="77777777" w:rsidR="00265127" w:rsidRPr="00905281" w:rsidRDefault="00265127" w:rsidP="00017280">
    <w:pPr>
      <w:pStyle w:val="Koptekst"/>
      <w:rPr>
        <w:rFonts w:asciiTheme="minorHAnsi" w:hAnsiTheme="minorHAnsi" w:cstheme="minorHAnsi"/>
        <w:b/>
        <w:lang w:val="en-US"/>
      </w:rPr>
    </w:pPr>
  </w:p>
  <w:p w14:paraId="790F8864" w14:textId="77777777" w:rsidR="00265127" w:rsidRPr="00905281" w:rsidRDefault="001F4D82" w:rsidP="001F4D82">
    <w:pPr>
      <w:pStyle w:val="Koptekst"/>
      <w:tabs>
        <w:tab w:val="clear" w:pos="4536"/>
        <w:tab w:val="clear" w:pos="9072"/>
        <w:tab w:val="left" w:pos="8640"/>
      </w:tabs>
      <w:jc w:val="left"/>
      <w:rPr>
        <w:b/>
        <w:lang w:val="en-US"/>
      </w:rPr>
    </w:pPr>
    <w:r w:rsidRPr="00905281">
      <w:rPr>
        <w:b/>
        <w:lang w:val="en-US"/>
      </w:rPr>
      <w:tab/>
    </w:r>
  </w:p>
  <w:p w14:paraId="63F054B8" w14:textId="77777777" w:rsidR="00265127" w:rsidRPr="00905281" w:rsidRDefault="00265127" w:rsidP="00721779">
    <w:pPr>
      <w:pStyle w:val="Koptekst"/>
      <w:jc w:val="left"/>
      <w:rPr>
        <w:b/>
        <w:lang w:val="en-US"/>
      </w:rPr>
    </w:pPr>
  </w:p>
  <w:p w14:paraId="15EF025E" w14:textId="77777777" w:rsidR="00265127" w:rsidRPr="00905281" w:rsidRDefault="00265127" w:rsidP="00E23A5F">
    <w:pPr>
      <w:pStyle w:val="Koptekst"/>
      <w:jc w:val="center"/>
      <w:rPr>
        <w:b/>
        <w:lang w:val="en-US"/>
      </w:rPr>
    </w:pPr>
  </w:p>
  <w:p w14:paraId="0D3A9CBB" w14:textId="77777777" w:rsidR="00265127" w:rsidRPr="00905281" w:rsidRDefault="00265127" w:rsidP="00721779">
    <w:pPr>
      <w:pStyle w:val="Koptekst"/>
      <w:jc w:val="left"/>
      <w:rPr>
        <w:b/>
        <w:lang w:val="en-US"/>
      </w:rPr>
    </w:pPr>
  </w:p>
  <w:p w14:paraId="1C9B577A" w14:textId="77777777" w:rsidR="00265127" w:rsidRPr="00905281" w:rsidRDefault="00265127">
    <w:pPr>
      <w:pStyle w:val="Koptekst"/>
      <w:rPr>
        <w:lang w:val="en-US"/>
      </w:rPr>
    </w:pPr>
  </w:p>
  <w:p w14:paraId="0E7796E0" w14:textId="77777777" w:rsidR="00265127" w:rsidRPr="00905281" w:rsidRDefault="00265127">
    <w:pPr>
      <w:pStyle w:val="Koptekst"/>
      <w:rPr>
        <w:lang w:val="en-US"/>
      </w:rPr>
    </w:pPr>
  </w:p>
  <w:p w14:paraId="1CE3C1A8" w14:textId="77777777" w:rsidR="00265127" w:rsidRPr="00905281" w:rsidRDefault="00265127">
    <w:pPr>
      <w:pStyle w:val="Koptekst"/>
      <w:rPr>
        <w:lang w:val="en-US"/>
      </w:rPr>
    </w:pPr>
  </w:p>
  <w:p w14:paraId="6888F8EF" w14:textId="77777777" w:rsidR="00265127" w:rsidRPr="00905281" w:rsidRDefault="00265127">
    <w:pPr>
      <w:pStyle w:val="Koptekst"/>
      <w:rPr>
        <w:lang w:val="en-US"/>
      </w:rPr>
    </w:pPr>
  </w:p>
  <w:p w14:paraId="69C2DDC9" w14:textId="77777777" w:rsidR="00265127" w:rsidRPr="00905281" w:rsidRDefault="00265127">
    <w:pPr>
      <w:pStyle w:val="Koptekst"/>
      <w:rPr>
        <w:lang w:val="en-US"/>
      </w:rPr>
    </w:pPr>
    <w:r w:rsidRPr="00905281">
      <w:rPr>
        <w:lang w:val="en-US"/>
      </w:rPr>
      <w:tab/>
    </w:r>
    <w:r w:rsidRPr="00905281">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EA2C6" w14:textId="77777777" w:rsidR="00265127" w:rsidRDefault="00265127">
    <w:pPr>
      <w:pStyle w:val="Koptekst"/>
    </w:pPr>
    <w:r>
      <w:rPr>
        <w:noProof/>
        <w:lang w:eastAsia="nl-BE"/>
      </w:rPr>
      <w:drawing>
        <wp:inline distT="0" distB="0" distL="0" distR="0" wp14:anchorId="7350118A" wp14:editId="61BDD0D8">
          <wp:extent cx="923925" cy="552450"/>
          <wp:effectExtent l="19050" t="0" r="9525" b="0"/>
          <wp:docPr id="447904306" name="Afbeelding 44790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
                  <a:srcRect/>
                  <a:stretch>
                    <a:fillRect/>
                  </a:stretch>
                </pic:blipFill>
                <pic:spPr bwMode="auto">
                  <a:xfrm>
                    <a:off x="0" y="0"/>
                    <a:ext cx="923925" cy="552450"/>
                  </a:xfrm>
                  <a:prstGeom prst="rect">
                    <a:avLst/>
                  </a:prstGeom>
                  <a:noFill/>
                  <a:ln w="9525">
                    <a:noFill/>
                    <a:miter lim="800000"/>
                    <a:headEnd/>
                    <a:tailEnd/>
                  </a:ln>
                </pic:spPr>
              </pic:pic>
            </a:graphicData>
          </a:graphic>
        </wp:inline>
      </w:drawing>
    </w:r>
    <w:r>
      <w:tab/>
    </w:r>
    <w:r>
      <w:tab/>
      <w:t>Ontwerp nieuwe rechtspositieregeling</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BB78" w14:textId="77777777" w:rsidR="00265127" w:rsidRDefault="00265127">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BC697D9" w14:textId="77777777" w:rsidR="00265127" w:rsidRDefault="00265127">
    <w:pPr>
      <w:pStyle w:val="Koptekst"/>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39E28" w14:textId="77777777" w:rsidR="00265127" w:rsidRPr="000B2F06" w:rsidRDefault="00265127" w:rsidP="000B2F06">
    <w:pPr>
      <w:pStyle w:val="Kopteks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A826D" w14:textId="77777777" w:rsidR="00265127" w:rsidRDefault="00265127">
    <w:pPr>
      <w:pStyle w:val="Koptekst"/>
      <w:framePr w:wrap="around" w:vAnchor="text" w:hAnchor="margin" w:xAlign="right" w:y="1"/>
      <w:rPr>
        <w:rStyle w:val="Paginanummer"/>
      </w:rPr>
    </w:pPr>
  </w:p>
  <w:p w14:paraId="179A4F11" w14:textId="77777777" w:rsidR="00265127" w:rsidRDefault="00265127">
    <w:pPr>
      <w:pStyle w:val="Koptekst"/>
      <w:tabs>
        <w:tab w:val="clear" w:pos="9072"/>
        <w:tab w:val="left" w:pos="0"/>
        <w:tab w:val="right" w:pos="8222"/>
      </w:tabs>
      <w:ind w:right="-2"/>
      <w:jc w:val="right"/>
      <w:rPr>
        <w:rFonts w:ascii="Courier New" w:hAnsi="Courier New"/>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59C4" w14:textId="77777777" w:rsidR="00265127" w:rsidRPr="00DF5236" w:rsidRDefault="00265127" w:rsidP="00DF523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092202B"/>
    <w:multiLevelType w:val="hybridMultilevel"/>
    <w:tmpl w:val="99501558"/>
    <w:lvl w:ilvl="0" w:tplc="0813000F">
      <w:start w:val="1"/>
      <w:numFmt w:val="decimal"/>
      <w:lvlText w:val="%1."/>
      <w:lvlJc w:val="left"/>
      <w:pPr>
        <w:ind w:left="1779" w:hanging="360"/>
      </w:pPr>
    </w:lvl>
    <w:lvl w:ilvl="1" w:tplc="08130019" w:tentative="1">
      <w:start w:val="1"/>
      <w:numFmt w:val="lowerLetter"/>
      <w:lvlText w:val="%2."/>
      <w:lvlJc w:val="left"/>
      <w:pPr>
        <w:ind w:left="2499" w:hanging="360"/>
      </w:pPr>
    </w:lvl>
    <w:lvl w:ilvl="2" w:tplc="0813001B" w:tentative="1">
      <w:start w:val="1"/>
      <w:numFmt w:val="lowerRoman"/>
      <w:lvlText w:val="%3."/>
      <w:lvlJc w:val="right"/>
      <w:pPr>
        <w:ind w:left="3219" w:hanging="180"/>
      </w:pPr>
    </w:lvl>
    <w:lvl w:ilvl="3" w:tplc="0813000F" w:tentative="1">
      <w:start w:val="1"/>
      <w:numFmt w:val="decimal"/>
      <w:lvlText w:val="%4."/>
      <w:lvlJc w:val="left"/>
      <w:pPr>
        <w:ind w:left="3939" w:hanging="360"/>
      </w:pPr>
    </w:lvl>
    <w:lvl w:ilvl="4" w:tplc="08130019" w:tentative="1">
      <w:start w:val="1"/>
      <w:numFmt w:val="lowerLetter"/>
      <w:lvlText w:val="%5."/>
      <w:lvlJc w:val="left"/>
      <w:pPr>
        <w:ind w:left="4659" w:hanging="360"/>
      </w:pPr>
    </w:lvl>
    <w:lvl w:ilvl="5" w:tplc="0813001B" w:tentative="1">
      <w:start w:val="1"/>
      <w:numFmt w:val="lowerRoman"/>
      <w:lvlText w:val="%6."/>
      <w:lvlJc w:val="right"/>
      <w:pPr>
        <w:ind w:left="5379" w:hanging="180"/>
      </w:pPr>
    </w:lvl>
    <w:lvl w:ilvl="6" w:tplc="0813000F" w:tentative="1">
      <w:start w:val="1"/>
      <w:numFmt w:val="decimal"/>
      <w:lvlText w:val="%7."/>
      <w:lvlJc w:val="left"/>
      <w:pPr>
        <w:ind w:left="6099" w:hanging="360"/>
      </w:pPr>
    </w:lvl>
    <w:lvl w:ilvl="7" w:tplc="08130019" w:tentative="1">
      <w:start w:val="1"/>
      <w:numFmt w:val="lowerLetter"/>
      <w:lvlText w:val="%8."/>
      <w:lvlJc w:val="left"/>
      <w:pPr>
        <w:ind w:left="6819" w:hanging="360"/>
      </w:pPr>
    </w:lvl>
    <w:lvl w:ilvl="8" w:tplc="0813001B" w:tentative="1">
      <w:start w:val="1"/>
      <w:numFmt w:val="lowerRoman"/>
      <w:lvlText w:val="%9."/>
      <w:lvlJc w:val="right"/>
      <w:pPr>
        <w:ind w:left="7539" w:hanging="180"/>
      </w:pPr>
    </w:lvl>
  </w:abstractNum>
  <w:abstractNum w:abstractNumId="1" w15:restartNumberingAfterBreak="0">
    <w:nsid w:val="059A069C"/>
    <w:multiLevelType w:val="multilevel"/>
    <w:tmpl w:val="037E5BBA"/>
    <w:lvl w:ilvl="0">
      <w:start w:val="1"/>
      <w:numFmt w:val="upperRoman"/>
      <w:pStyle w:val="EJtitel"/>
      <w:lvlText w:val="Titel %1.-"/>
      <w:lvlJc w:val="left"/>
      <w:pPr>
        <w:ind w:left="8931" w:firstLine="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Roman"/>
      <w:pStyle w:val="Hoofdstuk"/>
      <w:lvlText w:val="Hoofdstuk %2."/>
      <w:lvlJc w:val="left"/>
      <w:pPr>
        <w:ind w:left="1610" w:hanging="476"/>
      </w:pPr>
      <w:rPr>
        <w:rFonts w:hint="default"/>
      </w:rPr>
    </w:lvl>
    <w:lvl w:ilvl="2">
      <w:start w:val="1"/>
      <w:numFmt w:val="lowerRoman"/>
      <w:lvlText w:val="AFDELING %3."/>
      <w:lvlJc w:val="right"/>
      <w:pPr>
        <w:ind w:left="-283" w:firstLine="851"/>
      </w:pPr>
      <w:rPr>
        <w:rFonts w:hint="default"/>
        <w:b w:val="0"/>
        <w:i/>
        <w:caps/>
      </w:rPr>
    </w:lvl>
    <w:lvl w:ilvl="3">
      <w:start w:val="1"/>
      <w:numFmt w:val="decimal"/>
      <w:lvlRestart w:val="0"/>
      <w:pStyle w:val="EJART"/>
      <w:lvlText w:val="Art. %4.-"/>
      <w:lvlJc w:val="left"/>
      <w:pPr>
        <w:tabs>
          <w:tab w:val="num" w:pos="908"/>
        </w:tabs>
        <w:ind w:left="851" w:firstLine="0"/>
      </w:pPr>
      <w:rPr>
        <w:rFonts w:hint="default"/>
      </w:rPr>
    </w:lvl>
    <w:lvl w:ilvl="4">
      <w:start w:val="1"/>
      <w:numFmt w:val="decimal"/>
      <w:pStyle w:val="ej"/>
      <w:lvlText w:val="§ %5.-"/>
      <w:lvlJc w:val="left"/>
      <w:pPr>
        <w:ind w:left="2694" w:firstLine="0"/>
      </w:pPr>
      <w:rPr>
        <w:rFonts w:hint="default"/>
        <w:strike w:val="0"/>
      </w:rPr>
    </w:lvl>
    <w:lvl w:ilvl="5">
      <w:start w:val="1"/>
      <w:numFmt w:val="decimal"/>
      <w:pStyle w:val="ej1"/>
      <w:suff w:val="space"/>
      <w:lvlText w:val="%6."/>
      <w:lvlJc w:val="right"/>
      <w:pPr>
        <w:ind w:left="2552" w:firstLine="0"/>
      </w:pPr>
      <w:rPr>
        <w:rFonts w:hint="default"/>
      </w:rPr>
    </w:lvl>
    <w:lvl w:ilvl="6">
      <w:start w:val="1"/>
      <w:numFmt w:val="bullet"/>
      <w:suff w:val="space"/>
      <w:lvlText w:val="o"/>
      <w:lvlJc w:val="left"/>
      <w:pPr>
        <w:ind w:left="1247" w:firstLine="0"/>
      </w:pPr>
      <w:rPr>
        <w:rFonts w:ascii="Courier New" w:hAnsi="Courier New" w:hint="default"/>
      </w:rPr>
    </w:lvl>
    <w:lvl w:ilvl="7">
      <w:start w:val="1"/>
      <w:numFmt w:val="bullet"/>
      <w:pStyle w:val="ej-"/>
      <w:suff w:val="space"/>
      <w:lvlText w:val="-"/>
      <w:lvlJc w:val="left"/>
      <w:pPr>
        <w:ind w:left="1418" w:firstLine="0"/>
      </w:pPr>
      <w:rPr>
        <w:rFonts w:ascii="Times New Roman" w:hAnsi="Times New Roman" w:cs="Times New Roman" w:hint="default"/>
      </w:rPr>
    </w:lvl>
    <w:lvl w:ilvl="8">
      <w:start w:val="1"/>
      <w:numFmt w:val="lowerLetter"/>
      <w:lvlRestart w:val="6"/>
      <w:pStyle w:val="eja"/>
      <w:suff w:val="space"/>
      <w:lvlText w:val="%9)"/>
      <w:lvlJc w:val="right"/>
      <w:pPr>
        <w:ind w:left="2155" w:firstLine="0"/>
      </w:pPr>
      <w:rPr>
        <w:rFonts w:hint="default"/>
      </w:rPr>
    </w:lvl>
  </w:abstractNum>
  <w:abstractNum w:abstractNumId="2" w15:restartNumberingAfterBreak="0">
    <w:nsid w:val="0732388D"/>
    <w:multiLevelType w:val="hybridMultilevel"/>
    <w:tmpl w:val="845EB484"/>
    <w:lvl w:ilvl="0" w:tplc="CAF25C6A">
      <w:start w:val="1"/>
      <w:numFmt w:val="decimalZero"/>
      <w:lvlText w:val="%1."/>
      <w:lvlJc w:val="left"/>
      <w:pPr>
        <w:tabs>
          <w:tab w:val="num" w:pos="1068"/>
        </w:tabs>
        <w:ind w:left="1068" w:hanging="360"/>
      </w:pPr>
      <w:rPr>
        <w:rFonts w:hint="default"/>
      </w:rPr>
    </w:lvl>
    <w:lvl w:ilvl="1" w:tplc="08130019" w:tentative="1">
      <w:start w:val="1"/>
      <w:numFmt w:val="lowerLetter"/>
      <w:lvlText w:val="%2."/>
      <w:lvlJc w:val="left"/>
      <w:pPr>
        <w:ind w:left="-557" w:hanging="360"/>
      </w:pPr>
    </w:lvl>
    <w:lvl w:ilvl="2" w:tplc="0813001B" w:tentative="1">
      <w:start w:val="1"/>
      <w:numFmt w:val="lowerRoman"/>
      <w:lvlText w:val="%3."/>
      <w:lvlJc w:val="right"/>
      <w:pPr>
        <w:ind w:left="163" w:hanging="180"/>
      </w:pPr>
    </w:lvl>
    <w:lvl w:ilvl="3" w:tplc="0813000F" w:tentative="1">
      <w:start w:val="1"/>
      <w:numFmt w:val="decimal"/>
      <w:lvlText w:val="%4."/>
      <w:lvlJc w:val="left"/>
      <w:pPr>
        <w:ind w:left="883" w:hanging="360"/>
      </w:pPr>
    </w:lvl>
    <w:lvl w:ilvl="4" w:tplc="08130019" w:tentative="1">
      <w:start w:val="1"/>
      <w:numFmt w:val="lowerLetter"/>
      <w:lvlText w:val="%5."/>
      <w:lvlJc w:val="left"/>
      <w:pPr>
        <w:ind w:left="1603" w:hanging="360"/>
      </w:pPr>
    </w:lvl>
    <w:lvl w:ilvl="5" w:tplc="0813001B" w:tentative="1">
      <w:start w:val="1"/>
      <w:numFmt w:val="lowerRoman"/>
      <w:lvlText w:val="%6."/>
      <w:lvlJc w:val="right"/>
      <w:pPr>
        <w:ind w:left="2323" w:hanging="180"/>
      </w:pPr>
    </w:lvl>
    <w:lvl w:ilvl="6" w:tplc="0813000F" w:tentative="1">
      <w:start w:val="1"/>
      <w:numFmt w:val="decimal"/>
      <w:lvlText w:val="%7."/>
      <w:lvlJc w:val="left"/>
      <w:pPr>
        <w:ind w:left="3043" w:hanging="360"/>
      </w:pPr>
    </w:lvl>
    <w:lvl w:ilvl="7" w:tplc="08130019" w:tentative="1">
      <w:start w:val="1"/>
      <w:numFmt w:val="lowerLetter"/>
      <w:lvlText w:val="%8."/>
      <w:lvlJc w:val="left"/>
      <w:pPr>
        <w:ind w:left="3763" w:hanging="360"/>
      </w:pPr>
    </w:lvl>
    <w:lvl w:ilvl="8" w:tplc="0813001B" w:tentative="1">
      <w:start w:val="1"/>
      <w:numFmt w:val="lowerRoman"/>
      <w:lvlText w:val="%9."/>
      <w:lvlJc w:val="right"/>
      <w:pPr>
        <w:ind w:left="4483" w:hanging="180"/>
      </w:pPr>
    </w:lvl>
  </w:abstractNum>
  <w:abstractNum w:abstractNumId="3" w15:restartNumberingAfterBreak="0">
    <w:nsid w:val="07976507"/>
    <w:multiLevelType w:val="hybridMultilevel"/>
    <w:tmpl w:val="18FC020A"/>
    <w:lvl w:ilvl="0" w:tplc="93C80242">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9181B23"/>
    <w:multiLevelType w:val="hybridMultilevel"/>
    <w:tmpl w:val="84066A0C"/>
    <w:lvl w:ilvl="0" w:tplc="08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09361EA5"/>
    <w:multiLevelType w:val="hybridMultilevel"/>
    <w:tmpl w:val="C36A665A"/>
    <w:lvl w:ilvl="0" w:tplc="8366804E">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6" w15:restartNumberingAfterBreak="0">
    <w:nsid w:val="0AE950E9"/>
    <w:multiLevelType w:val="hybridMultilevel"/>
    <w:tmpl w:val="977AAC4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E200BF4"/>
    <w:multiLevelType w:val="hybridMultilevel"/>
    <w:tmpl w:val="9508EEC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9E6190"/>
    <w:multiLevelType w:val="hybridMultilevel"/>
    <w:tmpl w:val="04A8F252"/>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4FC48D5A">
      <w:start w:val="1"/>
      <w:numFmt w:val="decimalZero"/>
      <w:lvlText w:val="%2."/>
      <w:lvlJc w:val="left"/>
      <w:pPr>
        <w:tabs>
          <w:tab w:val="num" w:pos="3065"/>
        </w:tabs>
        <w:ind w:left="3065" w:hanging="360"/>
      </w:pPr>
      <w:rPr>
        <w:rFonts w:hint="default"/>
      </w:rPr>
    </w:lvl>
    <w:lvl w:ilvl="2" w:tplc="E5DA8442">
      <w:start w:val="1"/>
      <w:numFmt w:val="decimal"/>
      <w:lvlText w:val="%3."/>
      <w:lvlJc w:val="left"/>
      <w:pPr>
        <w:ind w:left="4130" w:hanging="705"/>
      </w:pPr>
      <w:rPr>
        <w:rFont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9" w15:restartNumberingAfterBreak="0">
    <w:nsid w:val="12A91165"/>
    <w:multiLevelType w:val="hybridMultilevel"/>
    <w:tmpl w:val="E7AC3A44"/>
    <w:lvl w:ilvl="0" w:tplc="373AF7E2">
      <w:start w:val="2"/>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2CF4AAC"/>
    <w:multiLevelType w:val="hybridMultilevel"/>
    <w:tmpl w:val="FDDA37F8"/>
    <w:lvl w:ilvl="0" w:tplc="08130001">
      <w:start w:val="1"/>
      <w:numFmt w:val="bullet"/>
      <w:lvlText w:val=""/>
      <w:lvlJc w:val="left"/>
      <w:pPr>
        <w:ind w:left="3556" w:hanging="360"/>
      </w:pPr>
      <w:rPr>
        <w:rFonts w:ascii="Symbol" w:hAnsi="Symbol" w:hint="default"/>
      </w:rPr>
    </w:lvl>
    <w:lvl w:ilvl="1" w:tplc="08130003" w:tentative="1">
      <w:start w:val="1"/>
      <w:numFmt w:val="bullet"/>
      <w:lvlText w:val="o"/>
      <w:lvlJc w:val="left"/>
      <w:pPr>
        <w:ind w:left="4276" w:hanging="360"/>
      </w:pPr>
      <w:rPr>
        <w:rFonts w:ascii="Courier New" w:hAnsi="Courier New" w:cs="Courier New" w:hint="default"/>
      </w:rPr>
    </w:lvl>
    <w:lvl w:ilvl="2" w:tplc="08130005" w:tentative="1">
      <w:start w:val="1"/>
      <w:numFmt w:val="bullet"/>
      <w:lvlText w:val=""/>
      <w:lvlJc w:val="left"/>
      <w:pPr>
        <w:ind w:left="4996" w:hanging="360"/>
      </w:pPr>
      <w:rPr>
        <w:rFonts w:ascii="Wingdings" w:hAnsi="Wingdings" w:hint="default"/>
      </w:rPr>
    </w:lvl>
    <w:lvl w:ilvl="3" w:tplc="08130001" w:tentative="1">
      <w:start w:val="1"/>
      <w:numFmt w:val="bullet"/>
      <w:lvlText w:val=""/>
      <w:lvlJc w:val="left"/>
      <w:pPr>
        <w:ind w:left="5716" w:hanging="360"/>
      </w:pPr>
      <w:rPr>
        <w:rFonts w:ascii="Symbol" w:hAnsi="Symbol" w:hint="default"/>
      </w:rPr>
    </w:lvl>
    <w:lvl w:ilvl="4" w:tplc="08130003" w:tentative="1">
      <w:start w:val="1"/>
      <w:numFmt w:val="bullet"/>
      <w:lvlText w:val="o"/>
      <w:lvlJc w:val="left"/>
      <w:pPr>
        <w:ind w:left="6436" w:hanging="360"/>
      </w:pPr>
      <w:rPr>
        <w:rFonts w:ascii="Courier New" w:hAnsi="Courier New" w:cs="Courier New" w:hint="default"/>
      </w:rPr>
    </w:lvl>
    <w:lvl w:ilvl="5" w:tplc="08130005" w:tentative="1">
      <w:start w:val="1"/>
      <w:numFmt w:val="bullet"/>
      <w:lvlText w:val=""/>
      <w:lvlJc w:val="left"/>
      <w:pPr>
        <w:ind w:left="7156" w:hanging="360"/>
      </w:pPr>
      <w:rPr>
        <w:rFonts w:ascii="Wingdings" w:hAnsi="Wingdings" w:hint="default"/>
      </w:rPr>
    </w:lvl>
    <w:lvl w:ilvl="6" w:tplc="08130001" w:tentative="1">
      <w:start w:val="1"/>
      <w:numFmt w:val="bullet"/>
      <w:lvlText w:val=""/>
      <w:lvlJc w:val="left"/>
      <w:pPr>
        <w:ind w:left="7876" w:hanging="360"/>
      </w:pPr>
      <w:rPr>
        <w:rFonts w:ascii="Symbol" w:hAnsi="Symbol" w:hint="default"/>
      </w:rPr>
    </w:lvl>
    <w:lvl w:ilvl="7" w:tplc="08130003" w:tentative="1">
      <w:start w:val="1"/>
      <w:numFmt w:val="bullet"/>
      <w:lvlText w:val="o"/>
      <w:lvlJc w:val="left"/>
      <w:pPr>
        <w:ind w:left="8596" w:hanging="360"/>
      </w:pPr>
      <w:rPr>
        <w:rFonts w:ascii="Courier New" w:hAnsi="Courier New" w:cs="Courier New" w:hint="default"/>
      </w:rPr>
    </w:lvl>
    <w:lvl w:ilvl="8" w:tplc="08130005" w:tentative="1">
      <w:start w:val="1"/>
      <w:numFmt w:val="bullet"/>
      <w:lvlText w:val=""/>
      <w:lvlJc w:val="left"/>
      <w:pPr>
        <w:ind w:left="9316" w:hanging="360"/>
      </w:pPr>
      <w:rPr>
        <w:rFonts w:ascii="Wingdings" w:hAnsi="Wingdings" w:hint="default"/>
      </w:rPr>
    </w:lvl>
  </w:abstractNum>
  <w:abstractNum w:abstractNumId="11" w15:restartNumberingAfterBreak="0">
    <w:nsid w:val="15BE41EC"/>
    <w:multiLevelType w:val="hybridMultilevel"/>
    <w:tmpl w:val="711A593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199D43A1"/>
    <w:multiLevelType w:val="hybridMultilevel"/>
    <w:tmpl w:val="731C63F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9E50FA9"/>
    <w:multiLevelType w:val="hybridMultilevel"/>
    <w:tmpl w:val="10223086"/>
    <w:lvl w:ilvl="0" w:tplc="DA7ED002">
      <w:start w:val="1"/>
      <w:numFmt w:val="bullet"/>
      <w:lvlText w:val=""/>
      <w:lvlJc w:val="left"/>
      <w:pPr>
        <w:tabs>
          <w:tab w:val="num" w:pos="1770"/>
        </w:tabs>
        <w:ind w:left="1770" w:hanging="360"/>
      </w:pPr>
      <w:rPr>
        <w:rFonts w:ascii="Symbol" w:hAnsi="Symbol" w:hint="default"/>
      </w:rPr>
    </w:lvl>
    <w:lvl w:ilvl="1" w:tplc="04130003">
      <w:start w:val="1"/>
      <w:numFmt w:val="bullet"/>
      <w:lvlText w:val="o"/>
      <w:lvlJc w:val="left"/>
      <w:pPr>
        <w:tabs>
          <w:tab w:val="num" w:pos="2490"/>
        </w:tabs>
        <w:ind w:left="2490" w:hanging="360"/>
      </w:pPr>
      <w:rPr>
        <w:rFonts w:ascii="Courier New" w:hAnsi="Courier New" w:hint="default"/>
      </w:rPr>
    </w:lvl>
    <w:lvl w:ilvl="2" w:tplc="04130005" w:tentative="1">
      <w:start w:val="1"/>
      <w:numFmt w:val="bullet"/>
      <w:lvlText w:val=""/>
      <w:lvlJc w:val="left"/>
      <w:pPr>
        <w:tabs>
          <w:tab w:val="num" w:pos="3210"/>
        </w:tabs>
        <w:ind w:left="3210" w:hanging="360"/>
      </w:pPr>
      <w:rPr>
        <w:rFonts w:ascii="Wingdings" w:hAnsi="Wingdings" w:hint="default"/>
      </w:rPr>
    </w:lvl>
    <w:lvl w:ilvl="3" w:tplc="04130001" w:tentative="1">
      <w:start w:val="1"/>
      <w:numFmt w:val="bullet"/>
      <w:lvlText w:val=""/>
      <w:lvlJc w:val="left"/>
      <w:pPr>
        <w:tabs>
          <w:tab w:val="num" w:pos="3930"/>
        </w:tabs>
        <w:ind w:left="3930" w:hanging="360"/>
      </w:pPr>
      <w:rPr>
        <w:rFonts w:ascii="Symbol" w:hAnsi="Symbol" w:hint="default"/>
      </w:rPr>
    </w:lvl>
    <w:lvl w:ilvl="4" w:tplc="04130003" w:tentative="1">
      <w:start w:val="1"/>
      <w:numFmt w:val="bullet"/>
      <w:lvlText w:val="o"/>
      <w:lvlJc w:val="left"/>
      <w:pPr>
        <w:tabs>
          <w:tab w:val="num" w:pos="4650"/>
        </w:tabs>
        <w:ind w:left="4650" w:hanging="360"/>
      </w:pPr>
      <w:rPr>
        <w:rFonts w:ascii="Courier New" w:hAnsi="Courier New" w:hint="default"/>
      </w:rPr>
    </w:lvl>
    <w:lvl w:ilvl="5" w:tplc="04130005" w:tentative="1">
      <w:start w:val="1"/>
      <w:numFmt w:val="bullet"/>
      <w:lvlText w:val=""/>
      <w:lvlJc w:val="left"/>
      <w:pPr>
        <w:tabs>
          <w:tab w:val="num" w:pos="5370"/>
        </w:tabs>
        <w:ind w:left="5370" w:hanging="360"/>
      </w:pPr>
      <w:rPr>
        <w:rFonts w:ascii="Wingdings" w:hAnsi="Wingdings" w:hint="default"/>
      </w:rPr>
    </w:lvl>
    <w:lvl w:ilvl="6" w:tplc="04130001" w:tentative="1">
      <w:start w:val="1"/>
      <w:numFmt w:val="bullet"/>
      <w:lvlText w:val=""/>
      <w:lvlJc w:val="left"/>
      <w:pPr>
        <w:tabs>
          <w:tab w:val="num" w:pos="6090"/>
        </w:tabs>
        <w:ind w:left="6090" w:hanging="360"/>
      </w:pPr>
      <w:rPr>
        <w:rFonts w:ascii="Symbol" w:hAnsi="Symbol" w:hint="default"/>
      </w:rPr>
    </w:lvl>
    <w:lvl w:ilvl="7" w:tplc="04130003" w:tentative="1">
      <w:start w:val="1"/>
      <w:numFmt w:val="bullet"/>
      <w:lvlText w:val="o"/>
      <w:lvlJc w:val="left"/>
      <w:pPr>
        <w:tabs>
          <w:tab w:val="num" w:pos="6810"/>
        </w:tabs>
        <w:ind w:left="6810" w:hanging="360"/>
      </w:pPr>
      <w:rPr>
        <w:rFonts w:ascii="Courier New" w:hAnsi="Courier New" w:hint="default"/>
      </w:rPr>
    </w:lvl>
    <w:lvl w:ilvl="8" w:tplc="04130005" w:tentative="1">
      <w:start w:val="1"/>
      <w:numFmt w:val="bullet"/>
      <w:lvlText w:val=""/>
      <w:lvlJc w:val="left"/>
      <w:pPr>
        <w:tabs>
          <w:tab w:val="num" w:pos="7530"/>
        </w:tabs>
        <w:ind w:left="7530" w:hanging="360"/>
      </w:pPr>
      <w:rPr>
        <w:rFonts w:ascii="Wingdings" w:hAnsi="Wingdings" w:hint="default"/>
      </w:rPr>
    </w:lvl>
  </w:abstractNum>
  <w:abstractNum w:abstractNumId="14" w15:restartNumberingAfterBreak="0">
    <w:nsid w:val="1B541063"/>
    <w:multiLevelType w:val="hybridMultilevel"/>
    <w:tmpl w:val="D6446CAE"/>
    <w:lvl w:ilvl="0" w:tplc="CCB6FCDC">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5" w15:restartNumberingAfterBreak="0">
    <w:nsid w:val="1CB9100A"/>
    <w:multiLevelType w:val="hybridMultilevel"/>
    <w:tmpl w:val="4B5469FA"/>
    <w:lvl w:ilvl="0" w:tplc="0F4E9F4A">
      <w:start w:val="1"/>
      <w:numFmt w:val="decimal"/>
      <w:lvlText w:val="%1."/>
      <w:lvlJc w:val="left"/>
      <w:pPr>
        <w:ind w:left="1418" w:hanging="360"/>
      </w:pPr>
      <w:rPr>
        <w:rFonts w:ascii="Garamond" w:hAnsi="Garamond" w:hint="default"/>
      </w:rPr>
    </w:lvl>
    <w:lvl w:ilvl="1" w:tplc="08130019" w:tentative="1">
      <w:start w:val="1"/>
      <w:numFmt w:val="lowerLetter"/>
      <w:lvlText w:val="%2."/>
      <w:lvlJc w:val="left"/>
      <w:pPr>
        <w:ind w:left="2138" w:hanging="360"/>
      </w:pPr>
    </w:lvl>
    <w:lvl w:ilvl="2" w:tplc="0813001B" w:tentative="1">
      <w:start w:val="1"/>
      <w:numFmt w:val="lowerRoman"/>
      <w:lvlText w:val="%3."/>
      <w:lvlJc w:val="right"/>
      <w:pPr>
        <w:ind w:left="2858" w:hanging="180"/>
      </w:pPr>
    </w:lvl>
    <w:lvl w:ilvl="3" w:tplc="0813000F" w:tentative="1">
      <w:start w:val="1"/>
      <w:numFmt w:val="decimal"/>
      <w:lvlText w:val="%4."/>
      <w:lvlJc w:val="left"/>
      <w:pPr>
        <w:ind w:left="3578" w:hanging="360"/>
      </w:pPr>
    </w:lvl>
    <w:lvl w:ilvl="4" w:tplc="08130019" w:tentative="1">
      <w:start w:val="1"/>
      <w:numFmt w:val="lowerLetter"/>
      <w:lvlText w:val="%5."/>
      <w:lvlJc w:val="left"/>
      <w:pPr>
        <w:ind w:left="4298" w:hanging="360"/>
      </w:pPr>
    </w:lvl>
    <w:lvl w:ilvl="5" w:tplc="0813001B" w:tentative="1">
      <w:start w:val="1"/>
      <w:numFmt w:val="lowerRoman"/>
      <w:lvlText w:val="%6."/>
      <w:lvlJc w:val="right"/>
      <w:pPr>
        <w:ind w:left="5018" w:hanging="180"/>
      </w:pPr>
    </w:lvl>
    <w:lvl w:ilvl="6" w:tplc="0813000F" w:tentative="1">
      <w:start w:val="1"/>
      <w:numFmt w:val="decimal"/>
      <w:lvlText w:val="%7."/>
      <w:lvlJc w:val="left"/>
      <w:pPr>
        <w:ind w:left="5738" w:hanging="360"/>
      </w:pPr>
    </w:lvl>
    <w:lvl w:ilvl="7" w:tplc="08130019" w:tentative="1">
      <w:start w:val="1"/>
      <w:numFmt w:val="lowerLetter"/>
      <w:lvlText w:val="%8."/>
      <w:lvlJc w:val="left"/>
      <w:pPr>
        <w:ind w:left="6458" w:hanging="360"/>
      </w:pPr>
    </w:lvl>
    <w:lvl w:ilvl="8" w:tplc="0813001B" w:tentative="1">
      <w:start w:val="1"/>
      <w:numFmt w:val="lowerRoman"/>
      <w:lvlText w:val="%9."/>
      <w:lvlJc w:val="right"/>
      <w:pPr>
        <w:ind w:left="7178" w:hanging="180"/>
      </w:pPr>
    </w:lvl>
  </w:abstractNum>
  <w:abstractNum w:abstractNumId="16" w15:restartNumberingAfterBreak="0">
    <w:nsid w:val="1EFB30F5"/>
    <w:multiLevelType w:val="hybridMultilevel"/>
    <w:tmpl w:val="DED4144E"/>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F1067EC"/>
    <w:multiLevelType w:val="hybridMultilevel"/>
    <w:tmpl w:val="48A06F00"/>
    <w:lvl w:ilvl="0" w:tplc="08130001">
      <w:start w:val="1"/>
      <w:numFmt w:val="bullet"/>
      <w:lvlText w:val=""/>
      <w:lvlJc w:val="left"/>
      <w:pPr>
        <w:tabs>
          <w:tab w:val="num" w:pos="1079"/>
        </w:tabs>
        <w:ind w:left="1079" w:hanging="720"/>
      </w:pPr>
      <w:rPr>
        <w:rFonts w:ascii="Symbol" w:hAnsi="Symbol" w:hint="default"/>
      </w:rPr>
    </w:lvl>
    <w:lvl w:ilvl="1" w:tplc="04130019">
      <w:start w:val="1"/>
      <w:numFmt w:val="bullet"/>
      <w:lvlText w:val=""/>
      <w:lvlJc w:val="left"/>
      <w:pPr>
        <w:tabs>
          <w:tab w:val="num" w:pos="1439"/>
        </w:tabs>
        <w:ind w:left="1439" w:hanging="360"/>
      </w:pPr>
      <w:rPr>
        <w:rFonts w:ascii="Symbol" w:hAnsi="Symbol" w:hint="default"/>
      </w:rPr>
    </w:lvl>
    <w:lvl w:ilvl="2" w:tplc="0413001B" w:tentative="1">
      <w:start w:val="1"/>
      <w:numFmt w:val="lowerRoman"/>
      <w:lvlText w:val="%3."/>
      <w:lvlJc w:val="right"/>
      <w:pPr>
        <w:tabs>
          <w:tab w:val="num" w:pos="2159"/>
        </w:tabs>
        <w:ind w:left="2159" w:hanging="180"/>
      </w:pPr>
      <w:rPr>
        <w:rFonts w:cs="Times New Roman"/>
      </w:rPr>
    </w:lvl>
    <w:lvl w:ilvl="3" w:tplc="0413000F" w:tentative="1">
      <w:start w:val="1"/>
      <w:numFmt w:val="decimal"/>
      <w:lvlText w:val="%4."/>
      <w:lvlJc w:val="left"/>
      <w:pPr>
        <w:tabs>
          <w:tab w:val="num" w:pos="2879"/>
        </w:tabs>
        <w:ind w:left="2879" w:hanging="360"/>
      </w:pPr>
      <w:rPr>
        <w:rFonts w:cs="Times New Roman"/>
      </w:rPr>
    </w:lvl>
    <w:lvl w:ilvl="4" w:tplc="04130019" w:tentative="1">
      <w:start w:val="1"/>
      <w:numFmt w:val="lowerLetter"/>
      <w:lvlText w:val="%5."/>
      <w:lvlJc w:val="left"/>
      <w:pPr>
        <w:tabs>
          <w:tab w:val="num" w:pos="3599"/>
        </w:tabs>
        <w:ind w:left="3599" w:hanging="360"/>
      </w:pPr>
      <w:rPr>
        <w:rFonts w:cs="Times New Roman"/>
      </w:rPr>
    </w:lvl>
    <w:lvl w:ilvl="5" w:tplc="0413001B" w:tentative="1">
      <w:start w:val="1"/>
      <w:numFmt w:val="lowerRoman"/>
      <w:lvlText w:val="%6."/>
      <w:lvlJc w:val="right"/>
      <w:pPr>
        <w:tabs>
          <w:tab w:val="num" w:pos="4319"/>
        </w:tabs>
        <w:ind w:left="4319" w:hanging="180"/>
      </w:pPr>
      <w:rPr>
        <w:rFonts w:cs="Times New Roman"/>
      </w:rPr>
    </w:lvl>
    <w:lvl w:ilvl="6" w:tplc="0413000F" w:tentative="1">
      <w:start w:val="1"/>
      <w:numFmt w:val="decimal"/>
      <w:lvlText w:val="%7."/>
      <w:lvlJc w:val="left"/>
      <w:pPr>
        <w:tabs>
          <w:tab w:val="num" w:pos="5039"/>
        </w:tabs>
        <w:ind w:left="5039" w:hanging="360"/>
      </w:pPr>
      <w:rPr>
        <w:rFonts w:cs="Times New Roman"/>
      </w:rPr>
    </w:lvl>
    <w:lvl w:ilvl="7" w:tplc="04130019" w:tentative="1">
      <w:start w:val="1"/>
      <w:numFmt w:val="lowerLetter"/>
      <w:lvlText w:val="%8."/>
      <w:lvlJc w:val="left"/>
      <w:pPr>
        <w:tabs>
          <w:tab w:val="num" w:pos="5759"/>
        </w:tabs>
        <w:ind w:left="5759" w:hanging="360"/>
      </w:pPr>
      <w:rPr>
        <w:rFonts w:cs="Times New Roman"/>
      </w:rPr>
    </w:lvl>
    <w:lvl w:ilvl="8" w:tplc="0413001B" w:tentative="1">
      <w:start w:val="1"/>
      <w:numFmt w:val="lowerRoman"/>
      <w:lvlText w:val="%9."/>
      <w:lvlJc w:val="right"/>
      <w:pPr>
        <w:tabs>
          <w:tab w:val="num" w:pos="6479"/>
        </w:tabs>
        <w:ind w:left="6479" w:hanging="180"/>
      </w:pPr>
      <w:rPr>
        <w:rFonts w:cs="Times New Roman"/>
      </w:rPr>
    </w:lvl>
  </w:abstractNum>
  <w:abstractNum w:abstractNumId="18" w15:restartNumberingAfterBreak="0">
    <w:nsid w:val="203D7F70"/>
    <w:multiLevelType w:val="hybridMultilevel"/>
    <w:tmpl w:val="957C4980"/>
    <w:lvl w:ilvl="0" w:tplc="3C64191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21660ED9"/>
    <w:multiLevelType w:val="hybridMultilevel"/>
    <w:tmpl w:val="C5CEF094"/>
    <w:lvl w:ilvl="0" w:tplc="E9504D5A">
      <w:start w:val="1"/>
      <w:numFmt w:val="lowerLetter"/>
      <w:lvlText w:val="%1)"/>
      <w:lvlJc w:val="left"/>
      <w:pPr>
        <w:ind w:left="359" w:hanging="360"/>
      </w:pPr>
      <w:rPr>
        <w:rFonts w:hint="default"/>
      </w:rPr>
    </w:lvl>
    <w:lvl w:ilvl="1" w:tplc="08130019" w:tentative="1">
      <w:start w:val="1"/>
      <w:numFmt w:val="lowerLetter"/>
      <w:lvlText w:val="%2."/>
      <w:lvlJc w:val="left"/>
      <w:pPr>
        <w:ind w:left="1079" w:hanging="360"/>
      </w:pPr>
    </w:lvl>
    <w:lvl w:ilvl="2" w:tplc="0813001B" w:tentative="1">
      <w:start w:val="1"/>
      <w:numFmt w:val="lowerRoman"/>
      <w:lvlText w:val="%3."/>
      <w:lvlJc w:val="right"/>
      <w:pPr>
        <w:ind w:left="1799" w:hanging="180"/>
      </w:pPr>
    </w:lvl>
    <w:lvl w:ilvl="3" w:tplc="0813000F" w:tentative="1">
      <w:start w:val="1"/>
      <w:numFmt w:val="decimal"/>
      <w:lvlText w:val="%4."/>
      <w:lvlJc w:val="left"/>
      <w:pPr>
        <w:ind w:left="2519" w:hanging="360"/>
      </w:pPr>
    </w:lvl>
    <w:lvl w:ilvl="4" w:tplc="08130019" w:tentative="1">
      <w:start w:val="1"/>
      <w:numFmt w:val="lowerLetter"/>
      <w:lvlText w:val="%5."/>
      <w:lvlJc w:val="left"/>
      <w:pPr>
        <w:ind w:left="3239" w:hanging="360"/>
      </w:pPr>
    </w:lvl>
    <w:lvl w:ilvl="5" w:tplc="0813001B" w:tentative="1">
      <w:start w:val="1"/>
      <w:numFmt w:val="lowerRoman"/>
      <w:lvlText w:val="%6."/>
      <w:lvlJc w:val="right"/>
      <w:pPr>
        <w:ind w:left="3959" w:hanging="180"/>
      </w:pPr>
    </w:lvl>
    <w:lvl w:ilvl="6" w:tplc="0813000F" w:tentative="1">
      <w:start w:val="1"/>
      <w:numFmt w:val="decimal"/>
      <w:lvlText w:val="%7."/>
      <w:lvlJc w:val="left"/>
      <w:pPr>
        <w:ind w:left="4679" w:hanging="360"/>
      </w:pPr>
    </w:lvl>
    <w:lvl w:ilvl="7" w:tplc="08130019" w:tentative="1">
      <w:start w:val="1"/>
      <w:numFmt w:val="lowerLetter"/>
      <w:lvlText w:val="%8."/>
      <w:lvlJc w:val="left"/>
      <w:pPr>
        <w:ind w:left="5399" w:hanging="360"/>
      </w:pPr>
    </w:lvl>
    <w:lvl w:ilvl="8" w:tplc="0813001B" w:tentative="1">
      <w:start w:val="1"/>
      <w:numFmt w:val="lowerRoman"/>
      <w:lvlText w:val="%9."/>
      <w:lvlJc w:val="right"/>
      <w:pPr>
        <w:ind w:left="6119" w:hanging="180"/>
      </w:pPr>
    </w:lvl>
  </w:abstractNum>
  <w:abstractNum w:abstractNumId="20" w15:restartNumberingAfterBreak="0">
    <w:nsid w:val="22F7229A"/>
    <w:multiLevelType w:val="hybridMultilevel"/>
    <w:tmpl w:val="71761536"/>
    <w:lvl w:ilvl="0" w:tplc="3F92362A">
      <w:start w:val="1"/>
      <w:numFmt w:val="bullet"/>
      <w:lvlText w:val=""/>
      <w:lvlPicBulletId w:val="0"/>
      <w:lvlJc w:val="left"/>
      <w:pPr>
        <w:tabs>
          <w:tab w:val="num" w:pos="1428"/>
        </w:tabs>
        <w:ind w:left="1428" w:hanging="360"/>
      </w:pPr>
      <w:rPr>
        <w:rFonts w:ascii="Symbol" w:hAnsi="Symbol" w:hint="default"/>
      </w:rPr>
    </w:lvl>
    <w:lvl w:ilvl="1" w:tplc="08130003" w:tentative="1">
      <w:start w:val="1"/>
      <w:numFmt w:val="bullet"/>
      <w:lvlText w:val="o"/>
      <w:lvlJc w:val="left"/>
      <w:pPr>
        <w:tabs>
          <w:tab w:val="num" w:pos="2148"/>
        </w:tabs>
        <w:ind w:left="2148" w:hanging="360"/>
      </w:pPr>
      <w:rPr>
        <w:rFonts w:ascii="Courier New" w:hAnsi="Courier New" w:cs="Courier New" w:hint="default"/>
      </w:rPr>
    </w:lvl>
    <w:lvl w:ilvl="2" w:tplc="08130005" w:tentative="1">
      <w:start w:val="1"/>
      <w:numFmt w:val="bullet"/>
      <w:lvlText w:val=""/>
      <w:lvlJc w:val="left"/>
      <w:pPr>
        <w:tabs>
          <w:tab w:val="num" w:pos="2868"/>
        </w:tabs>
        <w:ind w:left="2868" w:hanging="360"/>
      </w:pPr>
      <w:rPr>
        <w:rFonts w:ascii="Wingdings" w:hAnsi="Wingdings" w:hint="default"/>
      </w:rPr>
    </w:lvl>
    <w:lvl w:ilvl="3" w:tplc="08130001" w:tentative="1">
      <w:start w:val="1"/>
      <w:numFmt w:val="bullet"/>
      <w:lvlText w:val=""/>
      <w:lvlJc w:val="left"/>
      <w:pPr>
        <w:tabs>
          <w:tab w:val="num" w:pos="3588"/>
        </w:tabs>
        <w:ind w:left="3588" w:hanging="360"/>
      </w:pPr>
      <w:rPr>
        <w:rFonts w:ascii="Symbol" w:hAnsi="Symbol" w:hint="default"/>
      </w:rPr>
    </w:lvl>
    <w:lvl w:ilvl="4" w:tplc="08130003" w:tentative="1">
      <w:start w:val="1"/>
      <w:numFmt w:val="bullet"/>
      <w:lvlText w:val="o"/>
      <w:lvlJc w:val="left"/>
      <w:pPr>
        <w:tabs>
          <w:tab w:val="num" w:pos="4308"/>
        </w:tabs>
        <w:ind w:left="4308" w:hanging="360"/>
      </w:pPr>
      <w:rPr>
        <w:rFonts w:ascii="Courier New" w:hAnsi="Courier New" w:cs="Courier New" w:hint="default"/>
      </w:rPr>
    </w:lvl>
    <w:lvl w:ilvl="5" w:tplc="08130005" w:tentative="1">
      <w:start w:val="1"/>
      <w:numFmt w:val="bullet"/>
      <w:lvlText w:val=""/>
      <w:lvlJc w:val="left"/>
      <w:pPr>
        <w:tabs>
          <w:tab w:val="num" w:pos="5028"/>
        </w:tabs>
        <w:ind w:left="5028" w:hanging="360"/>
      </w:pPr>
      <w:rPr>
        <w:rFonts w:ascii="Wingdings" w:hAnsi="Wingdings" w:hint="default"/>
      </w:rPr>
    </w:lvl>
    <w:lvl w:ilvl="6" w:tplc="08130001" w:tentative="1">
      <w:start w:val="1"/>
      <w:numFmt w:val="bullet"/>
      <w:lvlText w:val=""/>
      <w:lvlJc w:val="left"/>
      <w:pPr>
        <w:tabs>
          <w:tab w:val="num" w:pos="5748"/>
        </w:tabs>
        <w:ind w:left="5748" w:hanging="360"/>
      </w:pPr>
      <w:rPr>
        <w:rFonts w:ascii="Symbol" w:hAnsi="Symbol" w:hint="default"/>
      </w:rPr>
    </w:lvl>
    <w:lvl w:ilvl="7" w:tplc="08130003" w:tentative="1">
      <w:start w:val="1"/>
      <w:numFmt w:val="bullet"/>
      <w:lvlText w:val="o"/>
      <w:lvlJc w:val="left"/>
      <w:pPr>
        <w:tabs>
          <w:tab w:val="num" w:pos="6468"/>
        </w:tabs>
        <w:ind w:left="6468" w:hanging="360"/>
      </w:pPr>
      <w:rPr>
        <w:rFonts w:ascii="Courier New" w:hAnsi="Courier New" w:cs="Courier New" w:hint="default"/>
      </w:rPr>
    </w:lvl>
    <w:lvl w:ilvl="8" w:tplc="08130005"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23CD3390"/>
    <w:multiLevelType w:val="hybridMultilevel"/>
    <w:tmpl w:val="58F040A2"/>
    <w:lvl w:ilvl="0" w:tplc="E9F87C62">
      <w:start w:val="1"/>
      <w:numFmt w:val="decimal"/>
      <w:lvlText w:val="%1."/>
      <w:lvlJc w:val="left"/>
      <w:pPr>
        <w:tabs>
          <w:tab w:val="num" w:pos="1069"/>
        </w:tabs>
        <w:ind w:left="1069" w:hanging="360"/>
      </w:pPr>
      <w:rPr>
        <w:rFonts w:hint="default"/>
      </w:rPr>
    </w:lvl>
    <w:lvl w:ilvl="1" w:tplc="04130019" w:tentative="1">
      <w:start w:val="1"/>
      <w:numFmt w:val="lowerLetter"/>
      <w:lvlText w:val="%2."/>
      <w:lvlJc w:val="left"/>
      <w:pPr>
        <w:tabs>
          <w:tab w:val="num" w:pos="1789"/>
        </w:tabs>
        <w:ind w:left="1789" w:hanging="360"/>
      </w:pPr>
    </w:lvl>
    <w:lvl w:ilvl="2" w:tplc="0413001B" w:tentative="1">
      <w:start w:val="1"/>
      <w:numFmt w:val="lowerRoman"/>
      <w:lvlText w:val="%3."/>
      <w:lvlJc w:val="right"/>
      <w:pPr>
        <w:tabs>
          <w:tab w:val="num" w:pos="2509"/>
        </w:tabs>
        <w:ind w:left="2509" w:hanging="180"/>
      </w:pPr>
    </w:lvl>
    <w:lvl w:ilvl="3" w:tplc="0413000F" w:tentative="1">
      <w:start w:val="1"/>
      <w:numFmt w:val="decimal"/>
      <w:lvlText w:val="%4."/>
      <w:lvlJc w:val="left"/>
      <w:pPr>
        <w:tabs>
          <w:tab w:val="num" w:pos="3229"/>
        </w:tabs>
        <w:ind w:left="3229" w:hanging="360"/>
      </w:pPr>
    </w:lvl>
    <w:lvl w:ilvl="4" w:tplc="04130019" w:tentative="1">
      <w:start w:val="1"/>
      <w:numFmt w:val="lowerLetter"/>
      <w:lvlText w:val="%5."/>
      <w:lvlJc w:val="left"/>
      <w:pPr>
        <w:tabs>
          <w:tab w:val="num" w:pos="3949"/>
        </w:tabs>
        <w:ind w:left="3949" w:hanging="360"/>
      </w:pPr>
    </w:lvl>
    <w:lvl w:ilvl="5" w:tplc="0413001B" w:tentative="1">
      <w:start w:val="1"/>
      <w:numFmt w:val="lowerRoman"/>
      <w:lvlText w:val="%6."/>
      <w:lvlJc w:val="right"/>
      <w:pPr>
        <w:tabs>
          <w:tab w:val="num" w:pos="4669"/>
        </w:tabs>
        <w:ind w:left="4669" w:hanging="180"/>
      </w:pPr>
    </w:lvl>
    <w:lvl w:ilvl="6" w:tplc="0413000F" w:tentative="1">
      <w:start w:val="1"/>
      <w:numFmt w:val="decimal"/>
      <w:lvlText w:val="%7."/>
      <w:lvlJc w:val="left"/>
      <w:pPr>
        <w:tabs>
          <w:tab w:val="num" w:pos="5389"/>
        </w:tabs>
        <w:ind w:left="5389" w:hanging="360"/>
      </w:pPr>
    </w:lvl>
    <w:lvl w:ilvl="7" w:tplc="04130019" w:tentative="1">
      <w:start w:val="1"/>
      <w:numFmt w:val="lowerLetter"/>
      <w:lvlText w:val="%8."/>
      <w:lvlJc w:val="left"/>
      <w:pPr>
        <w:tabs>
          <w:tab w:val="num" w:pos="6109"/>
        </w:tabs>
        <w:ind w:left="6109" w:hanging="360"/>
      </w:pPr>
    </w:lvl>
    <w:lvl w:ilvl="8" w:tplc="0413001B" w:tentative="1">
      <w:start w:val="1"/>
      <w:numFmt w:val="lowerRoman"/>
      <w:lvlText w:val="%9."/>
      <w:lvlJc w:val="right"/>
      <w:pPr>
        <w:tabs>
          <w:tab w:val="num" w:pos="6829"/>
        </w:tabs>
        <w:ind w:left="6829" w:hanging="180"/>
      </w:pPr>
    </w:lvl>
  </w:abstractNum>
  <w:abstractNum w:abstractNumId="22" w15:restartNumberingAfterBreak="0">
    <w:nsid w:val="247A063F"/>
    <w:multiLevelType w:val="hybridMultilevel"/>
    <w:tmpl w:val="BAC0FB6A"/>
    <w:lvl w:ilvl="0" w:tplc="2FF2DFCC">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24D956EE"/>
    <w:multiLevelType w:val="hybridMultilevel"/>
    <w:tmpl w:val="722A473C"/>
    <w:lvl w:ilvl="0" w:tplc="E9C01E3C">
      <w:start w:val="1"/>
      <w:numFmt w:val="decimal"/>
      <w:lvlText w:val="%1."/>
      <w:lvlJc w:val="left"/>
      <w:pPr>
        <w:ind w:left="1429"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25450B23"/>
    <w:multiLevelType w:val="hybridMultilevel"/>
    <w:tmpl w:val="C68C5DB8"/>
    <w:lvl w:ilvl="0" w:tplc="3204372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26402432"/>
    <w:multiLevelType w:val="hybridMultilevel"/>
    <w:tmpl w:val="85CA0D0A"/>
    <w:lvl w:ilvl="0" w:tplc="0256FE82">
      <w:start w:val="30"/>
      <w:numFmt w:val="bullet"/>
      <w:lvlText w:val="-"/>
      <w:lvlJc w:val="left"/>
      <w:pPr>
        <w:ind w:left="720" w:hanging="360"/>
      </w:pPr>
      <w:rPr>
        <w:rFonts w:ascii="Garamond" w:eastAsia="Times New Roman" w:hAnsi="Garamond"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2A181099"/>
    <w:multiLevelType w:val="hybridMultilevel"/>
    <w:tmpl w:val="BEE60D70"/>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7" w15:restartNumberingAfterBreak="0">
    <w:nsid w:val="2A6949ED"/>
    <w:multiLevelType w:val="hybridMultilevel"/>
    <w:tmpl w:val="8CDC45C6"/>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2C5F6B11"/>
    <w:multiLevelType w:val="hybridMultilevel"/>
    <w:tmpl w:val="04929E30"/>
    <w:lvl w:ilvl="0" w:tplc="730615E4">
      <w:start w:val="1"/>
      <w:numFmt w:val="lowerLetter"/>
      <w:lvlText w:val="%1)"/>
      <w:lvlJc w:val="left"/>
      <w:pPr>
        <w:tabs>
          <w:tab w:val="num" w:pos="1800"/>
        </w:tabs>
        <w:ind w:left="1800" w:hanging="360"/>
      </w:pPr>
      <w:rPr>
        <w:rFonts w:cs="Times New Roman" w:hint="default"/>
      </w:rPr>
    </w:lvl>
    <w:lvl w:ilvl="1" w:tplc="DA7ED002">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29" w15:restartNumberingAfterBreak="0">
    <w:nsid w:val="2E040800"/>
    <w:multiLevelType w:val="hybridMultilevel"/>
    <w:tmpl w:val="38C4424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2F9E7C48"/>
    <w:multiLevelType w:val="hybridMultilevel"/>
    <w:tmpl w:val="30CE94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32D419A8"/>
    <w:multiLevelType w:val="hybridMultilevel"/>
    <w:tmpl w:val="33AEE836"/>
    <w:lvl w:ilvl="0" w:tplc="02DE7ED8">
      <w:start w:val="2"/>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32" w15:restartNumberingAfterBreak="0">
    <w:nsid w:val="387E7155"/>
    <w:multiLevelType w:val="hybridMultilevel"/>
    <w:tmpl w:val="2AE0425E"/>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33" w15:restartNumberingAfterBreak="0">
    <w:nsid w:val="3A2D1009"/>
    <w:multiLevelType w:val="hybridMultilevel"/>
    <w:tmpl w:val="DE8C6298"/>
    <w:lvl w:ilvl="0" w:tplc="CB785A3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3AC00553"/>
    <w:multiLevelType w:val="hybridMultilevel"/>
    <w:tmpl w:val="E8F2167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3BFE2D81"/>
    <w:multiLevelType w:val="hybridMultilevel"/>
    <w:tmpl w:val="C5F03578"/>
    <w:lvl w:ilvl="0" w:tplc="E87ED88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437E74BD"/>
    <w:multiLevelType w:val="hybridMultilevel"/>
    <w:tmpl w:val="D456659C"/>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37" w15:restartNumberingAfterBreak="0">
    <w:nsid w:val="44FB0E9E"/>
    <w:multiLevelType w:val="hybridMultilevel"/>
    <w:tmpl w:val="4516BE70"/>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38" w15:restartNumberingAfterBreak="0">
    <w:nsid w:val="49C959F5"/>
    <w:multiLevelType w:val="hybridMultilevel"/>
    <w:tmpl w:val="60BEEA5E"/>
    <w:lvl w:ilvl="0" w:tplc="49827F5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39" w15:restartNumberingAfterBreak="0">
    <w:nsid w:val="4A387F42"/>
    <w:multiLevelType w:val="hybridMultilevel"/>
    <w:tmpl w:val="CDF4A1AA"/>
    <w:lvl w:ilvl="0" w:tplc="0813000F">
      <w:start w:val="1"/>
      <w:numFmt w:val="decimal"/>
      <w:lvlText w:val="%1."/>
      <w:lvlJc w:val="left"/>
      <w:pPr>
        <w:ind w:left="1287" w:hanging="360"/>
      </w:pPr>
    </w:lvl>
    <w:lvl w:ilvl="1" w:tplc="08130019" w:tentative="1">
      <w:start w:val="1"/>
      <w:numFmt w:val="lowerLetter"/>
      <w:lvlText w:val="%2."/>
      <w:lvlJc w:val="left"/>
      <w:pPr>
        <w:ind w:left="2007" w:hanging="360"/>
      </w:pPr>
    </w:lvl>
    <w:lvl w:ilvl="2" w:tplc="0813001B" w:tentative="1">
      <w:start w:val="1"/>
      <w:numFmt w:val="lowerRoman"/>
      <w:lvlText w:val="%3."/>
      <w:lvlJc w:val="right"/>
      <w:pPr>
        <w:ind w:left="2727" w:hanging="180"/>
      </w:pPr>
    </w:lvl>
    <w:lvl w:ilvl="3" w:tplc="0813000F" w:tentative="1">
      <w:start w:val="1"/>
      <w:numFmt w:val="decimal"/>
      <w:lvlText w:val="%4."/>
      <w:lvlJc w:val="left"/>
      <w:pPr>
        <w:ind w:left="3447" w:hanging="360"/>
      </w:pPr>
    </w:lvl>
    <w:lvl w:ilvl="4" w:tplc="08130019" w:tentative="1">
      <w:start w:val="1"/>
      <w:numFmt w:val="lowerLetter"/>
      <w:lvlText w:val="%5."/>
      <w:lvlJc w:val="left"/>
      <w:pPr>
        <w:ind w:left="4167" w:hanging="360"/>
      </w:pPr>
    </w:lvl>
    <w:lvl w:ilvl="5" w:tplc="0813001B" w:tentative="1">
      <w:start w:val="1"/>
      <w:numFmt w:val="lowerRoman"/>
      <w:lvlText w:val="%6."/>
      <w:lvlJc w:val="right"/>
      <w:pPr>
        <w:ind w:left="4887" w:hanging="180"/>
      </w:pPr>
    </w:lvl>
    <w:lvl w:ilvl="6" w:tplc="0813000F" w:tentative="1">
      <w:start w:val="1"/>
      <w:numFmt w:val="decimal"/>
      <w:lvlText w:val="%7."/>
      <w:lvlJc w:val="left"/>
      <w:pPr>
        <w:ind w:left="5607" w:hanging="360"/>
      </w:pPr>
    </w:lvl>
    <w:lvl w:ilvl="7" w:tplc="08130019" w:tentative="1">
      <w:start w:val="1"/>
      <w:numFmt w:val="lowerLetter"/>
      <w:lvlText w:val="%8."/>
      <w:lvlJc w:val="left"/>
      <w:pPr>
        <w:ind w:left="6327" w:hanging="360"/>
      </w:pPr>
    </w:lvl>
    <w:lvl w:ilvl="8" w:tplc="0813001B" w:tentative="1">
      <w:start w:val="1"/>
      <w:numFmt w:val="lowerRoman"/>
      <w:lvlText w:val="%9."/>
      <w:lvlJc w:val="right"/>
      <w:pPr>
        <w:ind w:left="7047" w:hanging="180"/>
      </w:pPr>
    </w:lvl>
  </w:abstractNum>
  <w:abstractNum w:abstractNumId="40" w15:restartNumberingAfterBreak="0">
    <w:nsid w:val="4A915698"/>
    <w:multiLevelType w:val="hybridMultilevel"/>
    <w:tmpl w:val="F0A23CC2"/>
    <w:lvl w:ilvl="0" w:tplc="FD0E979A">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1" w15:restartNumberingAfterBreak="0">
    <w:nsid w:val="4BE960C1"/>
    <w:multiLevelType w:val="hybridMultilevel"/>
    <w:tmpl w:val="0A06E076"/>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0FC4291C">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42" w15:restartNumberingAfterBreak="0">
    <w:nsid w:val="4C9A762A"/>
    <w:multiLevelType w:val="hybridMultilevel"/>
    <w:tmpl w:val="44B668AE"/>
    <w:lvl w:ilvl="0" w:tplc="E41E0E44">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3" w15:restartNumberingAfterBreak="0">
    <w:nsid w:val="4EAE404B"/>
    <w:multiLevelType w:val="hybridMultilevel"/>
    <w:tmpl w:val="611CC5E8"/>
    <w:lvl w:ilvl="0" w:tplc="0413000D">
      <w:start w:val="1"/>
      <w:numFmt w:val="bullet"/>
      <w:pStyle w:val="Lijstopsomteken"/>
      <w:lvlText w:val=""/>
      <w:lvlPicBulletId w:val="0"/>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50CA1F93"/>
    <w:multiLevelType w:val="hybridMultilevel"/>
    <w:tmpl w:val="053C0DB4"/>
    <w:lvl w:ilvl="0" w:tplc="36246698">
      <w:start w:val="1"/>
      <w:numFmt w:val="bullet"/>
      <w:pStyle w:val="bullets"/>
      <w:lvlText w:val=""/>
      <w:lvlJc w:val="left"/>
      <w:pPr>
        <w:tabs>
          <w:tab w:val="num" w:pos="360"/>
        </w:tabs>
        <w:ind w:left="360" w:hanging="360"/>
      </w:pPr>
      <w:rPr>
        <w:rFonts w:ascii="Symbol" w:hAnsi="Symbol" w:hint="default"/>
      </w:rPr>
    </w:lvl>
    <w:lvl w:ilvl="1" w:tplc="04130001">
      <w:start w:val="1"/>
      <w:numFmt w:val="bullet"/>
      <w:lvlText w:val=""/>
      <w:lvlJc w:val="left"/>
      <w:pPr>
        <w:tabs>
          <w:tab w:val="num" w:pos="360"/>
        </w:tabs>
        <w:ind w:left="360" w:hanging="360"/>
      </w:pPr>
      <w:rPr>
        <w:rFonts w:ascii="Symbol" w:hAnsi="Symbol" w:hint="default"/>
      </w:rPr>
    </w:lvl>
    <w:lvl w:ilvl="2" w:tplc="0413001B" w:tentative="1">
      <w:start w:val="1"/>
      <w:numFmt w:val="lowerRoman"/>
      <w:lvlText w:val="%3."/>
      <w:lvlJc w:val="right"/>
      <w:pPr>
        <w:tabs>
          <w:tab w:val="num" w:pos="1080"/>
        </w:tabs>
        <w:ind w:left="1080" w:hanging="180"/>
      </w:pPr>
      <w:rPr>
        <w:rFonts w:cs="Times New Roman"/>
      </w:rPr>
    </w:lvl>
    <w:lvl w:ilvl="3" w:tplc="0413000F" w:tentative="1">
      <w:start w:val="1"/>
      <w:numFmt w:val="decimal"/>
      <w:lvlText w:val="%4."/>
      <w:lvlJc w:val="left"/>
      <w:pPr>
        <w:tabs>
          <w:tab w:val="num" w:pos="1800"/>
        </w:tabs>
        <w:ind w:left="1800" w:hanging="360"/>
      </w:pPr>
      <w:rPr>
        <w:rFonts w:cs="Times New Roman"/>
      </w:rPr>
    </w:lvl>
    <w:lvl w:ilvl="4" w:tplc="04130019" w:tentative="1">
      <w:start w:val="1"/>
      <w:numFmt w:val="lowerLetter"/>
      <w:lvlText w:val="%5."/>
      <w:lvlJc w:val="left"/>
      <w:pPr>
        <w:tabs>
          <w:tab w:val="num" w:pos="2520"/>
        </w:tabs>
        <w:ind w:left="2520" w:hanging="360"/>
      </w:pPr>
      <w:rPr>
        <w:rFonts w:cs="Times New Roman"/>
      </w:rPr>
    </w:lvl>
    <w:lvl w:ilvl="5" w:tplc="0413001B" w:tentative="1">
      <w:start w:val="1"/>
      <w:numFmt w:val="lowerRoman"/>
      <w:lvlText w:val="%6."/>
      <w:lvlJc w:val="right"/>
      <w:pPr>
        <w:tabs>
          <w:tab w:val="num" w:pos="3240"/>
        </w:tabs>
        <w:ind w:left="3240" w:hanging="180"/>
      </w:pPr>
      <w:rPr>
        <w:rFonts w:cs="Times New Roman"/>
      </w:rPr>
    </w:lvl>
    <w:lvl w:ilvl="6" w:tplc="0413000F" w:tentative="1">
      <w:start w:val="1"/>
      <w:numFmt w:val="decimal"/>
      <w:lvlText w:val="%7."/>
      <w:lvlJc w:val="left"/>
      <w:pPr>
        <w:tabs>
          <w:tab w:val="num" w:pos="3960"/>
        </w:tabs>
        <w:ind w:left="3960" w:hanging="360"/>
      </w:pPr>
      <w:rPr>
        <w:rFonts w:cs="Times New Roman"/>
      </w:rPr>
    </w:lvl>
    <w:lvl w:ilvl="7" w:tplc="04130019" w:tentative="1">
      <w:start w:val="1"/>
      <w:numFmt w:val="lowerLetter"/>
      <w:lvlText w:val="%8."/>
      <w:lvlJc w:val="left"/>
      <w:pPr>
        <w:tabs>
          <w:tab w:val="num" w:pos="4680"/>
        </w:tabs>
        <w:ind w:left="4680" w:hanging="360"/>
      </w:pPr>
      <w:rPr>
        <w:rFonts w:cs="Times New Roman"/>
      </w:rPr>
    </w:lvl>
    <w:lvl w:ilvl="8" w:tplc="0413001B" w:tentative="1">
      <w:start w:val="1"/>
      <w:numFmt w:val="lowerRoman"/>
      <w:lvlText w:val="%9."/>
      <w:lvlJc w:val="right"/>
      <w:pPr>
        <w:tabs>
          <w:tab w:val="num" w:pos="5400"/>
        </w:tabs>
        <w:ind w:left="5400" w:hanging="180"/>
      </w:pPr>
      <w:rPr>
        <w:rFonts w:cs="Times New Roman"/>
      </w:rPr>
    </w:lvl>
  </w:abstractNum>
  <w:abstractNum w:abstractNumId="45" w15:restartNumberingAfterBreak="0">
    <w:nsid w:val="51781EC6"/>
    <w:multiLevelType w:val="hybridMultilevel"/>
    <w:tmpl w:val="A9C47946"/>
    <w:lvl w:ilvl="0" w:tplc="DA7ED002">
      <w:start w:val="1"/>
      <w:numFmt w:val="bullet"/>
      <w:lvlText w:val=""/>
      <w:lvlJc w:val="left"/>
      <w:pPr>
        <w:tabs>
          <w:tab w:val="num" w:pos="1429"/>
        </w:tabs>
        <w:ind w:left="1429" w:hanging="360"/>
      </w:pPr>
      <w:rPr>
        <w:rFonts w:ascii="Symbol" w:hAnsi="Symbol" w:hint="default"/>
      </w:rPr>
    </w:lvl>
    <w:lvl w:ilvl="1" w:tplc="04130003">
      <w:start w:val="1"/>
      <w:numFmt w:val="bullet"/>
      <w:lvlText w:val="o"/>
      <w:lvlJc w:val="left"/>
      <w:pPr>
        <w:tabs>
          <w:tab w:val="num" w:pos="2149"/>
        </w:tabs>
        <w:ind w:left="2149" w:hanging="360"/>
      </w:pPr>
      <w:rPr>
        <w:rFonts w:ascii="Courier New" w:hAnsi="Courier New" w:cs="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cs="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cs="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46" w15:restartNumberingAfterBreak="0">
    <w:nsid w:val="520B277F"/>
    <w:multiLevelType w:val="hybridMultilevel"/>
    <w:tmpl w:val="C0145FAC"/>
    <w:lvl w:ilvl="0" w:tplc="FFFFFFFF">
      <w:start w:val="1"/>
      <w:numFmt w:val="none"/>
      <w:pStyle w:val="OPM"/>
      <w:lvlText w:val="%1Opmerking "/>
      <w:lvlJc w:val="left"/>
      <w:pPr>
        <w:tabs>
          <w:tab w:val="num" w:pos="720"/>
        </w:tabs>
        <w:ind w:left="1588" w:hanging="1588"/>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7" w15:restartNumberingAfterBreak="0">
    <w:nsid w:val="52AC617A"/>
    <w:multiLevelType w:val="hybridMultilevel"/>
    <w:tmpl w:val="B4A4A94A"/>
    <w:lvl w:ilvl="0" w:tplc="04130007">
      <w:start w:val="1"/>
      <w:numFmt w:val="decimal"/>
      <w:lvlText w:val="%1."/>
      <w:lvlJc w:val="left"/>
      <w:pPr>
        <w:tabs>
          <w:tab w:val="num" w:pos="1440"/>
        </w:tabs>
        <w:ind w:left="1440" w:hanging="360"/>
      </w:pPr>
      <w:rPr>
        <w:rFonts w:cs="Times New Roman"/>
      </w:rPr>
    </w:lvl>
    <w:lvl w:ilvl="1" w:tplc="04130003" w:tentative="1">
      <w:start w:val="1"/>
      <w:numFmt w:val="lowerLetter"/>
      <w:lvlText w:val="%2."/>
      <w:lvlJc w:val="left"/>
      <w:pPr>
        <w:tabs>
          <w:tab w:val="num" w:pos="2160"/>
        </w:tabs>
        <w:ind w:left="2160" w:hanging="360"/>
      </w:pPr>
      <w:rPr>
        <w:rFonts w:cs="Times New Roman"/>
      </w:rPr>
    </w:lvl>
    <w:lvl w:ilvl="2" w:tplc="04130005" w:tentative="1">
      <w:start w:val="1"/>
      <w:numFmt w:val="lowerRoman"/>
      <w:lvlText w:val="%3."/>
      <w:lvlJc w:val="right"/>
      <w:pPr>
        <w:tabs>
          <w:tab w:val="num" w:pos="2880"/>
        </w:tabs>
        <w:ind w:left="2880" w:hanging="180"/>
      </w:pPr>
      <w:rPr>
        <w:rFonts w:cs="Times New Roman"/>
      </w:rPr>
    </w:lvl>
    <w:lvl w:ilvl="3" w:tplc="04130001" w:tentative="1">
      <w:start w:val="1"/>
      <w:numFmt w:val="decimal"/>
      <w:lvlText w:val="%4."/>
      <w:lvlJc w:val="left"/>
      <w:pPr>
        <w:tabs>
          <w:tab w:val="num" w:pos="3600"/>
        </w:tabs>
        <w:ind w:left="3600" w:hanging="360"/>
      </w:pPr>
      <w:rPr>
        <w:rFonts w:cs="Times New Roman"/>
      </w:rPr>
    </w:lvl>
    <w:lvl w:ilvl="4" w:tplc="04130003" w:tentative="1">
      <w:start w:val="1"/>
      <w:numFmt w:val="lowerLetter"/>
      <w:lvlText w:val="%5."/>
      <w:lvlJc w:val="left"/>
      <w:pPr>
        <w:tabs>
          <w:tab w:val="num" w:pos="4320"/>
        </w:tabs>
        <w:ind w:left="4320" w:hanging="360"/>
      </w:pPr>
      <w:rPr>
        <w:rFonts w:cs="Times New Roman"/>
      </w:rPr>
    </w:lvl>
    <w:lvl w:ilvl="5" w:tplc="04130005" w:tentative="1">
      <w:start w:val="1"/>
      <w:numFmt w:val="lowerRoman"/>
      <w:lvlText w:val="%6."/>
      <w:lvlJc w:val="right"/>
      <w:pPr>
        <w:tabs>
          <w:tab w:val="num" w:pos="5040"/>
        </w:tabs>
        <w:ind w:left="5040" w:hanging="180"/>
      </w:pPr>
      <w:rPr>
        <w:rFonts w:cs="Times New Roman"/>
      </w:rPr>
    </w:lvl>
    <w:lvl w:ilvl="6" w:tplc="04130001" w:tentative="1">
      <w:start w:val="1"/>
      <w:numFmt w:val="decimal"/>
      <w:lvlText w:val="%7."/>
      <w:lvlJc w:val="left"/>
      <w:pPr>
        <w:tabs>
          <w:tab w:val="num" w:pos="5760"/>
        </w:tabs>
        <w:ind w:left="5760" w:hanging="360"/>
      </w:pPr>
      <w:rPr>
        <w:rFonts w:cs="Times New Roman"/>
      </w:rPr>
    </w:lvl>
    <w:lvl w:ilvl="7" w:tplc="04130003" w:tentative="1">
      <w:start w:val="1"/>
      <w:numFmt w:val="lowerLetter"/>
      <w:lvlText w:val="%8."/>
      <w:lvlJc w:val="left"/>
      <w:pPr>
        <w:tabs>
          <w:tab w:val="num" w:pos="6480"/>
        </w:tabs>
        <w:ind w:left="6480" w:hanging="360"/>
      </w:pPr>
      <w:rPr>
        <w:rFonts w:cs="Times New Roman"/>
      </w:rPr>
    </w:lvl>
    <w:lvl w:ilvl="8" w:tplc="04130005" w:tentative="1">
      <w:start w:val="1"/>
      <w:numFmt w:val="lowerRoman"/>
      <w:lvlText w:val="%9."/>
      <w:lvlJc w:val="right"/>
      <w:pPr>
        <w:tabs>
          <w:tab w:val="num" w:pos="7200"/>
        </w:tabs>
        <w:ind w:left="7200" w:hanging="180"/>
      </w:pPr>
      <w:rPr>
        <w:rFonts w:cs="Times New Roman"/>
      </w:rPr>
    </w:lvl>
  </w:abstractNum>
  <w:abstractNum w:abstractNumId="48" w15:restartNumberingAfterBreak="0">
    <w:nsid w:val="5614057E"/>
    <w:multiLevelType w:val="hybridMultilevel"/>
    <w:tmpl w:val="7F6CC0D2"/>
    <w:lvl w:ilvl="0" w:tplc="0413000F">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9" w15:restartNumberingAfterBreak="0">
    <w:nsid w:val="564E3806"/>
    <w:multiLevelType w:val="hybridMultilevel"/>
    <w:tmpl w:val="73BA0792"/>
    <w:lvl w:ilvl="0" w:tplc="588C807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0" w15:restartNumberingAfterBreak="0">
    <w:nsid w:val="577A22CC"/>
    <w:multiLevelType w:val="hybridMultilevel"/>
    <w:tmpl w:val="5E7E9652"/>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51" w15:restartNumberingAfterBreak="0">
    <w:nsid w:val="57E66ADD"/>
    <w:multiLevelType w:val="hybridMultilevel"/>
    <w:tmpl w:val="B6D81AF4"/>
    <w:lvl w:ilvl="0" w:tplc="08130001">
      <w:start w:val="1"/>
      <w:numFmt w:val="bullet"/>
      <w:lvlText w:val=""/>
      <w:lvlJc w:val="left"/>
      <w:pPr>
        <w:tabs>
          <w:tab w:val="num" w:pos="1069"/>
        </w:tabs>
        <w:ind w:left="1069" w:hanging="360"/>
      </w:pPr>
      <w:rPr>
        <w:rFonts w:ascii="Symbol" w:hAnsi="Symbol" w:hint="default"/>
      </w:rPr>
    </w:lvl>
    <w:lvl w:ilvl="1" w:tplc="08130003" w:tentative="1">
      <w:start w:val="1"/>
      <w:numFmt w:val="bullet"/>
      <w:lvlText w:val="o"/>
      <w:lvlJc w:val="left"/>
      <w:pPr>
        <w:tabs>
          <w:tab w:val="num" w:pos="1789"/>
        </w:tabs>
        <w:ind w:left="1789" w:hanging="360"/>
      </w:pPr>
      <w:rPr>
        <w:rFonts w:ascii="Courier New" w:hAnsi="Courier New" w:cs="Courier New" w:hint="default"/>
      </w:rPr>
    </w:lvl>
    <w:lvl w:ilvl="2" w:tplc="08130005" w:tentative="1">
      <w:start w:val="1"/>
      <w:numFmt w:val="bullet"/>
      <w:lvlText w:val=""/>
      <w:lvlJc w:val="left"/>
      <w:pPr>
        <w:tabs>
          <w:tab w:val="num" w:pos="2509"/>
        </w:tabs>
        <w:ind w:left="2509" w:hanging="360"/>
      </w:pPr>
      <w:rPr>
        <w:rFonts w:ascii="Wingdings" w:hAnsi="Wingdings" w:hint="default"/>
      </w:rPr>
    </w:lvl>
    <w:lvl w:ilvl="3" w:tplc="08130001" w:tentative="1">
      <w:start w:val="1"/>
      <w:numFmt w:val="bullet"/>
      <w:lvlText w:val=""/>
      <w:lvlJc w:val="left"/>
      <w:pPr>
        <w:tabs>
          <w:tab w:val="num" w:pos="3229"/>
        </w:tabs>
        <w:ind w:left="3229" w:hanging="360"/>
      </w:pPr>
      <w:rPr>
        <w:rFonts w:ascii="Symbol" w:hAnsi="Symbol" w:hint="default"/>
      </w:rPr>
    </w:lvl>
    <w:lvl w:ilvl="4" w:tplc="08130003" w:tentative="1">
      <w:start w:val="1"/>
      <w:numFmt w:val="bullet"/>
      <w:lvlText w:val="o"/>
      <w:lvlJc w:val="left"/>
      <w:pPr>
        <w:tabs>
          <w:tab w:val="num" w:pos="3949"/>
        </w:tabs>
        <w:ind w:left="3949" w:hanging="360"/>
      </w:pPr>
      <w:rPr>
        <w:rFonts w:ascii="Courier New" w:hAnsi="Courier New" w:cs="Courier New" w:hint="default"/>
      </w:rPr>
    </w:lvl>
    <w:lvl w:ilvl="5" w:tplc="08130005" w:tentative="1">
      <w:start w:val="1"/>
      <w:numFmt w:val="bullet"/>
      <w:lvlText w:val=""/>
      <w:lvlJc w:val="left"/>
      <w:pPr>
        <w:tabs>
          <w:tab w:val="num" w:pos="4669"/>
        </w:tabs>
        <w:ind w:left="4669" w:hanging="360"/>
      </w:pPr>
      <w:rPr>
        <w:rFonts w:ascii="Wingdings" w:hAnsi="Wingdings" w:hint="default"/>
      </w:rPr>
    </w:lvl>
    <w:lvl w:ilvl="6" w:tplc="08130001" w:tentative="1">
      <w:start w:val="1"/>
      <w:numFmt w:val="bullet"/>
      <w:lvlText w:val=""/>
      <w:lvlJc w:val="left"/>
      <w:pPr>
        <w:tabs>
          <w:tab w:val="num" w:pos="5389"/>
        </w:tabs>
        <w:ind w:left="5389" w:hanging="360"/>
      </w:pPr>
      <w:rPr>
        <w:rFonts w:ascii="Symbol" w:hAnsi="Symbol" w:hint="default"/>
      </w:rPr>
    </w:lvl>
    <w:lvl w:ilvl="7" w:tplc="08130003" w:tentative="1">
      <w:start w:val="1"/>
      <w:numFmt w:val="bullet"/>
      <w:lvlText w:val="o"/>
      <w:lvlJc w:val="left"/>
      <w:pPr>
        <w:tabs>
          <w:tab w:val="num" w:pos="6109"/>
        </w:tabs>
        <w:ind w:left="6109" w:hanging="360"/>
      </w:pPr>
      <w:rPr>
        <w:rFonts w:ascii="Courier New" w:hAnsi="Courier New" w:cs="Courier New" w:hint="default"/>
      </w:rPr>
    </w:lvl>
    <w:lvl w:ilvl="8" w:tplc="08130005" w:tentative="1">
      <w:start w:val="1"/>
      <w:numFmt w:val="bullet"/>
      <w:lvlText w:val=""/>
      <w:lvlJc w:val="left"/>
      <w:pPr>
        <w:tabs>
          <w:tab w:val="num" w:pos="6829"/>
        </w:tabs>
        <w:ind w:left="6829" w:hanging="360"/>
      </w:pPr>
      <w:rPr>
        <w:rFonts w:ascii="Wingdings" w:hAnsi="Wingdings" w:hint="default"/>
      </w:rPr>
    </w:lvl>
  </w:abstractNum>
  <w:abstractNum w:abstractNumId="52" w15:restartNumberingAfterBreak="0">
    <w:nsid w:val="59D92A8A"/>
    <w:multiLevelType w:val="multilevel"/>
    <w:tmpl w:val="7A1E4A9C"/>
    <w:lvl w:ilvl="0">
      <w:start w:val="1"/>
      <w:numFmt w:val="decimal"/>
      <w:lvlText w:val="%1."/>
      <w:lvlJc w:val="left"/>
      <w:pPr>
        <w:ind w:left="495" w:hanging="495"/>
      </w:pPr>
      <w:rPr>
        <w:rFonts w:hint="default"/>
      </w:rPr>
    </w:lvl>
    <w:lvl w:ilvl="1">
      <w:start w:val="1"/>
      <w:numFmt w:val="decimal"/>
      <w:lvlText w:val="1.%2."/>
      <w:lvlJc w:val="left"/>
      <w:pPr>
        <w:ind w:left="11" w:hanging="720"/>
      </w:pPr>
      <w:rPr>
        <w:rFonts w:hint="default"/>
      </w:rPr>
    </w:lvl>
    <w:lvl w:ilvl="2">
      <w:start w:val="1"/>
      <w:numFmt w:val="decimal"/>
      <w:lvlText w:val="%1.%2.%3."/>
      <w:lvlJc w:val="left"/>
      <w:pPr>
        <w:ind w:left="-338" w:hanging="1080"/>
      </w:pPr>
      <w:rPr>
        <w:rFonts w:hint="default"/>
      </w:rPr>
    </w:lvl>
    <w:lvl w:ilvl="3">
      <w:start w:val="1"/>
      <w:numFmt w:val="decimal"/>
      <w:lvlText w:val="%1.%2.%3.%4."/>
      <w:lvlJc w:val="left"/>
      <w:pPr>
        <w:ind w:left="-687" w:hanging="1440"/>
      </w:pPr>
      <w:rPr>
        <w:rFonts w:hint="default"/>
      </w:rPr>
    </w:lvl>
    <w:lvl w:ilvl="4">
      <w:start w:val="1"/>
      <w:numFmt w:val="decimal"/>
      <w:lvlText w:val="%1.%2.%3.%4.%5."/>
      <w:lvlJc w:val="left"/>
      <w:pPr>
        <w:ind w:left="-1036" w:hanging="1800"/>
      </w:pPr>
      <w:rPr>
        <w:rFonts w:hint="default"/>
      </w:rPr>
    </w:lvl>
    <w:lvl w:ilvl="5">
      <w:start w:val="1"/>
      <w:numFmt w:val="decimal"/>
      <w:lvlText w:val="%1.%2.%3.%4.%5.%6."/>
      <w:lvlJc w:val="left"/>
      <w:pPr>
        <w:ind w:left="-1745" w:hanging="1800"/>
      </w:pPr>
      <w:rPr>
        <w:rFonts w:hint="default"/>
      </w:rPr>
    </w:lvl>
    <w:lvl w:ilvl="6">
      <w:start w:val="1"/>
      <w:numFmt w:val="decimal"/>
      <w:lvlText w:val="%1.%2.%3.%4.%5.%6.%7."/>
      <w:lvlJc w:val="left"/>
      <w:pPr>
        <w:ind w:left="-2094" w:hanging="2160"/>
      </w:pPr>
      <w:rPr>
        <w:rFonts w:hint="default"/>
      </w:rPr>
    </w:lvl>
    <w:lvl w:ilvl="7">
      <w:start w:val="1"/>
      <w:numFmt w:val="decimal"/>
      <w:lvlText w:val="%1.%2.%3.%4.%5.%6.%7.%8."/>
      <w:lvlJc w:val="left"/>
      <w:pPr>
        <w:ind w:left="-2443" w:hanging="2520"/>
      </w:pPr>
      <w:rPr>
        <w:rFonts w:hint="default"/>
      </w:rPr>
    </w:lvl>
    <w:lvl w:ilvl="8">
      <w:start w:val="1"/>
      <w:numFmt w:val="decimal"/>
      <w:lvlText w:val="%1.%2.%3.%4.%5.%6.%7.%8.%9."/>
      <w:lvlJc w:val="left"/>
      <w:pPr>
        <w:ind w:left="-2792" w:hanging="2880"/>
      </w:pPr>
      <w:rPr>
        <w:rFonts w:hint="default"/>
      </w:rPr>
    </w:lvl>
  </w:abstractNum>
  <w:abstractNum w:abstractNumId="53" w15:restartNumberingAfterBreak="0">
    <w:nsid w:val="61555310"/>
    <w:multiLevelType w:val="hybridMultilevel"/>
    <w:tmpl w:val="B1B037A0"/>
    <w:lvl w:ilvl="0" w:tplc="2C980DFC">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4" w15:restartNumberingAfterBreak="0">
    <w:nsid w:val="62C74915"/>
    <w:multiLevelType w:val="hybridMultilevel"/>
    <w:tmpl w:val="EF8A1D94"/>
    <w:lvl w:ilvl="0" w:tplc="B1825810">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55" w15:restartNumberingAfterBreak="0">
    <w:nsid w:val="62FC1BF7"/>
    <w:multiLevelType w:val="hybridMultilevel"/>
    <w:tmpl w:val="CC3490EC"/>
    <w:lvl w:ilvl="0" w:tplc="86E8EBE2">
      <w:start w:val="1"/>
      <w:numFmt w:val="decimal"/>
      <w:lvlText w:val="%1)"/>
      <w:lvlJc w:val="left"/>
      <w:pPr>
        <w:ind w:left="1920" w:hanging="360"/>
      </w:pPr>
      <w:rPr>
        <w:rFonts w:hint="default"/>
      </w:rPr>
    </w:lvl>
    <w:lvl w:ilvl="1" w:tplc="08130019" w:tentative="1">
      <w:start w:val="1"/>
      <w:numFmt w:val="lowerLetter"/>
      <w:lvlText w:val="%2."/>
      <w:lvlJc w:val="left"/>
      <w:pPr>
        <w:ind w:left="2640" w:hanging="360"/>
      </w:pPr>
    </w:lvl>
    <w:lvl w:ilvl="2" w:tplc="0813001B" w:tentative="1">
      <w:start w:val="1"/>
      <w:numFmt w:val="lowerRoman"/>
      <w:lvlText w:val="%3."/>
      <w:lvlJc w:val="right"/>
      <w:pPr>
        <w:ind w:left="3360" w:hanging="180"/>
      </w:pPr>
    </w:lvl>
    <w:lvl w:ilvl="3" w:tplc="0813000F" w:tentative="1">
      <w:start w:val="1"/>
      <w:numFmt w:val="decimal"/>
      <w:lvlText w:val="%4."/>
      <w:lvlJc w:val="left"/>
      <w:pPr>
        <w:ind w:left="4080" w:hanging="360"/>
      </w:pPr>
    </w:lvl>
    <w:lvl w:ilvl="4" w:tplc="08130019" w:tentative="1">
      <w:start w:val="1"/>
      <w:numFmt w:val="lowerLetter"/>
      <w:lvlText w:val="%5."/>
      <w:lvlJc w:val="left"/>
      <w:pPr>
        <w:ind w:left="4800" w:hanging="360"/>
      </w:pPr>
    </w:lvl>
    <w:lvl w:ilvl="5" w:tplc="0813001B" w:tentative="1">
      <w:start w:val="1"/>
      <w:numFmt w:val="lowerRoman"/>
      <w:lvlText w:val="%6."/>
      <w:lvlJc w:val="right"/>
      <w:pPr>
        <w:ind w:left="5520" w:hanging="180"/>
      </w:pPr>
    </w:lvl>
    <w:lvl w:ilvl="6" w:tplc="0813000F" w:tentative="1">
      <w:start w:val="1"/>
      <w:numFmt w:val="decimal"/>
      <w:lvlText w:val="%7."/>
      <w:lvlJc w:val="left"/>
      <w:pPr>
        <w:ind w:left="6240" w:hanging="360"/>
      </w:pPr>
    </w:lvl>
    <w:lvl w:ilvl="7" w:tplc="08130019" w:tentative="1">
      <w:start w:val="1"/>
      <w:numFmt w:val="lowerLetter"/>
      <w:lvlText w:val="%8."/>
      <w:lvlJc w:val="left"/>
      <w:pPr>
        <w:ind w:left="6960" w:hanging="360"/>
      </w:pPr>
    </w:lvl>
    <w:lvl w:ilvl="8" w:tplc="0813001B" w:tentative="1">
      <w:start w:val="1"/>
      <w:numFmt w:val="lowerRoman"/>
      <w:lvlText w:val="%9."/>
      <w:lvlJc w:val="right"/>
      <w:pPr>
        <w:ind w:left="7680" w:hanging="180"/>
      </w:pPr>
    </w:lvl>
  </w:abstractNum>
  <w:abstractNum w:abstractNumId="56" w15:restartNumberingAfterBreak="0">
    <w:nsid w:val="645C791F"/>
    <w:multiLevelType w:val="hybridMultilevel"/>
    <w:tmpl w:val="CE3C5880"/>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65BD5050"/>
    <w:multiLevelType w:val="hybridMultilevel"/>
    <w:tmpl w:val="CA6AE7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667D23D5"/>
    <w:multiLevelType w:val="hybridMultilevel"/>
    <w:tmpl w:val="BEA8A3D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9" w15:restartNumberingAfterBreak="0">
    <w:nsid w:val="66B27D09"/>
    <w:multiLevelType w:val="hybridMultilevel"/>
    <w:tmpl w:val="BE44A68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0" w15:restartNumberingAfterBreak="0">
    <w:nsid w:val="66F169A1"/>
    <w:multiLevelType w:val="hybridMultilevel"/>
    <w:tmpl w:val="1032C42A"/>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61" w15:restartNumberingAfterBreak="0">
    <w:nsid w:val="68F015BC"/>
    <w:multiLevelType w:val="hybridMultilevel"/>
    <w:tmpl w:val="924C1780"/>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CAF25C6A">
      <w:start w:val="1"/>
      <w:numFmt w:val="decimalZero"/>
      <w:lvlText w:val="%2."/>
      <w:lvlJc w:val="left"/>
      <w:pPr>
        <w:tabs>
          <w:tab w:val="num" w:pos="3065"/>
        </w:tabs>
        <w:ind w:left="3065" w:hanging="360"/>
      </w:pPr>
      <w:rPr>
        <w:rFonts w:hint="default"/>
      </w:rPr>
    </w:lvl>
    <w:lvl w:ilvl="2" w:tplc="E362DF98">
      <w:start w:val="1"/>
      <w:numFmt w:val="lowerLetter"/>
      <w:lvlText w:val="%3)"/>
      <w:lvlJc w:val="left"/>
      <w:pPr>
        <w:ind w:left="3785" w:hanging="360"/>
      </w:pPr>
      <w:rPr>
        <w:rFont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62" w15:restartNumberingAfterBreak="0">
    <w:nsid w:val="690A7D46"/>
    <w:multiLevelType w:val="multilevel"/>
    <w:tmpl w:val="8856D0D8"/>
    <w:lvl w:ilvl="0">
      <w:start w:val="2"/>
      <w:numFmt w:val="decimal"/>
      <w:lvlText w:val="%1."/>
      <w:lvlJc w:val="left"/>
      <w:pPr>
        <w:ind w:left="495" w:hanging="495"/>
      </w:pPr>
      <w:rPr>
        <w:rFonts w:hint="default"/>
      </w:rPr>
    </w:lvl>
    <w:lvl w:ilvl="1">
      <w:start w:val="1"/>
      <w:numFmt w:val="decimal"/>
      <w:lvlText w:val="1.%2."/>
      <w:lvlJc w:val="left"/>
      <w:pPr>
        <w:ind w:left="11" w:hanging="720"/>
      </w:pPr>
      <w:rPr>
        <w:rFonts w:hint="default"/>
      </w:rPr>
    </w:lvl>
    <w:lvl w:ilvl="2">
      <w:start w:val="1"/>
      <w:numFmt w:val="decimal"/>
      <w:lvlText w:val="%1.%2.%3."/>
      <w:lvlJc w:val="left"/>
      <w:pPr>
        <w:ind w:left="-338" w:hanging="1080"/>
      </w:pPr>
      <w:rPr>
        <w:rFonts w:hint="default"/>
      </w:rPr>
    </w:lvl>
    <w:lvl w:ilvl="3">
      <w:start w:val="1"/>
      <w:numFmt w:val="decimal"/>
      <w:lvlText w:val="%1.%2.%3.%4."/>
      <w:lvlJc w:val="left"/>
      <w:pPr>
        <w:ind w:left="-687" w:hanging="1440"/>
      </w:pPr>
      <w:rPr>
        <w:rFonts w:hint="default"/>
      </w:rPr>
    </w:lvl>
    <w:lvl w:ilvl="4">
      <w:start w:val="1"/>
      <w:numFmt w:val="decimal"/>
      <w:lvlText w:val="%1.%2.%3.%4.%5."/>
      <w:lvlJc w:val="left"/>
      <w:pPr>
        <w:ind w:left="-1036" w:hanging="1800"/>
      </w:pPr>
      <w:rPr>
        <w:rFonts w:hint="default"/>
      </w:rPr>
    </w:lvl>
    <w:lvl w:ilvl="5">
      <w:start w:val="1"/>
      <w:numFmt w:val="decimal"/>
      <w:lvlText w:val="%1.%2.%3.%4.%5.%6."/>
      <w:lvlJc w:val="left"/>
      <w:pPr>
        <w:ind w:left="-1745" w:hanging="1800"/>
      </w:pPr>
      <w:rPr>
        <w:rFonts w:hint="default"/>
      </w:rPr>
    </w:lvl>
    <w:lvl w:ilvl="6">
      <w:start w:val="1"/>
      <w:numFmt w:val="decimal"/>
      <w:lvlText w:val="%1.%2.%3.%4.%5.%6.%7."/>
      <w:lvlJc w:val="left"/>
      <w:pPr>
        <w:ind w:left="-2094" w:hanging="2160"/>
      </w:pPr>
      <w:rPr>
        <w:rFonts w:hint="default"/>
      </w:rPr>
    </w:lvl>
    <w:lvl w:ilvl="7">
      <w:start w:val="1"/>
      <w:numFmt w:val="decimal"/>
      <w:lvlText w:val="%1.%2.%3.%4.%5.%6.%7.%8."/>
      <w:lvlJc w:val="left"/>
      <w:pPr>
        <w:ind w:left="-2443" w:hanging="2520"/>
      </w:pPr>
      <w:rPr>
        <w:rFonts w:hint="default"/>
      </w:rPr>
    </w:lvl>
    <w:lvl w:ilvl="8">
      <w:start w:val="1"/>
      <w:numFmt w:val="decimal"/>
      <w:lvlText w:val="%1.%2.%3.%4.%5.%6.%7.%8.%9."/>
      <w:lvlJc w:val="left"/>
      <w:pPr>
        <w:ind w:left="-2792" w:hanging="2880"/>
      </w:pPr>
      <w:rPr>
        <w:rFonts w:hint="default"/>
      </w:rPr>
    </w:lvl>
  </w:abstractNum>
  <w:abstractNum w:abstractNumId="63" w15:restartNumberingAfterBreak="0">
    <w:nsid w:val="6AD25104"/>
    <w:multiLevelType w:val="hybridMultilevel"/>
    <w:tmpl w:val="D0D4E344"/>
    <w:lvl w:ilvl="0" w:tplc="EFD42BF6">
      <w:start w:val="1"/>
      <w:numFmt w:val="decimal"/>
      <w:lvlText w:val="%1)"/>
      <w:lvlJc w:val="left"/>
      <w:pPr>
        <w:ind w:left="3192" w:hanging="360"/>
      </w:pPr>
      <w:rPr>
        <w:rFonts w:cs="Times New Roman" w:hint="default"/>
      </w:rPr>
    </w:lvl>
    <w:lvl w:ilvl="1" w:tplc="08130019" w:tentative="1">
      <w:start w:val="1"/>
      <w:numFmt w:val="lowerLetter"/>
      <w:lvlText w:val="%2."/>
      <w:lvlJc w:val="left"/>
      <w:pPr>
        <w:ind w:left="3912" w:hanging="360"/>
      </w:pPr>
      <w:rPr>
        <w:rFonts w:cs="Times New Roman"/>
      </w:rPr>
    </w:lvl>
    <w:lvl w:ilvl="2" w:tplc="0813001B" w:tentative="1">
      <w:start w:val="1"/>
      <w:numFmt w:val="lowerRoman"/>
      <w:lvlText w:val="%3."/>
      <w:lvlJc w:val="right"/>
      <w:pPr>
        <w:ind w:left="4632" w:hanging="180"/>
      </w:pPr>
      <w:rPr>
        <w:rFonts w:cs="Times New Roman"/>
      </w:rPr>
    </w:lvl>
    <w:lvl w:ilvl="3" w:tplc="0813000F" w:tentative="1">
      <w:start w:val="1"/>
      <w:numFmt w:val="decimal"/>
      <w:lvlText w:val="%4."/>
      <w:lvlJc w:val="left"/>
      <w:pPr>
        <w:ind w:left="5352" w:hanging="360"/>
      </w:pPr>
      <w:rPr>
        <w:rFonts w:cs="Times New Roman"/>
      </w:rPr>
    </w:lvl>
    <w:lvl w:ilvl="4" w:tplc="08130019" w:tentative="1">
      <w:start w:val="1"/>
      <w:numFmt w:val="lowerLetter"/>
      <w:lvlText w:val="%5."/>
      <w:lvlJc w:val="left"/>
      <w:pPr>
        <w:ind w:left="6072" w:hanging="360"/>
      </w:pPr>
      <w:rPr>
        <w:rFonts w:cs="Times New Roman"/>
      </w:rPr>
    </w:lvl>
    <w:lvl w:ilvl="5" w:tplc="0813001B" w:tentative="1">
      <w:start w:val="1"/>
      <w:numFmt w:val="lowerRoman"/>
      <w:lvlText w:val="%6."/>
      <w:lvlJc w:val="right"/>
      <w:pPr>
        <w:ind w:left="6792" w:hanging="180"/>
      </w:pPr>
      <w:rPr>
        <w:rFonts w:cs="Times New Roman"/>
      </w:rPr>
    </w:lvl>
    <w:lvl w:ilvl="6" w:tplc="0813000F" w:tentative="1">
      <w:start w:val="1"/>
      <w:numFmt w:val="decimal"/>
      <w:lvlText w:val="%7."/>
      <w:lvlJc w:val="left"/>
      <w:pPr>
        <w:ind w:left="7512" w:hanging="360"/>
      </w:pPr>
      <w:rPr>
        <w:rFonts w:cs="Times New Roman"/>
      </w:rPr>
    </w:lvl>
    <w:lvl w:ilvl="7" w:tplc="08130019" w:tentative="1">
      <w:start w:val="1"/>
      <w:numFmt w:val="lowerLetter"/>
      <w:lvlText w:val="%8."/>
      <w:lvlJc w:val="left"/>
      <w:pPr>
        <w:ind w:left="8232" w:hanging="360"/>
      </w:pPr>
      <w:rPr>
        <w:rFonts w:cs="Times New Roman"/>
      </w:rPr>
    </w:lvl>
    <w:lvl w:ilvl="8" w:tplc="0813001B" w:tentative="1">
      <w:start w:val="1"/>
      <w:numFmt w:val="lowerRoman"/>
      <w:lvlText w:val="%9."/>
      <w:lvlJc w:val="right"/>
      <w:pPr>
        <w:ind w:left="8952" w:hanging="180"/>
      </w:pPr>
      <w:rPr>
        <w:rFonts w:cs="Times New Roman"/>
      </w:rPr>
    </w:lvl>
  </w:abstractNum>
  <w:abstractNum w:abstractNumId="64" w15:restartNumberingAfterBreak="0">
    <w:nsid w:val="6B137764"/>
    <w:multiLevelType w:val="hybridMultilevel"/>
    <w:tmpl w:val="4B289B16"/>
    <w:lvl w:ilvl="0" w:tplc="0256FE82">
      <w:start w:val="30"/>
      <w:numFmt w:val="bullet"/>
      <w:lvlText w:val="-"/>
      <w:lvlJc w:val="left"/>
      <w:pPr>
        <w:tabs>
          <w:tab w:val="num" w:pos="1770"/>
        </w:tabs>
        <w:ind w:left="1770" w:hanging="360"/>
      </w:pPr>
      <w:rPr>
        <w:rFonts w:ascii="Garamond" w:eastAsia="Times New Roman" w:hAnsi="Garamond" w:hint="default"/>
      </w:rPr>
    </w:lvl>
    <w:lvl w:ilvl="1" w:tplc="04130019">
      <w:start w:val="1"/>
      <w:numFmt w:val="bullet"/>
      <w:lvlText w:val="o"/>
      <w:lvlJc w:val="left"/>
      <w:pPr>
        <w:tabs>
          <w:tab w:val="num" w:pos="2490"/>
        </w:tabs>
        <w:ind w:left="2490" w:hanging="360"/>
      </w:pPr>
      <w:rPr>
        <w:rFonts w:ascii="Courier New" w:hAnsi="Courier New" w:hint="default"/>
      </w:rPr>
    </w:lvl>
    <w:lvl w:ilvl="2" w:tplc="0413001B" w:tentative="1">
      <w:start w:val="1"/>
      <w:numFmt w:val="bullet"/>
      <w:lvlText w:val=""/>
      <w:lvlJc w:val="left"/>
      <w:pPr>
        <w:tabs>
          <w:tab w:val="num" w:pos="3210"/>
        </w:tabs>
        <w:ind w:left="3210" w:hanging="360"/>
      </w:pPr>
      <w:rPr>
        <w:rFonts w:ascii="Wingdings" w:hAnsi="Wingdings" w:hint="default"/>
      </w:rPr>
    </w:lvl>
    <w:lvl w:ilvl="3" w:tplc="0413000F" w:tentative="1">
      <w:start w:val="1"/>
      <w:numFmt w:val="bullet"/>
      <w:lvlText w:val=""/>
      <w:lvlJc w:val="left"/>
      <w:pPr>
        <w:tabs>
          <w:tab w:val="num" w:pos="3930"/>
        </w:tabs>
        <w:ind w:left="3930" w:hanging="360"/>
      </w:pPr>
      <w:rPr>
        <w:rFonts w:ascii="Symbol" w:hAnsi="Symbol" w:hint="default"/>
      </w:rPr>
    </w:lvl>
    <w:lvl w:ilvl="4" w:tplc="04130019" w:tentative="1">
      <w:start w:val="1"/>
      <w:numFmt w:val="bullet"/>
      <w:lvlText w:val="o"/>
      <w:lvlJc w:val="left"/>
      <w:pPr>
        <w:tabs>
          <w:tab w:val="num" w:pos="4650"/>
        </w:tabs>
        <w:ind w:left="4650" w:hanging="360"/>
      </w:pPr>
      <w:rPr>
        <w:rFonts w:ascii="Courier New" w:hAnsi="Courier New" w:hint="default"/>
      </w:rPr>
    </w:lvl>
    <w:lvl w:ilvl="5" w:tplc="0413001B" w:tentative="1">
      <w:start w:val="1"/>
      <w:numFmt w:val="bullet"/>
      <w:lvlText w:val=""/>
      <w:lvlJc w:val="left"/>
      <w:pPr>
        <w:tabs>
          <w:tab w:val="num" w:pos="5370"/>
        </w:tabs>
        <w:ind w:left="5370" w:hanging="360"/>
      </w:pPr>
      <w:rPr>
        <w:rFonts w:ascii="Wingdings" w:hAnsi="Wingdings" w:hint="default"/>
      </w:rPr>
    </w:lvl>
    <w:lvl w:ilvl="6" w:tplc="0413000F" w:tentative="1">
      <w:start w:val="1"/>
      <w:numFmt w:val="bullet"/>
      <w:lvlText w:val=""/>
      <w:lvlJc w:val="left"/>
      <w:pPr>
        <w:tabs>
          <w:tab w:val="num" w:pos="6090"/>
        </w:tabs>
        <w:ind w:left="6090" w:hanging="360"/>
      </w:pPr>
      <w:rPr>
        <w:rFonts w:ascii="Symbol" w:hAnsi="Symbol" w:hint="default"/>
      </w:rPr>
    </w:lvl>
    <w:lvl w:ilvl="7" w:tplc="04130019" w:tentative="1">
      <w:start w:val="1"/>
      <w:numFmt w:val="bullet"/>
      <w:lvlText w:val="o"/>
      <w:lvlJc w:val="left"/>
      <w:pPr>
        <w:tabs>
          <w:tab w:val="num" w:pos="6810"/>
        </w:tabs>
        <w:ind w:left="6810" w:hanging="360"/>
      </w:pPr>
      <w:rPr>
        <w:rFonts w:ascii="Courier New" w:hAnsi="Courier New" w:hint="default"/>
      </w:rPr>
    </w:lvl>
    <w:lvl w:ilvl="8" w:tplc="0413001B" w:tentative="1">
      <w:start w:val="1"/>
      <w:numFmt w:val="bullet"/>
      <w:lvlText w:val=""/>
      <w:lvlJc w:val="left"/>
      <w:pPr>
        <w:tabs>
          <w:tab w:val="num" w:pos="7530"/>
        </w:tabs>
        <w:ind w:left="7530" w:hanging="360"/>
      </w:pPr>
      <w:rPr>
        <w:rFonts w:ascii="Wingdings" w:hAnsi="Wingdings" w:hint="default"/>
      </w:rPr>
    </w:lvl>
  </w:abstractNum>
  <w:abstractNum w:abstractNumId="65" w15:restartNumberingAfterBreak="0">
    <w:nsid w:val="6CD505F0"/>
    <w:multiLevelType w:val="hybridMultilevel"/>
    <w:tmpl w:val="D952A48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6" w15:restartNumberingAfterBreak="0">
    <w:nsid w:val="6D8D1B5C"/>
    <w:multiLevelType w:val="hybridMultilevel"/>
    <w:tmpl w:val="C36A665A"/>
    <w:lvl w:ilvl="0" w:tplc="8366804E">
      <w:start w:val="1"/>
      <w:numFmt w:val="lowerLetter"/>
      <w:lvlText w:val="%1)"/>
      <w:lvlJc w:val="left"/>
      <w:pPr>
        <w:tabs>
          <w:tab w:val="num" w:pos="2160"/>
        </w:tabs>
        <w:ind w:left="2160" w:hanging="720"/>
      </w:pPr>
      <w:rPr>
        <w:rFonts w:cs="Times New Roman" w:hint="default"/>
      </w:rPr>
    </w:lvl>
    <w:lvl w:ilvl="1" w:tplc="04130019" w:tentative="1">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67" w15:restartNumberingAfterBreak="0">
    <w:nsid w:val="6F1967AF"/>
    <w:multiLevelType w:val="hybridMultilevel"/>
    <w:tmpl w:val="BF4A1246"/>
    <w:lvl w:ilvl="0" w:tplc="360CDA1E">
      <w:start w:val="1"/>
      <w:numFmt w:val="lowerLetter"/>
      <w:lvlText w:val="%1)"/>
      <w:lvlJc w:val="left"/>
      <w:pPr>
        <w:tabs>
          <w:tab w:val="num" w:pos="2880"/>
        </w:tabs>
        <w:ind w:left="2880" w:hanging="720"/>
      </w:pPr>
      <w:rPr>
        <w:rFonts w:cs="Times New Roman" w:hint="default"/>
      </w:rPr>
    </w:lvl>
    <w:lvl w:ilvl="1" w:tplc="04130003" w:tentative="1">
      <w:start w:val="1"/>
      <w:numFmt w:val="lowerLetter"/>
      <w:lvlText w:val="%2."/>
      <w:lvlJc w:val="left"/>
      <w:pPr>
        <w:tabs>
          <w:tab w:val="num" w:pos="3240"/>
        </w:tabs>
        <w:ind w:left="3240" w:hanging="360"/>
      </w:pPr>
      <w:rPr>
        <w:rFonts w:cs="Times New Roman"/>
      </w:rPr>
    </w:lvl>
    <w:lvl w:ilvl="2" w:tplc="04130005" w:tentative="1">
      <w:start w:val="1"/>
      <w:numFmt w:val="lowerRoman"/>
      <w:lvlText w:val="%3."/>
      <w:lvlJc w:val="right"/>
      <w:pPr>
        <w:tabs>
          <w:tab w:val="num" w:pos="3960"/>
        </w:tabs>
        <w:ind w:left="3960" w:hanging="180"/>
      </w:pPr>
      <w:rPr>
        <w:rFonts w:cs="Times New Roman"/>
      </w:rPr>
    </w:lvl>
    <w:lvl w:ilvl="3" w:tplc="04130001" w:tentative="1">
      <w:start w:val="1"/>
      <w:numFmt w:val="decimal"/>
      <w:lvlText w:val="%4."/>
      <w:lvlJc w:val="left"/>
      <w:pPr>
        <w:tabs>
          <w:tab w:val="num" w:pos="4680"/>
        </w:tabs>
        <w:ind w:left="4680" w:hanging="360"/>
      </w:pPr>
      <w:rPr>
        <w:rFonts w:cs="Times New Roman"/>
      </w:rPr>
    </w:lvl>
    <w:lvl w:ilvl="4" w:tplc="04130003" w:tentative="1">
      <w:start w:val="1"/>
      <w:numFmt w:val="lowerLetter"/>
      <w:lvlText w:val="%5."/>
      <w:lvlJc w:val="left"/>
      <w:pPr>
        <w:tabs>
          <w:tab w:val="num" w:pos="5400"/>
        </w:tabs>
        <w:ind w:left="5400" w:hanging="360"/>
      </w:pPr>
      <w:rPr>
        <w:rFonts w:cs="Times New Roman"/>
      </w:rPr>
    </w:lvl>
    <w:lvl w:ilvl="5" w:tplc="04130005" w:tentative="1">
      <w:start w:val="1"/>
      <w:numFmt w:val="lowerRoman"/>
      <w:lvlText w:val="%6."/>
      <w:lvlJc w:val="right"/>
      <w:pPr>
        <w:tabs>
          <w:tab w:val="num" w:pos="6120"/>
        </w:tabs>
        <w:ind w:left="6120" w:hanging="180"/>
      </w:pPr>
      <w:rPr>
        <w:rFonts w:cs="Times New Roman"/>
      </w:rPr>
    </w:lvl>
    <w:lvl w:ilvl="6" w:tplc="04130001" w:tentative="1">
      <w:start w:val="1"/>
      <w:numFmt w:val="decimal"/>
      <w:lvlText w:val="%7."/>
      <w:lvlJc w:val="left"/>
      <w:pPr>
        <w:tabs>
          <w:tab w:val="num" w:pos="6840"/>
        </w:tabs>
        <w:ind w:left="6840" w:hanging="360"/>
      </w:pPr>
      <w:rPr>
        <w:rFonts w:cs="Times New Roman"/>
      </w:rPr>
    </w:lvl>
    <w:lvl w:ilvl="7" w:tplc="04130003" w:tentative="1">
      <w:start w:val="1"/>
      <w:numFmt w:val="lowerLetter"/>
      <w:lvlText w:val="%8."/>
      <w:lvlJc w:val="left"/>
      <w:pPr>
        <w:tabs>
          <w:tab w:val="num" w:pos="7560"/>
        </w:tabs>
        <w:ind w:left="7560" w:hanging="360"/>
      </w:pPr>
      <w:rPr>
        <w:rFonts w:cs="Times New Roman"/>
      </w:rPr>
    </w:lvl>
    <w:lvl w:ilvl="8" w:tplc="04130005" w:tentative="1">
      <w:start w:val="1"/>
      <w:numFmt w:val="lowerRoman"/>
      <w:lvlText w:val="%9."/>
      <w:lvlJc w:val="right"/>
      <w:pPr>
        <w:tabs>
          <w:tab w:val="num" w:pos="8280"/>
        </w:tabs>
        <w:ind w:left="8280" w:hanging="180"/>
      </w:pPr>
      <w:rPr>
        <w:rFonts w:cs="Times New Roman"/>
      </w:rPr>
    </w:lvl>
  </w:abstractNum>
  <w:abstractNum w:abstractNumId="68" w15:restartNumberingAfterBreak="0">
    <w:nsid w:val="70647F97"/>
    <w:multiLevelType w:val="hybridMultilevel"/>
    <w:tmpl w:val="4CB2A16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9" w15:restartNumberingAfterBreak="0">
    <w:nsid w:val="71755C54"/>
    <w:multiLevelType w:val="hybridMultilevel"/>
    <w:tmpl w:val="7C925DA8"/>
    <w:lvl w:ilvl="0" w:tplc="08130001">
      <w:start w:val="1"/>
      <w:numFmt w:val="bullet"/>
      <w:lvlText w:val=""/>
      <w:lvlJc w:val="left"/>
      <w:pPr>
        <w:tabs>
          <w:tab w:val="num" w:pos="360"/>
        </w:tabs>
        <w:ind w:left="360" w:hanging="360"/>
      </w:pPr>
      <w:rPr>
        <w:rFonts w:ascii="Symbol" w:hAnsi="Symbol" w:hint="default"/>
      </w:rPr>
    </w:lvl>
    <w:lvl w:ilvl="1" w:tplc="08130003">
      <w:start w:val="1"/>
      <w:numFmt w:val="decimal"/>
      <w:lvlText w:val="%2."/>
      <w:lvlJc w:val="left"/>
      <w:pPr>
        <w:tabs>
          <w:tab w:val="num" w:pos="1080"/>
        </w:tabs>
        <w:ind w:left="1080" w:hanging="360"/>
      </w:pPr>
      <w:rPr>
        <w:rFonts w:cs="Times New Roman" w:hint="default"/>
        <w:b/>
        <w:i w:val="0"/>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70" w15:restartNumberingAfterBreak="0">
    <w:nsid w:val="73375E57"/>
    <w:multiLevelType w:val="hybridMultilevel"/>
    <w:tmpl w:val="78B669BE"/>
    <w:lvl w:ilvl="0" w:tplc="C4E2A466">
      <w:start w:val="1"/>
      <w:numFmt w:val="decimal"/>
      <w:lvlText w:val="%1."/>
      <w:lvlJc w:val="left"/>
      <w:pPr>
        <w:tabs>
          <w:tab w:val="num" w:pos="720"/>
        </w:tabs>
        <w:ind w:left="720" w:hanging="360"/>
      </w:pPr>
      <w:rPr>
        <w:rFonts w:cs="Times New Roman"/>
      </w:rPr>
    </w:lvl>
    <w:lvl w:ilvl="1" w:tplc="04130019">
      <w:start w:val="5"/>
      <w:numFmt w:val="decimal"/>
      <w:lvlText w:val="%2."/>
      <w:lvlJc w:val="left"/>
      <w:pPr>
        <w:tabs>
          <w:tab w:val="num" w:pos="1440"/>
        </w:tabs>
        <w:ind w:left="1440" w:hanging="360"/>
      </w:pPr>
      <w:rPr>
        <w:rFonts w:ascii="Times New Roman" w:eastAsia="Times New Roman" w:hAnsi="Times New Roman" w:cs="Times New Roman"/>
      </w:rPr>
    </w:lvl>
    <w:lvl w:ilvl="2" w:tplc="0413001B">
      <w:start w:val="2"/>
      <w:numFmt w:val="lowerLetter"/>
      <w:lvlText w:val="%3)"/>
      <w:lvlJc w:val="left"/>
      <w:pPr>
        <w:tabs>
          <w:tab w:val="num" w:pos="2340"/>
        </w:tabs>
        <w:ind w:left="2340" w:hanging="360"/>
      </w:pPr>
      <w:rPr>
        <w:rFonts w:cs="Times New Roman" w:hint="default"/>
      </w:rPr>
    </w:lvl>
    <w:lvl w:ilvl="3" w:tplc="0413000F">
      <w:start w:val="1"/>
      <w:numFmt w:val="decimal"/>
      <w:lvlText w:val="%4."/>
      <w:lvlJc w:val="left"/>
      <w:pPr>
        <w:tabs>
          <w:tab w:val="num" w:pos="2880"/>
        </w:tabs>
        <w:ind w:left="2880" w:hanging="360"/>
      </w:pPr>
      <w:rPr>
        <w:rFonts w:cs="Times New Roman"/>
      </w:rPr>
    </w:lvl>
    <w:lvl w:ilvl="4" w:tplc="04130019">
      <w:start w:val="1"/>
      <w:numFmt w:val="lowerLetter"/>
      <w:lvlText w:val="%5."/>
      <w:lvlJc w:val="left"/>
      <w:pPr>
        <w:tabs>
          <w:tab w:val="num" w:pos="3600"/>
        </w:tabs>
        <w:ind w:left="3600" w:hanging="360"/>
      </w:pPr>
      <w:rPr>
        <w:rFonts w:cs="Times New Roman"/>
      </w:rPr>
    </w:lvl>
    <w:lvl w:ilvl="5" w:tplc="0413001B">
      <w:start w:val="5"/>
      <w:numFmt w:val="bullet"/>
      <w:lvlText w:val=""/>
      <w:lvlJc w:val="left"/>
      <w:pPr>
        <w:tabs>
          <w:tab w:val="num" w:pos="4530"/>
        </w:tabs>
        <w:ind w:left="4530" w:hanging="390"/>
      </w:pPr>
      <w:rPr>
        <w:rFonts w:ascii="Wingdings" w:eastAsia="Times New Roman" w:hAnsi="Wingdings" w:hint="default"/>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4D67D71"/>
    <w:multiLevelType w:val="hybridMultilevel"/>
    <w:tmpl w:val="42541F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78442D71"/>
    <w:multiLevelType w:val="hybridMultilevel"/>
    <w:tmpl w:val="D0D4E344"/>
    <w:lvl w:ilvl="0" w:tplc="EFD42BF6">
      <w:start w:val="1"/>
      <w:numFmt w:val="decimal"/>
      <w:lvlText w:val="%1)"/>
      <w:lvlJc w:val="left"/>
      <w:pPr>
        <w:ind w:left="3192" w:hanging="360"/>
      </w:pPr>
      <w:rPr>
        <w:rFonts w:cs="Times New Roman" w:hint="default"/>
      </w:rPr>
    </w:lvl>
    <w:lvl w:ilvl="1" w:tplc="08130019" w:tentative="1">
      <w:start w:val="1"/>
      <w:numFmt w:val="lowerLetter"/>
      <w:lvlText w:val="%2."/>
      <w:lvlJc w:val="left"/>
      <w:pPr>
        <w:ind w:left="3912" w:hanging="360"/>
      </w:pPr>
      <w:rPr>
        <w:rFonts w:cs="Times New Roman"/>
      </w:rPr>
    </w:lvl>
    <w:lvl w:ilvl="2" w:tplc="0813001B" w:tentative="1">
      <w:start w:val="1"/>
      <w:numFmt w:val="lowerRoman"/>
      <w:lvlText w:val="%3."/>
      <w:lvlJc w:val="right"/>
      <w:pPr>
        <w:ind w:left="4632" w:hanging="180"/>
      </w:pPr>
      <w:rPr>
        <w:rFonts w:cs="Times New Roman"/>
      </w:rPr>
    </w:lvl>
    <w:lvl w:ilvl="3" w:tplc="0813000F" w:tentative="1">
      <w:start w:val="1"/>
      <w:numFmt w:val="decimal"/>
      <w:lvlText w:val="%4."/>
      <w:lvlJc w:val="left"/>
      <w:pPr>
        <w:ind w:left="5352" w:hanging="360"/>
      </w:pPr>
      <w:rPr>
        <w:rFonts w:cs="Times New Roman"/>
      </w:rPr>
    </w:lvl>
    <w:lvl w:ilvl="4" w:tplc="08130019" w:tentative="1">
      <w:start w:val="1"/>
      <w:numFmt w:val="lowerLetter"/>
      <w:lvlText w:val="%5."/>
      <w:lvlJc w:val="left"/>
      <w:pPr>
        <w:ind w:left="6072" w:hanging="360"/>
      </w:pPr>
      <w:rPr>
        <w:rFonts w:cs="Times New Roman"/>
      </w:rPr>
    </w:lvl>
    <w:lvl w:ilvl="5" w:tplc="0813001B" w:tentative="1">
      <w:start w:val="1"/>
      <w:numFmt w:val="lowerRoman"/>
      <w:lvlText w:val="%6."/>
      <w:lvlJc w:val="right"/>
      <w:pPr>
        <w:ind w:left="6792" w:hanging="180"/>
      </w:pPr>
      <w:rPr>
        <w:rFonts w:cs="Times New Roman"/>
      </w:rPr>
    </w:lvl>
    <w:lvl w:ilvl="6" w:tplc="0813000F" w:tentative="1">
      <w:start w:val="1"/>
      <w:numFmt w:val="decimal"/>
      <w:lvlText w:val="%7."/>
      <w:lvlJc w:val="left"/>
      <w:pPr>
        <w:ind w:left="7512" w:hanging="360"/>
      </w:pPr>
      <w:rPr>
        <w:rFonts w:cs="Times New Roman"/>
      </w:rPr>
    </w:lvl>
    <w:lvl w:ilvl="7" w:tplc="08130019" w:tentative="1">
      <w:start w:val="1"/>
      <w:numFmt w:val="lowerLetter"/>
      <w:lvlText w:val="%8."/>
      <w:lvlJc w:val="left"/>
      <w:pPr>
        <w:ind w:left="8232" w:hanging="360"/>
      </w:pPr>
      <w:rPr>
        <w:rFonts w:cs="Times New Roman"/>
      </w:rPr>
    </w:lvl>
    <w:lvl w:ilvl="8" w:tplc="0813001B" w:tentative="1">
      <w:start w:val="1"/>
      <w:numFmt w:val="lowerRoman"/>
      <w:lvlText w:val="%9."/>
      <w:lvlJc w:val="right"/>
      <w:pPr>
        <w:ind w:left="8952" w:hanging="180"/>
      </w:pPr>
      <w:rPr>
        <w:rFonts w:cs="Times New Roman"/>
      </w:rPr>
    </w:lvl>
  </w:abstractNum>
  <w:abstractNum w:abstractNumId="73" w15:restartNumberingAfterBreak="0">
    <w:nsid w:val="793368EC"/>
    <w:multiLevelType w:val="hybridMultilevel"/>
    <w:tmpl w:val="4B9C2F2A"/>
    <w:lvl w:ilvl="0" w:tplc="D006EDBE">
      <w:start w:val="1"/>
      <w:numFmt w:val="decimal"/>
      <w:lvlText w:val="%1)"/>
      <w:lvlJc w:val="left"/>
      <w:pPr>
        <w:ind w:left="2520" w:hanging="360"/>
      </w:pPr>
      <w:rPr>
        <w:rFonts w:cs="Times New Roman" w:hint="default"/>
      </w:rPr>
    </w:lvl>
    <w:lvl w:ilvl="1" w:tplc="08130019" w:tentative="1">
      <w:start w:val="1"/>
      <w:numFmt w:val="lowerLetter"/>
      <w:lvlText w:val="%2."/>
      <w:lvlJc w:val="left"/>
      <w:pPr>
        <w:ind w:left="3240" w:hanging="360"/>
      </w:pPr>
      <w:rPr>
        <w:rFonts w:cs="Times New Roman"/>
      </w:rPr>
    </w:lvl>
    <w:lvl w:ilvl="2" w:tplc="0813001B" w:tentative="1">
      <w:start w:val="1"/>
      <w:numFmt w:val="lowerRoman"/>
      <w:lvlText w:val="%3."/>
      <w:lvlJc w:val="right"/>
      <w:pPr>
        <w:ind w:left="3960" w:hanging="180"/>
      </w:pPr>
      <w:rPr>
        <w:rFonts w:cs="Times New Roman"/>
      </w:rPr>
    </w:lvl>
    <w:lvl w:ilvl="3" w:tplc="0813000F" w:tentative="1">
      <w:start w:val="1"/>
      <w:numFmt w:val="decimal"/>
      <w:lvlText w:val="%4."/>
      <w:lvlJc w:val="left"/>
      <w:pPr>
        <w:ind w:left="4680" w:hanging="360"/>
      </w:pPr>
      <w:rPr>
        <w:rFonts w:cs="Times New Roman"/>
      </w:rPr>
    </w:lvl>
    <w:lvl w:ilvl="4" w:tplc="08130019" w:tentative="1">
      <w:start w:val="1"/>
      <w:numFmt w:val="lowerLetter"/>
      <w:lvlText w:val="%5."/>
      <w:lvlJc w:val="left"/>
      <w:pPr>
        <w:ind w:left="5400" w:hanging="360"/>
      </w:pPr>
      <w:rPr>
        <w:rFonts w:cs="Times New Roman"/>
      </w:rPr>
    </w:lvl>
    <w:lvl w:ilvl="5" w:tplc="0813001B" w:tentative="1">
      <w:start w:val="1"/>
      <w:numFmt w:val="lowerRoman"/>
      <w:lvlText w:val="%6."/>
      <w:lvlJc w:val="right"/>
      <w:pPr>
        <w:ind w:left="6120" w:hanging="180"/>
      </w:pPr>
      <w:rPr>
        <w:rFonts w:cs="Times New Roman"/>
      </w:rPr>
    </w:lvl>
    <w:lvl w:ilvl="6" w:tplc="0813000F" w:tentative="1">
      <w:start w:val="1"/>
      <w:numFmt w:val="decimal"/>
      <w:lvlText w:val="%7."/>
      <w:lvlJc w:val="left"/>
      <w:pPr>
        <w:ind w:left="6840" w:hanging="360"/>
      </w:pPr>
      <w:rPr>
        <w:rFonts w:cs="Times New Roman"/>
      </w:rPr>
    </w:lvl>
    <w:lvl w:ilvl="7" w:tplc="08130019" w:tentative="1">
      <w:start w:val="1"/>
      <w:numFmt w:val="lowerLetter"/>
      <w:lvlText w:val="%8."/>
      <w:lvlJc w:val="left"/>
      <w:pPr>
        <w:ind w:left="7560" w:hanging="360"/>
      </w:pPr>
      <w:rPr>
        <w:rFonts w:cs="Times New Roman"/>
      </w:rPr>
    </w:lvl>
    <w:lvl w:ilvl="8" w:tplc="0813001B" w:tentative="1">
      <w:start w:val="1"/>
      <w:numFmt w:val="lowerRoman"/>
      <w:lvlText w:val="%9."/>
      <w:lvlJc w:val="right"/>
      <w:pPr>
        <w:ind w:left="8280" w:hanging="180"/>
      </w:pPr>
      <w:rPr>
        <w:rFonts w:cs="Times New Roman"/>
      </w:rPr>
    </w:lvl>
  </w:abstractNum>
  <w:abstractNum w:abstractNumId="74" w15:restartNumberingAfterBreak="0">
    <w:nsid w:val="79CB2413"/>
    <w:multiLevelType w:val="hybridMultilevel"/>
    <w:tmpl w:val="6032C7B2"/>
    <w:lvl w:ilvl="0" w:tplc="BE02014A">
      <w:start w:val="30"/>
      <w:numFmt w:val="bullet"/>
      <w:lvlText w:val="-"/>
      <w:lvlJc w:val="left"/>
      <w:pPr>
        <w:ind w:left="2843" w:hanging="360"/>
      </w:pPr>
      <w:rPr>
        <w:rFonts w:ascii="Garamond" w:eastAsia="Times New Roman" w:hAnsi="Garamond" w:cs="Arial" w:hint="default"/>
      </w:rPr>
    </w:lvl>
    <w:lvl w:ilvl="1" w:tplc="08130003" w:tentative="1">
      <w:start w:val="1"/>
      <w:numFmt w:val="bullet"/>
      <w:lvlText w:val="o"/>
      <w:lvlJc w:val="left"/>
      <w:pPr>
        <w:ind w:left="3563" w:hanging="360"/>
      </w:pPr>
      <w:rPr>
        <w:rFonts w:ascii="Courier New" w:hAnsi="Courier New" w:cs="Courier New" w:hint="default"/>
      </w:rPr>
    </w:lvl>
    <w:lvl w:ilvl="2" w:tplc="08130005" w:tentative="1">
      <w:start w:val="1"/>
      <w:numFmt w:val="bullet"/>
      <w:lvlText w:val=""/>
      <w:lvlJc w:val="left"/>
      <w:pPr>
        <w:ind w:left="4283" w:hanging="360"/>
      </w:pPr>
      <w:rPr>
        <w:rFonts w:ascii="Wingdings" w:hAnsi="Wingdings" w:hint="default"/>
      </w:rPr>
    </w:lvl>
    <w:lvl w:ilvl="3" w:tplc="08130001" w:tentative="1">
      <w:start w:val="1"/>
      <w:numFmt w:val="bullet"/>
      <w:lvlText w:val=""/>
      <w:lvlJc w:val="left"/>
      <w:pPr>
        <w:ind w:left="5003" w:hanging="360"/>
      </w:pPr>
      <w:rPr>
        <w:rFonts w:ascii="Symbol" w:hAnsi="Symbol" w:hint="default"/>
      </w:rPr>
    </w:lvl>
    <w:lvl w:ilvl="4" w:tplc="08130003" w:tentative="1">
      <w:start w:val="1"/>
      <w:numFmt w:val="bullet"/>
      <w:lvlText w:val="o"/>
      <w:lvlJc w:val="left"/>
      <w:pPr>
        <w:ind w:left="5723" w:hanging="360"/>
      </w:pPr>
      <w:rPr>
        <w:rFonts w:ascii="Courier New" w:hAnsi="Courier New" w:cs="Courier New" w:hint="default"/>
      </w:rPr>
    </w:lvl>
    <w:lvl w:ilvl="5" w:tplc="08130005" w:tentative="1">
      <w:start w:val="1"/>
      <w:numFmt w:val="bullet"/>
      <w:lvlText w:val=""/>
      <w:lvlJc w:val="left"/>
      <w:pPr>
        <w:ind w:left="6443" w:hanging="360"/>
      </w:pPr>
      <w:rPr>
        <w:rFonts w:ascii="Wingdings" w:hAnsi="Wingdings" w:hint="default"/>
      </w:rPr>
    </w:lvl>
    <w:lvl w:ilvl="6" w:tplc="08130001" w:tentative="1">
      <w:start w:val="1"/>
      <w:numFmt w:val="bullet"/>
      <w:lvlText w:val=""/>
      <w:lvlJc w:val="left"/>
      <w:pPr>
        <w:ind w:left="7163" w:hanging="360"/>
      </w:pPr>
      <w:rPr>
        <w:rFonts w:ascii="Symbol" w:hAnsi="Symbol" w:hint="default"/>
      </w:rPr>
    </w:lvl>
    <w:lvl w:ilvl="7" w:tplc="08130003" w:tentative="1">
      <w:start w:val="1"/>
      <w:numFmt w:val="bullet"/>
      <w:lvlText w:val="o"/>
      <w:lvlJc w:val="left"/>
      <w:pPr>
        <w:ind w:left="7883" w:hanging="360"/>
      </w:pPr>
      <w:rPr>
        <w:rFonts w:ascii="Courier New" w:hAnsi="Courier New" w:cs="Courier New" w:hint="default"/>
      </w:rPr>
    </w:lvl>
    <w:lvl w:ilvl="8" w:tplc="08130005" w:tentative="1">
      <w:start w:val="1"/>
      <w:numFmt w:val="bullet"/>
      <w:lvlText w:val=""/>
      <w:lvlJc w:val="left"/>
      <w:pPr>
        <w:ind w:left="8603" w:hanging="360"/>
      </w:pPr>
      <w:rPr>
        <w:rFonts w:ascii="Wingdings" w:hAnsi="Wingdings" w:hint="default"/>
      </w:rPr>
    </w:lvl>
  </w:abstractNum>
  <w:abstractNum w:abstractNumId="75" w15:restartNumberingAfterBreak="0">
    <w:nsid w:val="7D3E021A"/>
    <w:multiLevelType w:val="hybridMultilevel"/>
    <w:tmpl w:val="0CB279F2"/>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num w:numId="1" w16cid:durableId="1224027289">
    <w:abstractNumId w:val="13"/>
  </w:num>
  <w:num w:numId="2" w16cid:durableId="921261313">
    <w:abstractNumId w:val="31"/>
  </w:num>
  <w:num w:numId="3" w16cid:durableId="1426219943">
    <w:abstractNumId w:val="64"/>
  </w:num>
  <w:num w:numId="4" w16cid:durableId="1215235490">
    <w:abstractNumId w:val="42"/>
  </w:num>
  <w:num w:numId="5" w16cid:durableId="1721784517">
    <w:abstractNumId w:val="28"/>
  </w:num>
  <w:num w:numId="6" w16cid:durableId="2030527034">
    <w:abstractNumId w:val="5"/>
  </w:num>
  <w:num w:numId="7" w16cid:durableId="398213935">
    <w:abstractNumId w:val="40"/>
  </w:num>
  <w:num w:numId="8" w16cid:durableId="487793829">
    <w:abstractNumId w:val="47"/>
  </w:num>
  <w:num w:numId="9" w16cid:durableId="1931305681">
    <w:abstractNumId w:val="44"/>
  </w:num>
  <w:num w:numId="10" w16cid:durableId="1934850716">
    <w:abstractNumId w:val="46"/>
  </w:num>
  <w:num w:numId="11" w16cid:durableId="1370954698">
    <w:abstractNumId w:val="27"/>
  </w:num>
  <w:num w:numId="12" w16cid:durableId="477262462">
    <w:abstractNumId w:val="32"/>
  </w:num>
  <w:num w:numId="13" w16cid:durableId="1434981290">
    <w:abstractNumId w:val="36"/>
  </w:num>
  <w:num w:numId="14" w16cid:durableId="1501772748">
    <w:abstractNumId w:val="38"/>
  </w:num>
  <w:num w:numId="15" w16cid:durableId="1659112604">
    <w:abstractNumId w:val="49"/>
  </w:num>
  <w:num w:numId="16" w16cid:durableId="1686324031">
    <w:abstractNumId w:val="48"/>
  </w:num>
  <w:num w:numId="17" w16cid:durableId="1575968475">
    <w:abstractNumId w:val="67"/>
  </w:num>
  <w:num w:numId="18" w16cid:durableId="563031107">
    <w:abstractNumId w:val="37"/>
  </w:num>
  <w:num w:numId="19" w16cid:durableId="1453285471">
    <w:abstractNumId w:val="9"/>
  </w:num>
  <w:num w:numId="20" w16cid:durableId="941575334">
    <w:abstractNumId w:val="73"/>
  </w:num>
  <w:num w:numId="21" w16cid:durableId="1722710610">
    <w:abstractNumId w:val="63"/>
  </w:num>
  <w:num w:numId="22" w16cid:durableId="1762751895">
    <w:abstractNumId w:val="72"/>
  </w:num>
  <w:num w:numId="23" w16cid:durableId="725497464">
    <w:abstractNumId w:val="66"/>
  </w:num>
  <w:num w:numId="24" w16cid:durableId="2036151367">
    <w:abstractNumId w:val="75"/>
  </w:num>
  <w:num w:numId="25" w16cid:durableId="1171725682">
    <w:abstractNumId w:val="25"/>
  </w:num>
  <w:num w:numId="26" w16cid:durableId="1376538275">
    <w:abstractNumId w:val="74"/>
  </w:num>
  <w:num w:numId="27" w16cid:durableId="1226837679">
    <w:abstractNumId w:val="61"/>
  </w:num>
  <w:num w:numId="28" w16cid:durableId="992682183">
    <w:abstractNumId w:val="8"/>
  </w:num>
  <w:num w:numId="29" w16cid:durableId="2121874180">
    <w:abstractNumId w:val="41"/>
  </w:num>
  <w:num w:numId="30" w16cid:durableId="919215895">
    <w:abstractNumId w:val="0"/>
  </w:num>
  <w:num w:numId="31" w16cid:durableId="1279604488">
    <w:abstractNumId w:val="50"/>
  </w:num>
  <w:num w:numId="32" w16cid:durableId="1973249994">
    <w:abstractNumId w:val="26"/>
  </w:num>
  <w:num w:numId="33" w16cid:durableId="638874942">
    <w:abstractNumId w:val="18"/>
  </w:num>
  <w:num w:numId="34" w16cid:durableId="2077436663">
    <w:abstractNumId w:val="33"/>
  </w:num>
  <w:num w:numId="35" w16cid:durableId="382405569">
    <w:abstractNumId w:val="35"/>
  </w:num>
  <w:num w:numId="36" w16cid:durableId="276062558">
    <w:abstractNumId w:val="24"/>
  </w:num>
  <w:num w:numId="37" w16cid:durableId="134028497">
    <w:abstractNumId w:val="23"/>
  </w:num>
  <w:num w:numId="38" w16cid:durableId="1215198234">
    <w:abstractNumId w:val="22"/>
  </w:num>
  <w:num w:numId="39" w16cid:durableId="1155758957">
    <w:abstractNumId w:val="3"/>
  </w:num>
  <w:num w:numId="40" w16cid:durableId="791707521">
    <w:abstractNumId w:val="53"/>
  </w:num>
  <w:num w:numId="41" w16cid:durableId="696810132">
    <w:abstractNumId w:val="15"/>
  </w:num>
  <w:num w:numId="42" w16cid:durableId="1714578267">
    <w:abstractNumId w:val="19"/>
  </w:num>
  <w:num w:numId="43" w16cid:durableId="1109279845">
    <w:abstractNumId w:val="17"/>
  </w:num>
  <w:num w:numId="44" w16cid:durableId="985553968">
    <w:abstractNumId w:val="71"/>
  </w:num>
  <w:num w:numId="45" w16cid:durableId="794642251">
    <w:abstractNumId w:val="11"/>
  </w:num>
  <w:num w:numId="46" w16cid:durableId="655497676">
    <w:abstractNumId w:val="43"/>
  </w:num>
  <w:num w:numId="47" w16cid:durableId="1362900380">
    <w:abstractNumId w:val="70"/>
  </w:num>
  <w:num w:numId="48" w16cid:durableId="1536192279">
    <w:abstractNumId w:val="62"/>
  </w:num>
  <w:num w:numId="49" w16cid:durableId="433135085">
    <w:abstractNumId w:val="20"/>
  </w:num>
  <w:num w:numId="50" w16cid:durableId="1541017464">
    <w:abstractNumId w:val="21"/>
  </w:num>
  <w:num w:numId="51" w16cid:durableId="89089296">
    <w:abstractNumId w:val="45"/>
  </w:num>
  <w:num w:numId="52" w16cid:durableId="314454472">
    <w:abstractNumId w:val="52"/>
  </w:num>
  <w:num w:numId="53" w16cid:durableId="1391928089">
    <w:abstractNumId w:val="51"/>
  </w:num>
  <w:num w:numId="54" w16cid:durableId="1895391099">
    <w:abstractNumId w:val="55"/>
  </w:num>
  <w:num w:numId="55" w16cid:durableId="939334353">
    <w:abstractNumId w:val="14"/>
  </w:num>
  <w:num w:numId="56" w16cid:durableId="305208870">
    <w:abstractNumId w:val="54"/>
  </w:num>
  <w:num w:numId="57" w16cid:durableId="1587155074">
    <w:abstractNumId w:val="34"/>
  </w:num>
  <w:num w:numId="58" w16cid:durableId="642538109">
    <w:abstractNumId w:val="12"/>
    <w:lvlOverride w:ilvl="0"/>
    <w:lvlOverride w:ilvl="1">
      <w:startOverride w:val="1"/>
    </w:lvlOverride>
    <w:lvlOverride w:ilvl="2"/>
    <w:lvlOverride w:ilvl="3"/>
    <w:lvlOverride w:ilvl="4"/>
    <w:lvlOverride w:ilvl="5"/>
    <w:lvlOverride w:ilvl="6"/>
    <w:lvlOverride w:ilvl="7"/>
    <w:lvlOverride w:ilvl="8"/>
  </w:num>
  <w:num w:numId="59" w16cid:durableId="1098990867">
    <w:abstractNumId w:val="60"/>
    <w:lvlOverride w:ilvl="0"/>
    <w:lvlOverride w:ilvl="1">
      <w:startOverride w:val="1"/>
    </w:lvlOverride>
    <w:lvlOverride w:ilvl="2"/>
    <w:lvlOverride w:ilvl="3"/>
    <w:lvlOverride w:ilvl="4"/>
    <w:lvlOverride w:ilvl="5"/>
    <w:lvlOverride w:ilvl="6"/>
    <w:lvlOverride w:ilvl="7"/>
    <w:lvlOverride w:ilvl="8"/>
  </w:num>
  <w:num w:numId="60" w16cid:durableId="205725428">
    <w:abstractNumId w:val="7"/>
    <w:lvlOverride w:ilvl="0"/>
    <w:lvlOverride w:ilvl="1">
      <w:startOverride w:val="1"/>
    </w:lvlOverride>
    <w:lvlOverride w:ilvl="2"/>
    <w:lvlOverride w:ilvl="3"/>
    <w:lvlOverride w:ilvl="4"/>
    <w:lvlOverride w:ilvl="5"/>
    <w:lvlOverride w:ilvl="6"/>
    <w:lvlOverride w:ilvl="7"/>
    <w:lvlOverride w:ilvl="8"/>
  </w:num>
  <w:num w:numId="61" w16cid:durableId="29261441">
    <w:abstractNumId w:val="65"/>
  </w:num>
  <w:num w:numId="62" w16cid:durableId="910389622">
    <w:abstractNumId w:val="4"/>
  </w:num>
  <w:num w:numId="63" w16cid:durableId="645820164">
    <w:abstractNumId w:val="68"/>
  </w:num>
  <w:num w:numId="64" w16cid:durableId="585268259">
    <w:abstractNumId w:val="6"/>
    <w:lvlOverride w:ilvl="0"/>
    <w:lvlOverride w:ilvl="1">
      <w:startOverride w:val="1"/>
    </w:lvlOverride>
    <w:lvlOverride w:ilvl="2"/>
    <w:lvlOverride w:ilvl="3"/>
    <w:lvlOverride w:ilvl="4"/>
    <w:lvlOverride w:ilvl="5"/>
    <w:lvlOverride w:ilvl="6"/>
    <w:lvlOverride w:ilvl="7"/>
    <w:lvlOverride w:ilvl="8"/>
  </w:num>
  <w:num w:numId="65" w16cid:durableId="1230069118">
    <w:abstractNumId w:val="69"/>
    <w:lvlOverride w:ilvl="0"/>
    <w:lvlOverride w:ilvl="1">
      <w:startOverride w:val="1"/>
    </w:lvlOverride>
    <w:lvlOverride w:ilvl="2"/>
    <w:lvlOverride w:ilvl="3"/>
    <w:lvlOverride w:ilvl="4"/>
    <w:lvlOverride w:ilvl="5"/>
    <w:lvlOverride w:ilvl="6"/>
    <w:lvlOverride w:ilvl="7"/>
    <w:lvlOverride w:ilvl="8"/>
  </w:num>
  <w:num w:numId="66" w16cid:durableId="1431242935">
    <w:abstractNumId w:val="16"/>
    <w:lvlOverride w:ilvl="0"/>
    <w:lvlOverride w:ilvl="1">
      <w:startOverride w:val="1"/>
    </w:lvlOverride>
    <w:lvlOverride w:ilvl="2"/>
    <w:lvlOverride w:ilvl="3"/>
    <w:lvlOverride w:ilvl="4"/>
    <w:lvlOverride w:ilvl="5"/>
    <w:lvlOverride w:ilvl="6"/>
    <w:lvlOverride w:ilvl="7"/>
    <w:lvlOverride w:ilvl="8"/>
  </w:num>
  <w:num w:numId="67" w16cid:durableId="217404891">
    <w:abstractNumId w:val="58"/>
  </w:num>
  <w:num w:numId="68" w16cid:durableId="1302035414">
    <w:abstractNumId w:val="56"/>
    <w:lvlOverride w:ilvl="0"/>
    <w:lvlOverride w:ilvl="1">
      <w:startOverride w:val="1"/>
    </w:lvlOverride>
    <w:lvlOverride w:ilvl="2"/>
    <w:lvlOverride w:ilvl="3"/>
    <w:lvlOverride w:ilvl="4"/>
    <w:lvlOverride w:ilvl="5"/>
    <w:lvlOverride w:ilvl="6"/>
    <w:lvlOverride w:ilvl="7"/>
    <w:lvlOverride w:ilvl="8"/>
  </w:num>
  <w:num w:numId="69" w16cid:durableId="1977909017">
    <w:abstractNumId w:val="59"/>
  </w:num>
  <w:num w:numId="70" w16cid:durableId="2074615050">
    <w:abstractNumId w:val="44"/>
  </w:num>
  <w:num w:numId="71" w16cid:durableId="748429229">
    <w:abstractNumId w:val="44"/>
  </w:num>
  <w:num w:numId="72" w16cid:durableId="432016429">
    <w:abstractNumId w:val="6"/>
  </w:num>
  <w:num w:numId="73" w16cid:durableId="1198541460">
    <w:abstractNumId w:val="57"/>
  </w:num>
  <w:num w:numId="74" w16cid:durableId="543953018">
    <w:abstractNumId w:val="39"/>
  </w:num>
  <w:num w:numId="75" w16cid:durableId="1142424396">
    <w:abstractNumId w:val="30"/>
  </w:num>
  <w:num w:numId="76" w16cid:durableId="133566988">
    <w:abstractNumId w:val="2"/>
  </w:num>
  <w:num w:numId="77" w16cid:durableId="2114939581">
    <w:abstractNumId w:val="29"/>
  </w:num>
  <w:num w:numId="78" w16cid:durableId="450322208">
    <w:abstractNumId w:val="10"/>
  </w:num>
  <w:num w:numId="79" w16cid:durableId="915241754">
    <w:abstractNumId w:val="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988"/>
    <w:rsid w:val="0000276C"/>
    <w:rsid w:val="000039B4"/>
    <w:rsid w:val="00006C23"/>
    <w:rsid w:val="00011419"/>
    <w:rsid w:val="0001362D"/>
    <w:rsid w:val="00017280"/>
    <w:rsid w:val="00017C74"/>
    <w:rsid w:val="00026883"/>
    <w:rsid w:val="000303BB"/>
    <w:rsid w:val="000306A6"/>
    <w:rsid w:val="00033358"/>
    <w:rsid w:val="000333A8"/>
    <w:rsid w:val="0003428A"/>
    <w:rsid w:val="00035081"/>
    <w:rsid w:val="00035B67"/>
    <w:rsid w:val="00035CD7"/>
    <w:rsid w:val="000373CC"/>
    <w:rsid w:val="00037846"/>
    <w:rsid w:val="00040C47"/>
    <w:rsid w:val="00041431"/>
    <w:rsid w:val="00041C97"/>
    <w:rsid w:val="0005071E"/>
    <w:rsid w:val="00052FFD"/>
    <w:rsid w:val="00053A47"/>
    <w:rsid w:val="00054A1A"/>
    <w:rsid w:val="00061DDD"/>
    <w:rsid w:val="00064F45"/>
    <w:rsid w:val="000664D9"/>
    <w:rsid w:val="00066687"/>
    <w:rsid w:val="0006707F"/>
    <w:rsid w:val="00067CEA"/>
    <w:rsid w:val="00072308"/>
    <w:rsid w:val="0007312B"/>
    <w:rsid w:val="000735C0"/>
    <w:rsid w:val="00087B8A"/>
    <w:rsid w:val="000970C3"/>
    <w:rsid w:val="000A326A"/>
    <w:rsid w:val="000A418C"/>
    <w:rsid w:val="000A48E5"/>
    <w:rsid w:val="000A558D"/>
    <w:rsid w:val="000A7773"/>
    <w:rsid w:val="000B2F06"/>
    <w:rsid w:val="000B5758"/>
    <w:rsid w:val="000B5FA3"/>
    <w:rsid w:val="000B6171"/>
    <w:rsid w:val="000B794D"/>
    <w:rsid w:val="000C02BA"/>
    <w:rsid w:val="000C0418"/>
    <w:rsid w:val="000C1029"/>
    <w:rsid w:val="000C25B9"/>
    <w:rsid w:val="000C2ADC"/>
    <w:rsid w:val="000C4CBE"/>
    <w:rsid w:val="000D0FF9"/>
    <w:rsid w:val="000D26E0"/>
    <w:rsid w:val="000D43CB"/>
    <w:rsid w:val="000D5072"/>
    <w:rsid w:val="000D6F85"/>
    <w:rsid w:val="000D7E0D"/>
    <w:rsid w:val="000E04E8"/>
    <w:rsid w:val="000E12BC"/>
    <w:rsid w:val="000E2610"/>
    <w:rsid w:val="000E3266"/>
    <w:rsid w:val="000E3F9C"/>
    <w:rsid w:val="000E4069"/>
    <w:rsid w:val="000E604A"/>
    <w:rsid w:val="000F6051"/>
    <w:rsid w:val="000F79CE"/>
    <w:rsid w:val="00101658"/>
    <w:rsid w:val="001071EC"/>
    <w:rsid w:val="0011061F"/>
    <w:rsid w:val="0011129F"/>
    <w:rsid w:val="001112D6"/>
    <w:rsid w:val="00112B2A"/>
    <w:rsid w:val="001135C6"/>
    <w:rsid w:val="001174A7"/>
    <w:rsid w:val="00117AE9"/>
    <w:rsid w:val="00120E06"/>
    <w:rsid w:val="00126D9E"/>
    <w:rsid w:val="0013086D"/>
    <w:rsid w:val="00135163"/>
    <w:rsid w:val="00136EFA"/>
    <w:rsid w:val="00140771"/>
    <w:rsid w:val="0014166B"/>
    <w:rsid w:val="001450F4"/>
    <w:rsid w:val="00150FA0"/>
    <w:rsid w:val="00151B41"/>
    <w:rsid w:val="00155E36"/>
    <w:rsid w:val="001612DC"/>
    <w:rsid w:val="001616BC"/>
    <w:rsid w:val="0016604C"/>
    <w:rsid w:val="00170247"/>
    <w:rsid w:val="00172CF6"/>
    <w:rsid w:val="00173E22"/>
    <w:rsid w:val="0017470F"/>
    <w:rsid w:val="0017536A"/>
    <w:rsid w:val="00176119"/>
    <w:rsid w:val="0017627E"/>
    <w:rsid w:val="00176E73"/>
    <w:rsid w:val="00180AE0"/>
    <w:rsid w:val="00181081"/>
    <w:rsid w:val="001820FA"/>
    <w:rsid w:val="001836BB"/>
    <w:rsid w:val="0018452E"/>
    <w:rsid w:val="00186209"/>
    <w:rsid w:val="00186941"/>
    <w:rsid w:val="0019118A"/>
    <w:rsid w:val="001923EF"/>
    <w:rsid w:val="001945BE"/>
    <w:rsid w:val="00196B82"/>
    <w:rsid w:val="001A08FF"/>
    <w:rsid w:val="001A4D8A"/>
    <w:rsid w:val="001A4E67"/>
    <w:rsid w:val="001B0A14"/>
    <w:rsid w:val="001B0C0F"/>
    <w:rsid w:val="001B1880"/>
    <w:rsid w:val="001B1EA3"/>
    <w:rsid w:val="001B4EC5"/>
    <w:rsid w:val="001B599C"/>
    <w:rsid w:val="001C0164"/>
    <w:rsid w:val="001C0762"/>
    <w:rsid w:val="001C1320"/>
    <w:rsid w:val="001C22DD"/>
    <w:rsid w:val="001C2BA2"/>
    <w:rsid w:val="001C2C36"/>
    <w:rsid w:val="001C434D"/>
    <w:rsid w:val="001C58F7"/>
    <w:rsid w:val="001C5D75"/>
    <w:rsid w:val="001C68C1"/>
    <w:rsid w:val="001C7E14"/>
    <w:rsid w:val="001D6A23"/>
    <w:rsid w:val="001D7180"/>
    <w:rsid w:val="001D792B"/>
    <w:rsid w:val="001D79A1"/>
    <w:rsid w:val="001E2725"/>
    <w:rsid w:val="001E4CE1"/>
    <w:rsid w:val="001E543A"/>
    <w:rsid w:val="001E6C0F"/>
    <w:rsid w:val="001E79C7"/>
    <w:rsid w:val="001E7C23"/>
    <w:rsid w:val="001F1CD8"/>
    <w:rsid w:val="001F279D"/>
    <w:rsid w:val="001F3C8B"/>
    <w:rsid w:val="001F4D82"/>
    <w:rsid w:val="001F78CA"/>
    <w:rsid w:val="00202368"/>
    <w:rsid w:val="00205842"/>
    <w:rsid w:val="00212D81"/>
    <w:rsid w:val="00215186"/>
    <w:rsid w:val="0021549F"/>
    <w:rsid w:val="00216170"/>
    <w:rsid w:val="00217443"/>
    <w:rsid w:val="002222F6"/>
    <w:rsid w:val="00223C26"/>
    <w:rsid w:val="00225371"/>
    <w:rsid w:val="00227973"/>
    <w:rsid w:val="00227A7C"/>
    <w:rsid w:val="0023369E"/>
    <w:rsid w:val="00235C61"/>
    <w:rsid w:val="00237014"/>
    <w:rsid w:val="00243FC9"/>
    <w:rsid w:val="002503C7"/>
    <w:rsid w:val="00251C41"/>
    <w:rsid w:val="00253380"/>
    <w:rsid w:val="00254BAE"/>
    <w:rsid w:val="00256E4C"/>
    <w:rsid w:val="002572FF"/>
    <w:rsid w:val="00257819"/>
    <w:rsid w:val="00257A09"/>
    <w:rsid w:val="00260479"/>
    <w:rsid w:val="00260F5D"/>
    <w:rsid w:val="002634EE"/>
    <w:rsid w:val="00263DE7"/>
    <w:rsid w:val="002643BE"/>
    <w:rsid w:val="00265127"/>
    <w:rsid w:val="00271812"/>
    <w:rsid w:val="0027210A"/>
    <w:rsid w:val="00272CE6"/>
    <w:rsid w:val="00273D35"/>
    <w:rsid w:val="00275029"/>
    <w:rsid w:val="00275994"/>
    <w:rsid w:val="002770CB"/>
    <w:rsid w:val="00281DAE"/>
    <w:rsid w:val="002828E3"/>
    <w:rsid w:val="0028326C"/>
    <w:rsid w:val="00284339"/>
    <w:rsid w:val="0028584F"/>
    <w:rsid w:val="00286688"/>
    <w:rsid w:val="00286B91"/>
    <w:rsid w:val="00290E96"/>
    <w:rsid w:val="00291D25"/>
    <w:rsid w:val="00293EB8"/>
    <w:rsid w:val="00295022"/>
    <w:rsid w:val="00295964"/>
    <w:rsid w:val="00295A81"/>
    <w:rsid w:val="002A17A4"/>
    <w:rsid w:val="002A267A"/>
    <w:rsid w:val="002A46E9"/>
    <w:rsid w:val="002A512F"/>
    <w:rsid w:val="002B1912"/>
    <w:rsid w:val="002B1D66"/>
    <w:rsid w:val="002B24E9"/>
    <w:rsid w:val="002B33BC"/>
    <w:rsid w:val="002B3FB8"/>
    <w:rsid w:val="002B45BF"/>
    <w:rsid w:val="002B596E"/>
    <w:rsid w:val="002C1D24"/>
    <w:rsid w:val="002C2972"/>
    <w:rsid w:val="002C2BF6"/>
    <w:rsid w:val="002C3E19"/>
    <w:rsid w:val="002C7C47"/>
    <w:rsid w:val="002D4A13"/>
    <w:rsid w:val="002D5F1C"/>
    <w:rsid w:val="002D6EE6"/>
    <w:rsid w:val="002E4B3E"/>
    <w:rsid w:val="002E785D"/>
    <w:rsid w:val="002E7F46"/>
    <w:rsid w:val="002F0A98"/>
    <w:rsid w:val="002F1108"/>
    <w:rsid w:val="002F18BB"/>
    <w:rsid w:val="002F204F"/>
    <w:rsid w:val="002F3563"/>
    <w:rsid w:val="002F38DE"/>
    <w:rsid w:val="002F52F5"/>
    <w:rsid w:val="002F5E4B"/>
    <w:rsid w:val="002F6C0D"/>
    <w:rsid w:val="00300FBE"/>
    <w:rsid w:val="00302326"/>
    <w:rsid w:val="00302E49"/>
    <w:rsid w:val="003045FC"/>
    <w:rsid w:val="00305F61"/>
    <w:rsid w:val="00312782"/>
    <w:rsid w:val="003128A3"/>
    <w:rsid w:val="00313DB4"/>
    <w:rsid w:val="0031472D"/>
    <w:rsid w:val="00317BE5"/>
    <w:rsid w:val="00323672"/>
    <w:rsid w:val="00323AA3"/>
    <w:rsid w:val="0032733D"/>
    <w:rsid w:val="00327516"/>
    <w:rsid w:val="00327F9D"/>
    <w:rsid w:val="00331AE7"/>
    <w:rsid w:val="00333819"/>
    <w:rsid w:val="00333881"/>
    <w:rsid w:val="003338C2"/>
    <w:rsid w:val="003344AB"/>
    <w:rsid w:val="00335BE3"/>
    <w:rsid w:val="00337402"/>
    <w:rsid w:val="00337732"/>
    <w:rsid w:val="003379E6"/>
    <w:rsid w:val="00337CAC"/>
    <w:rsid w:val="00337EBA"/>
    <w:rsid w:val="00340489"/>
    <w:rsid w:val="00341017"/>
    <w:rsid w:val="00341C1D"/>
    <w:rsid w:val="00341DAD"/>
    <w:rsid w:val="003441AB"/>
    <w:rsid w:val="00345B26"/>
    <w:rsid w:val="00347BFA"/>
    <w:rsid w:val="00350B17"/>
    <w:rsid w:val="0035267B"/>
    <w:rsid w:val="00353F09"/>
    <w:rsid w:val="003555CE"/>
    <w:rsid w:val="00357CF9"/>
    <w:rsid w:val="00362706"/>
    <w:rsid w:val="003654A1"/>
    <w:rsid w:val="00365E03"/>
    <w:rsid w:val="003661D8"/>
    <w:rsid w:val="00366642"/>
    <w:rsid w:val="00367ADA"/>
    <w:rsid w:val="00370386"/>
    <w:rsid w:val="00370B00"/>
    <w:rsid w:val="00370F0B"/>
    <w:rsid w:val="00372626"/>
    <w:rsid w:val="0037269C"/>
    <w:rsid w:val="00374BD9"/>
    <w:rsid w:val="003755F9"/>
    <w:rsid w:val="00376495"/>
    <w:rsid w:val="003765F8"/>
    <w:rsid w:val="00376860"/>
    <w:rsid w:val="003776D6"/>
    <w:rsid w:val="00377B9F"/>
    <w:rsid w:val="00384997"/>
    <w:rsid w:val="00385B2C"/>
    <w:rsid w:val="003901C9"/>
    <w:rsid w:val="00390486"/>
    <w:rsid w:val="00392F9F"/>
    <w:rsid w:val="00396F0E"/>
    <w:rsid w:val="003A219C"/>
    <w:rsid w:val="003A490D"/>
    <w:rsid w:val="003A6BCA"/>
    <w:rsid w:val="003B02D1"/>
    <w:rsid w:val="003B0586"/>
    <w:rsid w:val="003B1507"/>
    <w:rsid w:val="003B34CE"/>
    <w:rsid w:val="003C14CA"/>
    <w:rsid w:val="003C1988"/>
    <w:rsid w:val="003C4E40"/>
    <w:rsid w:val="003C5092"/>
    <w:rsid w:val="003C57E3"/>
    <w:rsid w:val="003D0713"/>
    <w:rsid w:val="003D44A6"/>
    <w:rsid w:val="003D4BBA"/>
    <w:rsid w:val="003D4D1A"/>
    <w:rsid w:val="003D608F"/>
    <w:rsid w:val="003D78C0"/>
    <w:rsid w:val="003E01ED"/>
    <w:rsid w:val="003E0718"/>
    <w:rsid w:val="003E1953"/>
    <w:rsid w:val="003E19CA"/>
    <w:rsid w:val="003E2FAC"/>
    <w:rsid w:val="003E4DC7"/>
    <w:rsid w:val="003E57A0"/>
    <w:rsid w:val="003E5FA4"/>
    <w:rsid w:val="003E6ACA"/>
    <w:rsid w:val="003F0EA9"/>
    <w:rsid w:val="003F4508"/>
    <w:rsid w:val="003F4798"/>
    <w:rsid w:val="003F63F0"/>
    <w:rsid w:val="003F7E85"/>
    <w:rsid w:val="00401046"/>
    <w:rsid w:val="00401286"/>
    <w:rsid w:val="0040258F"/>
    <w:rsid w:val="004043B5"/>
    <w:rsid w:val="0040531D"/>
    <w:rsid w:val="00405FC7"/>
    <w:rsid w:val="00406137"/>
    <w:rsid w:val="0040667D"/>
    <w:rsid w:val="00407738"/>
    <w:rsid w:val="00410696"/>
    <w:rsid w:val="00411095"/>
    <w:rsid w:val="004118CE"/>
    <w:rsid w:val="00411BB2"/>
    <w:rsid w:val="004169FF"/>
    <w:rsid w:val="00416A7F"/>
    <w:rsid w:val="00416C0D"/>
    <w:rsid w:val="004220C1"/>
    <w:rsid w:val="00422853"/>
    <w:rsid w:val="00424621"/>
    <w:rsid w:val="0042617A"/>
    <w:rsid w:val="00430271"/>
    <w:rsid w:val="00430C6B"/>
    <w:rsid w:val="004314DF"/>
    <w:rsid w:val="00432042"/>
    <w:rsid w:val="004374D6"/>
    <w:rsid w:val="00437C33"/>
    <w:rsid w:val="00440A41"/>
    <w:rsid w:val="004457BA"/>
    <w:rsid w:val="00446A93"/>
    <w:rsid w:val="00450119"/>
    <w:rsid w:val="0045029F"/>
    <w:rsid w:val="00452051"/>
    <w:rsid w:val="004559D2"/>
    <w:rsid w:val="00455C38"/>
    <w:rsid w:val="0045690C"/>
    <w:rsid w:val="00456E37"/>
    <w:rsid w:val="00460899"/>
    <w:rsid w:val="00460AC6"/>
    <w:rsid w:val="00462430"/>
    <w:rsid w:val="00466FF5"/>
    <w:rsid w:val="00467F4C"/>
    <w:rsid w:val="00471962"/>
    <w:rsid w:val="00474413"/>
    <w:rsid w:val="00474BC2"/>
    <w:rsid w:val="0047622D"/>
    <w:rsid w:val="00477FAA"/>
    <w:rsid w:val="00480451"/>
    <w:rsid w:val="0048399A"/>
    <w:rsid w:val="004866B6"/>
    <w:rsid w:val="00486856"/>
    <w:rsid w:val="004903C0"/>
    <w:rsid w:val="004924C4"/>
    <w:rsid w:val="004929EC"/>
    <w:rsid w:val="00492CBC"/>
    <w:rsid w:val="004956EF"/>
    <w:rsid w:val="004A0E6D"/>
    <w:rsid w:val="004A4B2F"/>
    <w:rsid w:val="004A55CB"/>
    <w:rsid w:val="004A64E1"/>
    <w:rsid w:val="004A6A4F"/>
    <w:rsid w:val="004A7DAB"/>
    <w:rsid w:val="004B1611"/>
    <w:rsid w:val="004B20C4"/>
    <w:rsid w:val="004B5E40"/>
    <w:rsid w:val="004C48B1"/>
    <w:rsid w:val="004C4A67"/>
    <w:rsid w:val="004C6A17"/>
    <w:rsid w:val="004D0CEC"/>
    <w:rsid w:val="004D1CAE"/>
    <w:rsid w:val="004D1CCD"/>
    <w:rsid w:val="004D272D"/>
    <w:rsid w:val="004D2A8C"/>
    <w:rsid w:val="004D3F51"/>
    <w:rsid w:val="004D595A"/>
    <w:rsid w:val="004D744B"/>
    <w:rsid w:val="004E404A"/>
    <w:rsid w:val="004E46F1"/>
    <w:rsid w:val="004E68C3"/>
    <w:rsid w:val="004E72F1"/>
    <w:rsid w:val="004F280B"/>
    <w:rsid w:val="004F288E"/>
    <w:rsid w:val="004F37C1"/>
    <w:rsid w:val="004F3E97"/>
    <w:rsid w:val="004F45E1"/>
    <w:rsid w:val="004F77A5"/>
    <w:rsid w:val="004F7EF2"/>
    <w:rsid w:val="00503491"/>
    <w:rsid w:val="00504AD6"/>
    <w:rsid w:val="00505C6F"/>
    <w:rsid w:val="00506773"/>
    <w:rsid w:val="00511DBC"/>
    <w:rsid w:val="00512D02"/>
    <w:rsid w:val="00512DB7"/>
    <w:rsid w:val="00515837"/>
    <w:rsid w:val="00516EB8"/>
    <w:rsid w:val="0051760C"/>
    <w:rsid w:val="00517D68"/>
    <w:rsid w:val="005201F8"/>
    <w:rsid w:val="00520387"/>
    <w:rsid w:val="0052057E"/>
    <w:rsid w:val="005223BD"/>
    <w:rsid w:val="00522573"/>
    <w:rsid w:val="00531771"/>
    <w:rsid w:val="0053182E"/>
    <w:rsid w:val="00531E97"/>
    <w:rsid w:val="00532AC4"/>
    <w:rsid w:val="00534576"/>
    <w:rsid w:val="00542B87"/>
    <w:rsid w:val="00544ABC"/>
    <w:rsid w:val="005472CB"/>
    <w:rsid w:val="005506BA"/>
    <w:rsid w:val="0055155E"/>
    <w:rsid w:val="0055259F"/>
    <w:rsid w:val="00555A64"/>
    <w:rsid w:val="005569F8"/>
    <w:rsid w:val="00556F99"/>
    <w:rsid w:val="00561281"/>
    <w:rsid w:val="00565002"/>
    <w:rsid w:val="005673AE"/>
    <w:rsid w:val="00567A82"/>
    <w:rsid w:val="00567BB3"/>
    <w:rsid w:val="00574093"/>
    <w:rsid w:val="00575890"/>
    <w:rsid w:val="005778AA"/>
    <w:rsid w:val="0058020F"/>
    <w:rsid w:val="00581CEE"/>
    <w:rsid w:val="00582881"/>
    <w:rsid w:val="00583242"/>
    <w:rsid w:val="00583309"/>
    <w:rsid w:val="00586260"/>
    <w:rsid w:val="00587047"/>
    <w:rsid w:val="00593615"/>
    <w:rsid w:val="00594967"/>
    <w:rsid w:val="005A094A"/>
    <w:rsid w:val="005A09C0"/>
    <w:rsid w:val="005A153F"/>
    <w:rsid w:val="005A2FD8"/>
    <w:rsid w:val="005A4D3C"/>
    <w:rsid w:val="005A53A7"/>
    <w:rsid w:val="005A72BA"/>
    <w:rsid w:val="005B0A25"/>
    <w:rsid w:val="005B47FA"/>
    <w:rsid w:val="005B615E"/>
    <w:rsid w:val="005B6A75"/>
    <w:rsid w:val="005B74E9"/>
    <w:rsid w:val="005C1AFC"/>
    <w:rsid w:val="005C28D9"/>
    <w:rsid w:val="005C2B9A"/>
    <w:rsid w:val="005C2D80"/>
    <w:rsid w:val="005C3E8D"/>
    <w:rsid w:val="005C5029"/>
    <w:rsid w:val="005C5253"/>
    <w:rsid w:val="005C6413"/>
    <w:rsid w:val="005D0CCF"/>
    <w:rsid w:val="005D1C28"/>
    <w:rsid w:val="005D1FFF"/>
    <w:rsid w:val="005D308B"/>
    <w:rsid w:val="005D332A"/>
    <w:rsid w:val="005D5099"/>
    <w:rsid w:val="005D583D"/>
    <w:rsid w:val="005D7659"/>
    <w:rsid w:val="005E600A"/>
    <w:rsid w:val="005E6466"/>
    <w:rsid w:val="005F1B42"/>
    <w:rsid w:val="005F36C2"/>
    <w:rsid w:val="005F40C8"/>
    <w:rsid w:val="005F58A0"/>
    <w:rsid w:val="005F7344"/>
    <w:rsid w:val="00601963"/>
    <w:rsid w:val="00601A2F"/>
    <w:rsid w:val="00602086"/>
    <w:rsid w:val="00605C14"/>
    <w:rsid w:val="00607A79"/>
    <w:rsid w:val="0061279E"/>
    <w:rsid w:val="00614774"/>
    <w:rsid w:val="0061481F"/>
    <w:rsid w:val="00614B20"/>
    <w:rsid w:val="00615F1A"/>
    <w:rsid w:val="00620CEA"/>
    <w:rsid w:val="006247B1"/>
    <w:rsid w:val="00632739"/>
    <w:rsid w:val="00632772"/>
    <w:rsid w:val="00635EE3"/>
    <w:rsid w:val="00637F59"/>
    <w:rsid w:val="00643D46"/>
    <w:rsid w:val="0064463B"/>
    <w:rsid w:val="006547E4"/>
    <w:rsid w:val="006559DE"/>
    <w:rsid w:val="00656EDC"/>
    <w:rsid w:val="006609EE"/>
    <w:rsid w:val="0066123B"/>
    <w:rsid w:val="006660A4"/>
    <w:rsid w:val="00670FA2"/>
    <w:rsid w:val="006745F3"/>
    <w:rsid w:val="006768FA"/>
    <w:rsid w:val="006812A0"/>
    <w:rsid w:val="006812B1"/>
    <w:rsid w:val="00681EDA"/>
    <w:rsid w:val="006824DD"/>
    <w:rsid w:val="00683DA0"/>
    <w:rsid w:val="00683FCB"/>
    <w:rsid w:val="00686858"/>
    <w:rsid w:val="00686DF8"/>
    <w:rsid w:val="0069206A"/>
    <w:rsid w:val="0069571F"/>
    <w:rsid w:val="006962FF"/>
    <w:rsid w:val="006A0806"/>
    <w:rsid w:val="006A1ECE"/>
    <w:rsid w:val="006A2E92"/>
    <w:rsid w:val="006A412B"/>
    <w:rsid w:val="006A59B0"/>
    <w:rsid w:val="006A5E4C"/>
    <w:rsid w:val="006A76DC"/>
    <w:rsid w:val="006B0C2B"/>
    <w:rsid w:val="006B0F89"/>
    <w:rsid w:val="006B12CE"/>
    <w:rsid w:val="006B4864"/>
    <w:rsid w:val="006C01D0"/>
    <w:rsid w:val="006C0FCC"/>
    <w:rsid w:val="006C364E"/>
    <w:rsid w:val="006C5425"/>
    <w:rsid w:val="006C69B7"/>
    <w:rsid w:val="006D147C"/>
    <w:rsid w:val="006D1952"/>
    <w:rsid w:val="006D2EA9"/>
    <w:rsid w:val="006D4CF3"/>
    <w:rsid w:val="006D6344"/>
    <w:rsid w:val="006E08D9"/>
    <w:rsid w:val="006E2675"/>
    <w:rsid w:val="006E2C79"/>
    <w:rsid w:val="006E5B03"/>
    <w:rsid w:val="006E74CC"/>
    <w:rsid w:val="006F162A"/>
    <w:rsid w:val="006F1A1C"/>
    <w:rsid w:val="006F3819"/>
    <w:rsid w:val="006F5278"/>
    <w:rsid w:val="006F6962"/>
    <w:rsid w:val="007027E2"/>
    <w:rsid w:val="00704585"/>
    <w:rsid w:val="00704E38"/>
    <w:rsid w:val="007055C7"/>
    <w:rsid w:val="00705793"/>
    <w:rsid w:val="0070608B"/>
    <w:rsid w:val="00710039"/>
    <w:rsid w:val="0071133A"/>
    <w:rsid w:val="007121DA"/>
    <w:rsid w:val="0071229B"/>
    <w:rsid w:val="0071302F"/>
    <w:rsid w:val="00713BFD"/>
    <w:rsid w:val="007142F8"/>
    <w:rsid w:val="00714AB3"/>
    <w:rsid w:val="00716EBC"/>
    <w:rsid w:val="007170D4"/>
    <w:rsid w:val="00717EE5"/>
    <w:rsid w:val="00721177"/>
    <w:rsid w:val="00721779"/>
    <w:rsid w:val="00724108"/>
    <w:rsid w:val="00725041"/>
    <w:rsid w:val="00725314"/>
    <w:rsid w:val="00727B9C"/>
    <w:rsid w:val="00730D3F"/>
    <w:rsid w:val="00740694"/>
    <w:rsid w:val="0074073C"/>
    <w:rsid w:val="00742006"/>
    <w:rsid w:val="00742CA5"/>
    <w:rsid w:val="00743426"/>
    <w:rsid w:val="00744329"/>
    <w:rsid w:val="007447CF"/>
    <w:rsid w:val="00746D34"/>
    <w:rsid w:val="007536B6"/>
    <w:rsid w:val="00753DDA"/>
    <w:rsid w:val="00755988"/>
    <w:rsid w:val="00755B2F"/>
    <w:rsid w:val="00756F26"/>
    <w:rsid w:val="00757C2C"/>
    <w:rsid w:val="00757EEF"/>
    <w:rsid w:val="007629B2"/>
    <w:rsid w:val="00762D10"/>
    <w:rsid w:val="007658BF"/>
    <w:rsid w:val="00766412"/>
    <w:rsid w:val="00766DC5"/>
    <w:rsid w:val="00770235"/>
    <w:rsid w:val="00770462"/>
    <w:rsid w:val="0077187E"/>
    <w:rsid w:val="007733FE"/>
    <w:rsid w:val="00774AD4"/>
    <w:rsid w:val="00776407"/>
    <w:rsid w:val="00781510"/>
    <w:rsid w:val="007851C8"/>
    <w:rsid w:val="007865BB"/>
    <w:rsid w:val="00786B7D"/>
    <w:rsid w:val="00791748"/>
    <w:rsid w:val="00792019"/>
    <w:rsid w:val="0079254B"/>
    <w:rsid w:val="00793AC5"/>
    <w:rsid w:val="007946E5"/>
    <w:rsid w:val="007950E5"/>
    <w:rsid w:val="0079515D"/>
    <w:rsid w:val="00795CFD"/>
    <w:rsid w:val="00796696"/>
    <w:rsid w:val="007A3E1E"/>
    <w:rsid w:val="007A4D93"/>
    <w:rsid w:val="007A5E94"/>
    <w:rsid w:val="007A5E95"/>
    <w:rsid w:val="007A6DDA"/>
    <w:rsid w:val="007A71FA"/>
    <w:rsid w:val="007B0490"/>
    <w:rsid w:val="007B0C5B"/>
    <w:rsid w:val="007B1182"/>
    <w:rsid w:val="007B4A7E"/>
    <w:rsid w:val="007C0583"/>
    <w:rsid w:val="007C6CA0"/>
    <w:rsid w:val="007D215D"/>
    <w:rsid w:val="007D2FAE"/>
    <w:rsid w:val="007D3D64"/>
    <w:rsid w:val="007D4D5E"/>
    <w:rsid w:val="007D5F49"/>
    <w:rsid w:val="007D661D"/>
    <w:rsid w:val="007D7AAD"/>
    <w:rsid w:val="007D7CCF"/>
    <w:rsid w:val="007E28BB"/>
    <w:rsid w:val="007E3117"/>
    <w:rsid w:val="007E344B"/>
    <w:rsid w:val="007E4317"/>
    <w:rsid w:val="007E66D3"/>
    <w:rsid w:val="007E75CA"/>
    <w:rsid w:val="007E7877"/>
    <w:rsid w:val="007F2FD4"/>
    <w:rsid w:val="007F316B"/>
    <w:rsid w:val="007F35B8"/>
    <w:rsid w:val="007F369E"/>
    <w:rsid w:val="007F3915"/>
    <w:rsid w:val="007F7374"/>
    <w:rsid w:val="00801EBA"/>
    <w:rsid w:val="00803E30"/>
    <w:rsid w:val="0080406F"/>
    <w:rsid w:val="00807A0C"/>
    <w:rsid w:val="008106E9"/>
    <w:rsid w:val="00810D1E"/>
    <w:rsid w:val="00814619"/>
    <w:rsid w:val="00817535"/>
    <w:rsid w:val="00822D30"/>
    <w:rsid w:val="008252EC"/>
    <w:rsid w:val="00825327"/>
    <w:rsid w:val="00825EE0"/>
    <w:rsid w:val="00835648"/>
    <w:rsid w:val="008356D7"/>
    <w:rsid w:val="00836151"/>
    <w:rsid w:val="00837AC9"/>
    <w:rsid w:val="0084258C"/>
    <w:rsid w:val="00845A10"/>
    <w:rsid w:val="008467D8"/>
    <w:rsid w:val="0084702E"/>
    <w:rsid w:val="0085006A"/>
    <w:rsid w:val="00850487"/>
    <w:rsid w:val="0085484B"/>
    <w:rsid w:val="00854A75"/>
    <w:rsid w:val="00861998"/>
    <w:rsid w:val="00862806"/>
    <w:rsid w:val="0086425A"/>
    <w:rsid w:val="008642C4"/>
    <w:rsid w:val="00870CEE"/>
    <w:rsid w:val="00874E44"/>
    <w:rsid w:val="008761A1"/>
    <w:rsid w:val="00882B29"/>
    <w:rsid w:val="00885105"/>
    <w:rsid w:val="008866D1"/>
    <w:rsid w:val="008869E7"/>
    <w:rsid w:val="00891147"/>
    <w:rsid w:val="008941B0"/>
    <w:rsid w:val="008A02B9"/>
    <w:rsid w:val="008A1481"/>
    <w:rsid w:val="008A1EEC"/>
    <w:rsid w:val="008A2A1C"/>
    <w:rsid w:val="008A3E73"/>
    <w:rsid w:val="008A6895"/>
    <w:rsid w:val="008A6D22"/>
    <w:rsid w:val="008B2ECC"/>
    <w:rsid w:val="008B4704"/>
    <w:rsid w:val="008C12A2"/>
    <w:rsid w:val="008C329F"/>
    <w:rsid w:val="008C4083"/>
    <w:rsid w:val="008C4185"/>
    <w:rsid w:val="008C41B1"/>
    <w:rsid w:val="008C673C"/>
    <w:rsid w:val="008C7889"/>
    <w:rsid w:val="008D101A"/>
    <w:rsid w:val="008D2339"/>
    <w:rsid w:val="008D6BD1"/>
    <w:rsid w:val="008D7DB4"/>
    <w:rsid w:val="008E2CF1"/>
    <w:rsid w:val="008E4748"/>
    <w:rsid w:val="008E7564"/>
    <w:rsid w:val="008F064E"/>
    <w:rsid w:val="00903BE4"/>
    <w:rsid w:val="00905281"/>
    <w:rsid w:val="00905CE0"/>
    <w:rsid w:val="009067E5"/>
    <w:rsid w:val="00906DEE"/>
    <w:rsid w:val="00907634"/>
    <w:rsid w:val="00907894"/>
    <w:rsid w:val="009102F8"/>
    <w:rsid w:val="00910305"/>
    <w:rsid w:val="0091234C"/>
    <w:rsid w:val="009143D6"/>
    <w:rsid w:val="00914B5C"/>
    <w:rsid w:val="00915225"/>
    <w:rsid w:val="009168FD"/>
    <w:rsid w:val="00916C3A"/>
    <w:rsid w:val="00916E4E"/>
    <w:rsid w:val="0091785B"/>
    <w:rsid w:val="00917E1C"/>
    <w:rsid w:val="009221C9"/>
    <w:rsid w:val="00922522"/>
    <w:rsid w:val="00925166"/>
    <w:rsid w:val="00925179"/>
    <w:rsid w:val="00925CD1"/>
    <w:rsid w:val="00926286"/>
    <w:rsid w:val="00931589"/>
    <w:rsid w:val="00933564"/>
    <w:rsid w:val="00934872"/>
    <w:rsid w:val="009375AC"/>
    <w:rsid w:val="009401B9"/>
    <w:rsid w:val="009431DD"/>
    <w:rsid w:val="0094370E"/>
    <w:rsid w:val="009461C5"/>
    <w:rsid w:val="009470F7"/>
    <w:rsid w:val="00953641"/>
    <w:rsid w:val="00953BAA"/>
    <w:rsid w:val="009541B8"/>
    <w:rsid w:val="00962D78"/>
    <w:rsid w:val="00963035"/>
    <w:rsid w:val="009636EC"/>
    <w:rsid w:val="009646C7"/>
    <w:rsid w:val="0096499A"/>
    <w:rsid w:val="00970773"/>
    <w:rsid w:val="00971A8B"/>
    <w:rsid w:val="00971F6A"/>
    <w:rsid w:val="00973834"/>
    <w:rsid w:val="009744A8"/>
    <w:rsid w:val="00975E09"/>
    <w:rsid w:val="00975F8D"/>
    <w:rsid w:val="00981CD1"/>
    <w:rsid w:val="00983A93"/>
    <w:rsid w:val="00984B20"/>
    <w:rsid w:val="009869CB"/>
    <w:rsid w:val="0099179C"/>
    <w:rsid w:val="009947DC"/>
    <w:rsid w:val="009949BA"/>
    <w:rsid w:val="009954B3"/>
    <w:rsid w:val="009A2C4E"/>
    <w:rsid w:val="009A4666"/>
    <w:rsid w:val="009A7762"/>
    <w:rsid w:val="009A7BCA"/>
    <w:rsid w:val="009B1BCB"/>
    <w:rsid w:val="009B3FC5"/>
    <w:rsid w:val="009B6EDB"/>
    <w:rsid w:val="009B7B92"/>
    <w:rsid w:val="009C0F15"/>
    <w:rsid w:val="009C2304"/>
    <w:rsid w:val="009C2C8C"/>
    <w:rsid w:val="009C2E05"/>
    <w:rsid w:val="009C2F2A"/>
    <w:rsid w:val="009C3095"/>
    <w:rsid w:val="009C3239"/>
    <w:rsid w:val="009C3647"/>
    <w:rsid w:val="009C3F39"/>
    <w:rsid w:val="009C496F"/>
    <w:rsid w:val="009C5A25"/>
    <w:rsid w:val="009D4225"/>
    <w:rsid w:val="009D6F5D"/>
    <w:rsid w:val="009D7F40"/>
    <w:rsid w:val="009E0E22"/>
    <w:rsid w:val="009E19B2"/>
    <w:rsid w:val="009E2ABB"/>
    <w:rsid w:val="009E3DF6"/>
    <w:rsid w:val="009E42FE"/>
    <w:rsid w:val="009E7106"/>
    <w:rsid w:val="009F0C1A"/>
    <w:rsid w:val="009F287D"/>
    <w:rsid w:val="009F3316"/>
    <w:rsid w:val="009F4B78"/>
    <w:rsid w:val="009F5665"/>
    <w:rsid w:val="009F56FB"/>
    <w:rsid w:val="009F5F4A"/>
    <w:rsid w:val="00A004F0"/>
    <w:rsid w:val="00A007B0"/>
    <w:rsid w:val="00A00AAB"/>
    <w:rsid w:val="00A039D5"/>
    <w:rsid w:val="00A06397"/>
    <w:rsid w:val="00A06914"/>
    <w:rsid w:val="00A07C28"/>
    <w:rsid w:val="00A1102D"/>
    <w:rsid w:val="00A12D63"/>
    <w:rsid w:val="00A13991"/>
    <w:rsid w:val="00A14B9C"/>
    <w:rsid w:val="00A14E46"/>
    <w:rsid w:val="00A152FF"/>
    <w:rsid w:val="00A20827"/>
    <w:rsid w:val="00A228B9"/>
    <w:rsid w:val="00A22CC0"/>
    <w:rsid w:val="00A2594F"/>
    <w:rsid w:val="00A26F02"/>
    <w:rsid w:val="00A27354"/>
    <w:rsid w:val="00A30E80"/>
    <w:rsid w:val="00A325E2"/>
    <w:rsid w:val="00A32D06"/>
    <w:rsid w:val="00A34C19"/>
    <w:rsid w:val="00A362CE"/>
    <w:rsid w:val="00A36944"/>
    <w:rsid w:val="00A407AA"/>
    <w:rsid w:val="00A416D9"/>
    <w:rsid w:val="00A43660"/>
    <w:rsid w:val="00A46DE6"/>
    <w:rsid w:val="00A47347"/>
    <w:rsid w:val="00A4759E"/>
    <w:rsid w:val="00A5109E"/>
    <w:rsid w:val="00A55CA5"/>
    <w:rsid w:val="00A564B7"/>
    <w:rsid w:val="00A621FE"/>
    <w:rsid w:val="00A634E6"/>
    <w:rsid w:val="00A65888"/>
    <w:rsid w:val="00A660EE"/>
    <w:rsid w:val="00A7001D"/>
    <w:rsid w:val="00A745B7"/>
    <w:rsid w:val="00A756A0"/>
    <w:rsid w:val="00A77DB5"/>
    <w:rsid w:val="00A803B8"/>
    <w:rsid w:val="00A825ED"/>
    <w:rsid w:val="00A82B78"/>
    <w:rsid w:val="00A84948"/>
    <w:rsid w:val="00A84A16"/>
    <w:rsid w:val="00A861FB"/>
    <w:rsid w:val="00A86FA5"/>
    <w:rsid w:val="00A87767"/>
    <w:rsid w:val="00A90D41"/>
    <w:rsid w:val="00A91224"/>
    <w:rsid w:val="00A91BBD"/>
    <w:rsid w:val="00A91FB2"/>
    <w:rsid w:val="00A97017"/>
    <w:rsid w:val="00A979BD"/>
    <w:rsid w:val="00A97FC7"/>
    <w:rsid w:val="00AA04EE"/>
    <w:rsid w:val="00AA0A7C"/>
    <w:rsid w:val="00AA1C68"/>
    <w:rsid w:val="00AA33EA"/>
    <w:rsid w:val="00AA42BD"/>
    <w:rsid w:val="00AA4A3C"/>
    <w:rsid w:val="00AB160C"/>
    <w:rsid w:val="00AB3011"/>
    <w:rsid w:val="00AB32FD"/>
    <w:rsid w:val="00AB44DF"/>
    <w:rsid w:val="00AB4622"/>
    <w:rsid w:val="00AB7E20"/>
    <w:rsid w:val="00AC0403"/>
    <w:rsid w:val="00AC0839"/>
    <w:rsid w:val="00AC2563"/>
    <w:rsid w:val="00AC417C"/>
    <w:rsid w:val="00AC6A4D"/>
    <w:rsid w:val="00AC706F"/>
    <w:rsid w:val="00AC72E1"/>
    <w:rsid w:val="00AC798A"/>
    <w:rsid w:val="00AD13B2"/>
    <w:rsid w:val="00AD337A"/>
    <w:rsid w:val="00AD4549"/>
    <w:rsid w:val="00AD4DCE"/>
    <w:rsid w:val="00AD531D"/>
    <w:rsid w:val="00AD7F2F"/>
    <w:rsid w:val="00AE1C54"/>
    <w:rsid w:val="00AE538B"/>
    <w:rsid w:val="00AE5D71"/>
    <w:rsid w:val="00AE6218"/>
    <w:rsid w:val="00AE6988"/>
    <w:rsid w:val="00AE6C40"/>
    <w:rsid w:val="00AE744D"/>
    <w:rsid w:val="00AF0022"/>
    <w:rsid w:val="00AF1085"/>
    <w:rsid w:val="00AF11C3"/>
    <w:rsid w:val="00AF205C"/>
    <w:rsid w:val="00AF24B7"/>
    <w:rsid w:val="00AF2AD3"/>
    <w:rsid w:val="00AF3FFE"/>
    <w:rsid w:val="00AF543F"/>
    <w:rsid w:val="00AF576A"/>
    <w:rsid w:val="00AF6B11"/>
    <w:rsid w:val="00AF7402"/>
    <w:rsid w:val="00B0204D"/>
    <w:rsid w:val="00B03965"/>
    <w:rsid w:val="00B03BC4"/>
    <w:rsid w:val="00B04336"/>
    <w:rsid w:val="00B05A3B"/>
    <w:rsid w:val="00B10992"/>
    <w:rsid w:val="00B12EFD"/>
    <w:rsid w:val="00B1511E"/>
    <w:rsid w:val="00B175AF"/>
    <w:rsid w:val="00B265C1"/>
    <w:rsid w:val="00B2713A"/>
    <w:rsid w:val="00B306E9"/>
    <w:rsid w:val="00B321B1"/>
    <w:rsid w:val="00B35B36"/>
    <w:rsid w:val="00B35F16"/>
    <w:rsid w:val="00B3625B"/>
    <w:rsid w:val="00B4015B"/>
    <w:rsid w:val="00B40428"/>
    <w:rsid w:val="00B43033"/>
    <w:rsid w:val="00B43343"/>
    <w:rsid w:val="00B43A97"/>
    <w:rsid w:val="00B461EC"/>
    <w:rsid w:val="00B47A1B"/>
    <w:rsid w:val="00B517F7"/>
    <w:rsid w:val="00B5207D"/>
    <w:rsid w:val="00B52318"/>
    <w:rsid w:val="00B5588D"/>
    <w:rsid w:val="00B55A82"/>
    <w:rsid w:val="00B56332"/>
    <w:rsid w:val="00B574D2"/>
    <w:rsid w:val="00B57A8E"/>
    <w:rsid w:val="00B60FDE"/>
    <w:rsid w:val="00B72065"/>
    <w:rsid w:val="00B75DAA"/>
    <w:rsid w:val="00B77C7C"/>
    <w:rsid w:val="00B80007"/>
    <w:rsid w:val="00B80CC9"/>
    <w:rsid w:val="00B81817"/>
    <w:rsid w:val="00B822F8"/>
    <w:rsid w:val="00B823FF"/>
    <w:rsid w:val="00B825CB"/>
    <w:rsid w:val="00B84B0D"/>
    <w:rsid w:val="00B87DC2"/>
    <w:rsid w:val="00B9043B"/>
    <w:rsid w:val="00B924D7"/>
    <w:rsid w:val="00B93255"/>
    <w:rsid w:val="00B932EF"/>
    <w:rsid w:val="00B9423D"/>
    <w:rsid w:val="00B946E0"/>
    <w:rsid w:val="00B95794"/>
    <w:rsid w:val="00B95E56"/>
    <w:rsid w:val="00B965B1"/>
    <w:rsid w:val="00B9755B"/>
    <w:rsid w:val="00BA0703"/>
    <w:rsid w:val="00BA099B"/>
    <w:rsid w:val="00BA22C4"/>
    <w:rsid w:val="00BA27B8"/>
    <w:rsid w:val="00BA667C"/>
    <w:rsid w:val="00BA6B8F"/>
    <w:rsid w:val="00BB0E72"/>
    <w:rsid w:val="00BB1BB8"/>
    <w:rsid w:val="00BB1E98"/>
    <w:rsid w:val="00BB2358"/>
    <w:rsid w:val="00BB3796"/>
    <w:rsid w:val="00BB41E3"/>
    <w:rsid w:val="00BB4C7F"/>
    <w:rsid w:val="00BB4FE3"/>
    <w:rsid w:val="00BC2157"/>
    <w:rsid w:val="00BC2F68"/>
    <w:rsid w:val="00BC5107"/>
    <w:rsid w:val="00BC552B"/>
    <w:rsid w:val="00BC5C69"/>
    <w:rsid w:val="00BD178A"/>
    <w:rsid w:val="00BD1D2A"/>
    <w:rsid w:val="00BD331F"/>
    <w:rsid w:val="00BD45C7"/>
    <w:rsid w:val="00BD6757"/>
    <w:rsid w:val="00BD763E"/>
    <w:rsid w:val="00BE0238"/>
    <w:rsid w:val="00BE304E"/>
    <w:rsid w:val="00BE525C"/>
    <w:rsid w:val="00BE6E5C"/>
    <w:rsid w:val="00BE71F0"/>
    <w:rsid w:val="00BE794C"/>
    <w:rsid w:val="00BE7DBF"/>
    <w:rsid w:val="00BF20A5"/>
    <w:rsid w:val="00BF4433"/>
    <w:rsid w:val="00BF4A75"/>
    <w:rsid w:val="00BF55CB"/>
    <w:rsid w:val="00BF65B3"/>
    <w:rsid w:val="00BF773C"/>
    <w:rsid w:val="00BF7B58"/>
    <w:rsid w:val="00C03393"/>
    <w:rsid w:val="00C07B39"/>
    <w:rsid w:val="00C12E6E"/>
    <w:rsid w:val="00C140D6"/>
    <w:rsid w:val="00C14FEC"/>
    <w:rsid w:val="00C16364"/>
    <w:rsid w:val="00C16E0A"/>
    <w:rsid w:val="00C202FB"/>
    <w:rsid w:val="00C212DF"/>
    <w:rsid w:val="00C237F1"/>
    <w:rsid w:val="00C245FA"/>
    <w:rsid w:val="00C2623D"/>
    <w:rsid w:val="00C26297"/>
    <w:rsid w:val="00C307A6"/>
    <w:rsid w:val="00C31051"/>
    <w:rsid w:val="00C310CC"/>
    <w:rsid w:val="00C31455"/>
    <w:rsid w:val="00C33BA2"/>
    <w:rsid w:val="00C35E6F"/>
    <w:rsid w:val="00C365E2"/>
    <w:rsid w:val="00C36D13"/>
    <w:rsid w:val="00C378EC"/>
    <w:rsid w:val="00C40BB2"/>
    <w:rsid w:val="00C415CC"/>
    <w:rsid w:val="00C42B73"/>
    <w:rsid w:val="00C45BDE"/>
    <w:rsid w:val="00C46082"/>
    <w:rsid w:val="00C5026D"/>
    <w:rsid w:val="00C6237A"/>
    <w:rsid w:val="00C62C17"/>
    <w:rsid w:val="00C64CA4"/>
    <w:rsid w:val="00C64F67"/>
    <w:rsid w:val="00C6529B"/>
    <w:rsid w:val="00C7055F"/>
    <w:rsid w:val="00C70CED"/>
    <w:rsid w:val="00C71147"/>
    <w:rsid w:val="00C7365C"/>
    <w:rsid w:val="00C736C0"/>
    <w:rsid w:val="00C73CC9"/>
    <w:rsid w:val="00C73EEA"/>
    <w:rsid w:val="00C74F8E"/>
    <w:rsid w:val="00C7600C"/>
    <w:rsid w:val="00C82331"/>
    <w:rsid w:val="00C828FA"/>
    <w:rsid w:val="00C83579"/>
    <w:rsid w:val="00C835D7"/>
    <w:rsid w:val="00C83AFE"/>
    <w:rsid w:val="00C83F0B"/>
    <w:rsid w:val="00C83FB6"/>
    <w:rsid w:val="00C87436"/>
    <w:rsid w:val="00C87E4A"/>
    <w:rsid w:val="00C905B0"/>
    <w:rsid w:val="00C966BA"/>
    <w:rsid w:val="00CA0F60"/>
    <w:rsid w:val="00CA1154"/>
    <w:rsid w:val="00CA17B5"/>
    <w:rsid w:val="00CA20BC"/>
    <w:rsid w:val="00CA21D8"/>
    <w:rsid w:val="00CA42D1"/>
    <w:rsid w:val="00CA5059"/>
    <w:rsid w:val="00CA7E04"/>
    <w:rsid w:val="00CB0599"/>
    <w:rsid w:val="00CB098E"/>
    <w:rsid w:val="00CB104A"/>
    <w:rsid w:val="00CB145F"/>
    <w:rsid w:val="00CB29C7"/>
    <w:rsid w:val="00CB30F9"/>
    <w:rsid w:val="00CB40DE"/>
    <w:rsid w:val="00CB501E"/>
    <w:rsid w:val="00CB5690"/>
    <w:rsid w:val="00CB7323"/>
    <w:rsid w:val="00CC1741"/>
    <w:rsid w:val="00CC45E7"/>
    <w:rsid w:val="00CC7856"/>
    <w:rsid w:val="00CD2139"/>
    <w:rsid w:val="00CD459C"/>
    <w:rsid w:val="00CD498D"/>
    <w:rsid w:val="00CD49A4"/>
    <w:rsid w:val="00CD4C74"/>
    <w:rsid w:val="00CD57C6"/>
    <w:rsid w:val="00CD65E2"/>
    <w:rsid w:val="00CE0B7C"/>
    <w:rsid w:val="00CE0BE3"/>
    <w:rsid w:val="00CE1065"/>
    <w:rsid w:val="00CE2A1A"/>
    <w:rsid w:val="00CE5BAD"/>
    <w:rsid w:val="00CF124F"/>
    <w:rsid w:val="00CF156B"/>
    <w:rsid w:val="00CF1E2E"/>
    <w:rsid w:val="00CF2E40"/>
    <w:rsid w:val="00CF32B4"/>
    <w:rsid w:val="00CF4D51"/>
    <w:rsid w:val="00D0171F"/>
    <w:rsid w:val="00D05C4D"/>
    <w:rsid w:val="00D07F04"/>
    <w:rsid w:val="00D1075C"/>
    <w:rsid w:val="00D129E2"/>
    <w:rsid w:val="00D14525"/>
    <w:rsid w:val="00D152D2"/>
    <w:rsid w:val="00D17718"/>
    <w:rsid w:val="00D2131A"/>
    <w:rsid w:val="00D22306"/>
    <w:rsid w:val="00D229D3"/>
    <w:rsid w:val="00D22C52"/>
    <w:rsid w:val="00D2548E"/>
    <w:rsid w:val="00D25A3D"/>
    <w:rsid w:val="00D25B7F"/>
    <w:rsid w:val="00D26611"/>
    <w:rsid w:val="00D3054A"/>
    <w:rsid w:val="00D30CD5"/>
    <w:rsid w:val="00D3354C"/>
    <w:rsid w:val="00D3488A"/>
    <w:rsid w:val="00D356AE"/>
    <w:rsid w:val="00D3638D"/>
    <w:rsid w:val="00D439C9"/>
    <w:rsid w:val="00D43B64"/>
    <w:rsid w:val="00D45887"/>
    <w:rsid w:val="00D476A0"/>
    <w:rsid w:val="00D50C3B"/>
    <w:rsid w:val="00D51492"/>
    <w:rsid w:val="00D5539C"/>
    <w:rsid w:val="00D560EA"/>
    <w:rsid w:val="00D6459D"/>
    <w:rsid w:val="00D64B40"/>
    <w:rsid w:val="00D65FED"/>
    <w:rsid w:val="00D74ED1"/>
    <w:rsid w:val="00D7737D"/>
    <w:rsid w:val="00D77C98"/>
    <w:rsid w:val="00D77E3E"/>
    <w:rsid w:val="00D77E52"/>
    <w:rsid w:val="00D806AE"/>
    <w:rsid w:val="00D8115B"/>
    <w:rsid w:val="00D81243"/>
    <w:rsid w:val="00D81C9A"/>
    <w:rsid w:val="00D84674"/>
    <w:rsid w:val="00D866DC"/>
    <w:rsid w:val="00D871FD"/>
    <w:rsid w:val="00D91BF0"/>
    <w:rsid w:val="00D91C9B"/>
    <w:rsid w:val="00D92FD9"/>
    <w:rsid w:val="00D93CCD"/>
    <w:rsid w:val="00DA02FC"/>
    <w:rsid w:val="00DA124F"/>
    <w:rsid w:val="00DA313A"/>
    <w:rsid w:val="00DA43CB"/>
    <w:rsid w:val="00DA453F"/>
    <w:rsid w:val="00DA7716"/>
    <w:rsid w:val="00DB148B"/>
    <w:rsid w:val="00DB5F1E"/>
    <w:rsid w:val="00DB740E"/>
    <w:rsid w:val="00DB7798"/>
    <w:rsid w:val="00DC11BC"/>
    <w:rsid w:val="00DC166A"/>
    <w:rsid w:val="00DC3BA4"/>
    <w:rsid w:val="00DC6D67"/>
    <w:rsid w:val="00DD0C50"/>
    <w:rsid w:val="00DD1E85"/>
    <w:rsid w:val="00DD20DA"/>
    <w:rsid w:val="00DD3B08"/>
    <w:rsid w:val="00DD578B"/>
    <w:rsid w:val="00DD5D4F"/>
    <w:rsid w:val="00DD79AF"/>
    <w:rsid w:val="00DD7B1C"/>
    <w:rsid w:val="00DE2130"/>
    <w:rsid w:val="00DE4FEF"/>
    <w:rsid w:val="00DE5636"/>
    <w:rsid w:val="00DF046B"/>
    <w:rsid w:val="00DF3706"/>
    <w:rsid w:val="00DF5236"/>
    <w:rsid w:val="00DF684F"/>
    <w:rsid w:val="00DF75B6"/>
    <w:rsid w:val="00E01D4F"/>
    <w:rsid w:val="00E04A37"/>
    <w:rsid w:val="00E0610E"/>
    <w:rsid w:val="00E073D1"/>
    <w:rsid w:val="00E07826"/>
    <w:rsid w:val="00E07983"/>
    <w:rsid w:val="00E07D45"/>
    <w:rsid w:val="00E10303"/>
    <w:rsid w:val="00E1144D"/>
    <w:rsid w:val="00E129E0"/>
    <w:rsid w:val="00E17ABB"/>
    <w:rsid w:val="00E205BF"/>
    <w:rsid w:val="00E2281C"/>
    <w:rsid w:val="00E22AFE"/>
    <w:rsid w:val="00E233D9"/>
    <w:rsid w:val="00E23A5F"/>
    <w:rsid w:val="00E23C14"/>
    <w:rsid w:val="00E31565"/>
    <w:rsid w:val="00E3392E"/>
    <w:rsid w:val="00E3422A"/>
    <w:rsid w:val="00E34FC1"/>
    <w:rsid w:val="00E37A5F"/>
    <w:rsid w:val="00E409DB"/>
    <w:rsid w:val="00E40B62"/>
    <w:rsid w:val="00E42367"/>
    <w:rsid w:val="00E4277A"/>
    <w:rsid w:val="00E42EAD"/>
    <w:rsid w:val="00E443A8"/>
    <w:rsid w:val="00E46C56"/>
    <w:rsid w:val="00E4752B"/>
    <w:rsid w:val="00E50735"/>
    <w:rsid w:val="00E5195E"/>
    <w:rsid w:val="00E51B25"/>
    <w:rsid w:val="00E53B08"/>
    <w:rsid w:val="00E54924"/>
    <w:rsid w:val="00E56152"/>
    <w:rsid w:val="00E572C6"/>
    <w:rsid w:val="00E579CA"/>
    <w:rsid w:val="00E630A0"/>
    <w:rsid w:val="00E6316D"/>
    <w:rsid w:val="00E636D0"/>
    <w:rsid w:val="00E63B74"/>
    <w:rsid w:val="00E70772"/>
    <w:rsid w:val="00E708A7"/>
    <w:rsid w:val="00E74C82"/>
    <w:rsid w:val="00E83664"/>
    <w:rsid w:val="00E83981"/>
    <w:rsid w:val="00E84765"/>
    <w:rsid w:val="00E85256"/>
    <w:rsid w:val="00E85CB2"/>
    <w:rsid w:val="00E85F10"/>
    <w:rsid w:val="00E92B05"/>
    <w:rsid w:val="00E92F20"/>
    <w:rsid w:val="00E968CF"/>
    <w:rsid w:val="00EA1B32"/>
    <w:rsid w:val="00EA249F"/>
    <w:rsid w:val="00EA278D"/>
    <w:rsid w:val="00EA3B22"/>
    <w:rsid w:val="00EA5A6F"/>
    <w:rsid w:val="00EA71AB"/>
    <w:rsid w:val="00EA7ACD"/>
    <w:rsid w:val="00EB0F63"/>
    <w:rsid w:val="00EB125C"/>
    <w:rsid w:val="00EB69C9"/>
    <w:rsid w:val="00EC220D"/>
    <w:rsid w:val="00EC24CA"/>
    <w:rsid w:val="00EC379F"/>
    <w:rsid w:val="00EC3A4F"/>
    <w:rsid w:val="00EC4E41"/>
    <w:rsid w:val="00ED0D37"/>
    <w:rsid w:val="00ED4877"/>
    <w:rsid w:val="00ED5BDB"/>
    <w:rsid w:val="00EE00C5"/>
    <w:rsid w:val="00EE0442"/>
    <w:rsid w:val="00EE1B19"/>
    <w:rsid w:val="00EE3F13"/>
    <w:rsid w:val="00EE43DA"/>
    <w:rsid w:val="00EE4EAB"/>
    <w:rsid w:val="00EE6F31"/>
    <w:rsid w:val="00EF0CB2"/>
    <w:rsid w:val="00EF32C3"/>
    <w:rsid w:val="00EF34B5"/>
    <w:rsid w:val="00EF3F1B"/>
    <w:rsid w:val="00EF5FC0"/>
    <w:rsid w:val="00F00194"/>
    <w:rsid w:val="00F004E5"/>
    <w:rsid w:val="00F00A11"/>
    <w:rsid w:val="00F02A4F"/>
    <w:rsid w:val="00F02E9D"/>
    <w:rsid w:val="00F03086"/>
    <w:rsid w:val="00F03512"/>
    <w:rsid w:val="00F03558"/>
    <w:rsid w:val="00F062BE"/>
    <w:rsid w:val="00F106A7"/>
    <w:rsid w:val="00F10941"/>
    <w:rsid w:val="00F130C3"/>
    <w:rsid w:val="00F13E83"/>
    <w:rsid w:val="00F160C2"/>
    <w:rsid w:val="00F16213"/>
    <w:rsid w:val="00F1680E"/>
    <w:rsid w:val="00F173DE"/>
    <w:rsid w:val="00F1772C"/>
    <w:rsid w:val="00F17E4A"/>
    <w:rsid w:val="00F231BE"/>
    <w:rsid w:val="00F26E43"/>
    <w:rsid w:val="00F3115A"/>
    <w:rsid w:val="00F3120C"/>
    <w:rsid w:val="00F35473"/>
    <w:rsid w:val="00F3752D"/>
    <w:rsid w:val="00F37B76"/>
    <w:rsid w:val="00F4283C"/>
    <w:rsid w:val="00F4349E"/>
    <w:rsid w:val="00F470B5"/>
    <w:rsid w:val="00F501D4"/>
    <w:rsid w:val="00F52D51"/>
    <w:rsid w:val="00F5409E"/>
    <w:rsid w:val="00F544C1"/>
    <w:rsid w:val="00F56259"/>
    <w:rsid w:val="00F60325"/>
    <w:rsid w:val="00F628D3"/>
    <w:rsid w:val="00F62978"/>
    <w:rsid w:val="00F6441A"/>
    <w:rsid w:val="00F65F67"/>
    <w:rsid w:val="00F664C4"/>
    <w:rsid w:val="00F67261"/>
    <w:rsid w:val="00F67AF6"/>
    <w:rsid w:val="00F70614"/>
    <w:rsid w:val="00F713FA"/>
    <w:rsid w:val="00F73DA8"/>
    <w:rsid w:val="00F76602"/>
    <w:rsid w:val="00F77191"/>
    <w:rsid w:val="00F77ABE"/>
    <w:rsid w:val="00F806A6"/>
    <w:rsid w:val="00F80D00"/>
    <w:rsid w:val="00F8205A"/>
    <w:rsid w:val="00F856A3"/>
    <w:rsid w:val="00F9167B"/>
    <w:rsid w:val="00F9238B"/>
    <w:rsid w:val="00F9301B"/>
    <w:rsid w:val="00F9357C"/>
    <w:rsid w:val="00F93BA2"/>
    <w:rsid w:val="00FA23C4"/>
    <w:rsid w:val="00FA3EFF"/>
    <w:rsid w:val="00FA4EB5"/>
    <w:rsid w:val="00FA7A1A"/>
    <w:rsid w:val="00FA7B87"/>
    <w:rsid w:val="00FB3756"/>
    <w:rsid w:val="00FB3799"/>
    <w:rsid w:val="00FB6918"/>
    <w:rsid w:val="00FC13C3"/>
    <w:rsid w:val="00FC6213"/>
    <w:rsid w:val="00FD1174"/>
    <w:rsid w:val="00FD19E0"/>
    <w:rsid w:val="00FD2C70"/>
    <w:rsid w:val="00FD50FD"/>
    <w:rsid w:val="00FD67AA"/>
    <w:rsid w:val="00FD6AFD"/>
    <w:rsid w:val="00FD784D"/>
    <w:rsid w:val="00FE2EE9"/>
    <w:rsid w:val="00FE421E"/>
    <w:rsid w:val="00FE4850"/>
    <w:rsid w:val="00FE54D0"/>
    <w:rsid w:val="00FE6CFF"/>
    <w:rsid w:val="00FF04F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2"/>
    </o:shapelayout>
  </w:shapeDefaults>
  <w:decimalSymbol w:val=","/>
  <w:listSeparator w:val=";"/>
  <w14:docId w14:val="153D4624"/>
  <w15:docId w15:val="{107794A3-2797-466A-9515-2D684ED8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62706"/>
    <w:pPr>
      <w:jc w:val="both"/>
    </w:pPr>
    <w:rPr>
      <w:rFonts w:ascii="Garamond" w:eastAsia="Times New Roman" w:hAnsi="Garamond"/>
      <w:sz w:val="24"/>
      <w:szCs w:val="24"/>
      <w:lang w:eastAsia="en-US"/>
    </w:rPr>
  </w:style>
  <w:style w:type="paragraph" w:styleId="Kop1">
    <w:name w:val="heading 1"/>
    <w:basedOn w:val="Standaard"/>
    <w:next w:val="Standaard"/>
    <w:link w:val="Kop1Char"/>
    <w:qFormat/>
    <w:rsid w:val="00AE6988"/>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AE6988"/>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uiPriority w:val="99"/>
    <w:qFormat/>
    <w:rsid w:val="00AE6988"/>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qFormat/>
    <w:rsid w:val="00AE6988"/>
    <w:pPr>
      <w:keepNext/>
      <w:spacing w:before="240" w:after="60"/>
      <w:outlineLvl w:val="3"/>
    </w:pPr>
    <w:rPr>
      <w:b/>
      <w:bCs/>
      <w:sz w:val="28"/>
      <w:szCs w:val="28"/>
    </w:rPr>
  </w:style>
  <w:style w:type="paragraph" w:styleId="Kop5">
    <w:name w:val="heading 5"/>
    <w:basedOn w:val="Standaard"/>
    <w:next w:val="Standaard"/>
    <w:link w:val="Kop5Char"/>
    <w:uiPriority w:val="99"/>
    <w:qFormat/>
    <w:rsid w:val="00AE6988"/>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uiPriority w:val="99"/>
    <w:qFormat/>
    <w:rsid w:val="00AE6988"/>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uiPriority w:val="99"/>
    <w:qFormat/>
    <w:rsid w:val="00AE6988"/>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uiPriority w:val="99"/>
    <w:qFormat/>
    <w:rsid w:val="00AE6988"/>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uiPriority w:val="99"/>
    <w:qFormat/>
    <w:rsid w:val="00AE6988"/>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locked/>
    <w:rsid w:val="00AE6988"/>
    <w:rPr>
      <w:rFonts w:ascii="Georgia" w:hAnsi="Georgia" w:cs="Arial"/>
      <w:b/>
      <w:bCs/>
      <w:kern w:val="32"/>
      <w:sz w:val="32"/>
      <w:szCs w:val="32"/>
    </w:rPr>
  </w:style>
  <w:style w:type="character" w:customStyle="1" w:styleId="Kop2Char">
    <w:name w:val="Kop 2 Char"/>
    <w:basedOn w:val="Standaardalinea-lettertype"/>
    <w:link w:val="Kop2"/>
    <w:uiPriority w:val="99"/>
    <w:locked/>
    <w:rsid w:val="00AE6988"/>
    <w:rPr>
      <w:rFonts w:ascii="Georgia" w:hAnsi="Georgia" w:cs="Arial"/>
      <w:b/>
      <w:bCs/>
      <w:i/>
      <w:iCs/>
      <w:sz w:val="28"/>
      <w:szCs w:val="28"/>
    </w:rPr>
  </w:style>
  <w:style w:type="character" w:customStyle="1" w:styleId="Kop3Char">
    <w:name w:val="Kop 3 Char"/>
    <w:basedOn w:val="Standaardalinea-lettertype"/>
    <w:link w:val="Kop3"/>
    <w:uiPriority w:val="99"/>
    <w:locked/>
    <w:rsid w:val="00AE6988"/>
    <w:rPr>
      <w:rFonts w:ascii="Georgia" w:hAnsi="Georgia" w:cs="Arial"/>
      <w:b/>
      <w:bCs/>
      <w:sz w:val="26"/>
      <w:szCs w:val="26"/>
    </w:rPr>
  </w:style>
  <w:style w:type="character" w:customStyle="1" w:styleId="Kop4Char">
    <w:name w:val="Kop 4 Char"/>
    <w:basedOn w:val="Standaardalinea-lettertype"/>
    <w:link w:val="Kop4"/>
    <w:locked/>
    <w:rsid w:val="00AE6988"/>
    <w:rPr>
      <w:rFonts w:ascii="Garamond" w:hAnsi="Garamond" w:cs="Times New Roman"/>
      <w:b/>
      <w:bCs/>
      <w:sz w:val="28"/>
      <w:szCs w:val="28"/>
    </w:rPr>
  </w:style>
  <w:style w:type="character" w:customStyle="1" w:styleId="Kop5Char">
    <w:name w:val="Kop 5 Char"/>
    <w:basedOn w:val="Standaardalinea-lettertype"/>
    <w:link w:val="Kop5"/>
    <w:uiPriority w:val="99"/>
    <w:locked/>
    <w:rsid w:val="00AE6988"/>
    <w:rPr>
      <w:rFonts w:ascii="Times New Roman" w:hAnsi="Times New Roman" w:cs="Times New Roman"/>
      <w:b/>
      <w:bCs/>
      <w:i/>
      <w:iCs/>
      <w:sz w:val="26"/>
      <w:szCs w:val="26"/>
      <w:lang w:val="nl-NL" w:eastAsia="nl-NL"/>
    </w:rPr>
  </w:style>
  <w:style w:type="character" w:customStyle="1" w:styleId="Kop6Char">
    <w:name w:val="Kop 6 Char"/>
    <w:basedOn w:val="Standaardalinea-lettertype"/>
    <w:link w:val="Kop6"/>
    <w:uiPriority w:val="99"/>
    <w:locked/>
    <w:rsid w:val="00AE6988"/>
    <w:rPr>
      <w:rFonts w:ascii="Times New Roman" w:hAnsi="Times New Roman" w:cs="Times New Roman"/>
      <w:b/>
      <w:bCs/>
      <w:lang w:val="nl-NL" w:eastAsia="nl-NL"/>
    </w:rPr>
  </w:style>
  <w:style w:type="character" w:customStyle="1" w:styleId="Kop7Char">
    <w:name w:val="Kop 7 Char"/>
    <w:basedOn w:val="Standaardalinea-lettertype"/>
    <w:link w:val="Kop7"/>
    <w:uiPriority w:val="99"/>
    <w:locked/>
    <w:rsid w:val="00AE6988"/>
    <w:rPr>
      <w:rFonts w:ascii="Times New Roman" w:hAnsi="Times New Roman" w:cs="Times New Roman"/>
      <w:sz w:val="24"/>
      <w:szCs w:val="24"/>
      <w:lang w:val="nl-NL" w:eastAsia="nl-NL"/>
    </w:rPr>
  </w:style>
  <w:style w:type="character" w:customStyle="1" w:styleId="Kop8Char">
    <w:name w:val="Kop 8 Char"/>
    <w:basedOn w:val="Standaardalinea-lettertype"/>
    <w:link w:val="Kop8"/>
    <w:uiPriority w:val="99"/>
    <w:locked/>
    <w:rsid w:val="00AE6988"/>
    <w:rPr>
      <w:rFonts w:ascii="Times New Roman" w:hAnsi="Times New Roman" w:cs="Times New Roman"/>
      <w:i/>
      <w:iCs/>
      <w:sz w:val="24"/>
      <w:szCs w:val="24"/>
      <w:lang w:val="nl-NL" w:eastAsia="nl-NL"/>
    </w:rPr>
  </w:style>
  <w:style w:type="character" w:customStyle="1" w:styleId="Kop9Char">
    <w:name w:val="Kop 9 Char"/>
    <w:basedOn w:val="Standaardalinea-lettertype"/>
    <w:link w:val="Kop9"/>
    <w:uiPriority w:val="99"/>
    <w:locked/>
    <w:rsid w:val="00AE6988"/>
    <w:rPr>
      <w:rFonts w:ascii="Arial" w:hAnsi="Arial" w:cs="Arial"/>
      <w:lang w:val="nl-NL" w:eastAsia="nl-NL"/>
    </w:rPr>
  </w:style>
  <w:style w:type="paragraph" w:customStyle="1" w:styleId="artikelnummer">
    <w:name w:val="artikelnummer"/>
    <w:basedOn w:val="Kop2"/>
    <w:next w:val="artikeltekst"/>
    <w:link w:val="artikelnummerChar"/>
    <w:uiPriority w:val="99"/>
    <w:rsid w:val="00AE6988"/>
    <w:pPr>
      <w:spacing w:before="120" w:after="120"/>
    </w:pPr>
    <w:rPr>
      <w:rFonts w:ascii="Garamond" w:hAnsi="Garamond"/>
      <w:i w:val="0"/>
      <w:sz w:val="24"/>
      <w:u w:val="single"/>
    </w:rPr>
  </w:style>
  <w:style w:type="paragraph" w:customStyle="1" w:styleId="artikeltekst">
    <w:name w:val="artikeltekst"/>
    <w:basedOn w:val="Kop2"/>
    <w:link w:val="artikeltekstChar"/>
    <w:qFormat/>
    <w:rsid w:val="00AE6988"/>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locked/>
    <w:rsid w:val="00AE6988"/>
    <w:rPr>
      <w:rFonts w:ascii="Garamond" w:hAnsi="Garamond" w:cs="Arial"/>
      <w:b/>
      <w:bCs/>
      <w:i/>
      <w:iCs/>
      <w:sz w:val="28"/>
      <w:szCs w:val="28"/>
    </w:rPr>
  </w:style>
  <w:style w:type="character" w:customStyle="1" w:styleId="artikelnummerChar">
    <w:name w:val="artikelnummer Char"/>
    <w:basedOn w:val="Kop2Char"/>
    <w:link w:val="artikelnummer"/>
    <w:uiPriority w:val="99"/>
    <w:locked/>
    <w:rsid w:val="00AE6988"/>
    <w:rPr>
      <w:rFonts w:ascii="Garamond" w:hAnsi="Garamond" w:cs="Arial"/>
      <w:b/>
      <w:bCs/>
      <w:i/>
      <w:iCs/>
      <w:sz w:val="28"/>
      <w:szCs w:val="28"/>
      <w:u w:val="single"/>
    </w:rPr>
  </w:style>
  <w:style w:type="paragraph" w:styleId="Koptekst">
    <w:name w:val="header"/>
    <w:basedOn w:val="Standaard"/>
    <w:link w:val="KoptekstChar"/>
    <w:rsid w:val="00AE6988"/>
    <w:pPr>
      <w:tabs>
        <w:tab w:val="center" w:pos="4536"/>
        <w:tab w:val="right" w:pos="9072"/>
      </w:tabs>
    </w:pPr>
  </w:style>
  <w:style w:type="character" w:customStyle="1" w:styleId="KoptekstChar">
    <w:name w:val="Koptekst Char"/>
    <w:basedOn w:val="Standaardalinea-lettertype"/>
    <w:link w:val="Koptekst"/>
    <w:locked/>
    <w:rsid w:val="00AE6988"/>
    <w:rPr>
      <w:rFonts w:ascii="Garamond" w:hAnsi="Garamond" w:cs="Times New Roman"/>
      <w:sz w:val="24"/>
      <w:szCs w:val="24"/>
    </w:rPr>
  </w:style>
  <w:style w:type="paragraph" w:styleId="Voettekst">
    <w:name w:val="footer"/>
    <w:basedOn w:val="Standaard"/>
    <w:link w:val="VoettekstChar"/>
    <w:rsid w:val="00AE6988"/>
    <w:pPr>
      <w:tabs>
        <w:tab w:val="center" w:pos="4536"/>
        <w:tab w:val="right" w:pos="9072"/>
      </w:tabs>
    </w:pPr>
  </w:style>
  <w:style w:type="character" w:customStyle="1" w:styleId="VoettekstChar">
    <w:name w:val="Voettekst Char"/>
    <w:basedOn w:val="Standaardalinea-lettertype"/>
    <w:link w:val="Voettekst"/>
    <w:locked/>
    <w:rsid w:val="00AE6988"/>
    <w:rPr>
      <w:rFonts w:ascii="Garamond" w:hAnsi="Garamond" w:cs="Times New Roman"/>
      <w:sz w:val="24"/>
      <w:szCs w:val="24"/>
    </w:rPr>
  </w:style>
  <w:style w:type="paragraph" w:customStyle="1" w:styleId="bullets">
    <w:name w:val="bullets"/>
    <w:basedOn w:val="Normaalweb"/>
    <w:next w:val="artikeltekst"/>
    <w:link w:val="bulletsChar"/>
    <w:qFormat/>
    <w:rsid w:val="00AE6988"/>
    <w:pPr>
      <w:numPr>
        <w:numId w:val="9"/>
      </w:numPr>
    </w:pPr>
  </w:style>
  <w:style w:type="paragraph" w:styleId="Normaalweb">
    <w:name w:val="Normal (Web)"/>
    <w:basedOn w:val="Standaard"/>
    <w:uiPriority w:val="99"/>
    <w:semiHidden/>
    <w:rsid w:val="00AE6988"/>
  </w:style>
  <w:style w:type="character" w:customStyle="1" w:styleId="bulletsChar">
    <w:name w:val="bullets Char"/>
    <w:basedOn w:val="Standaardalinea-lettertype"/>
    <w:link w:val="bullets"/>
    <w:locked/>
    <w:rsid w:val="00AE6988"/>
    <w:rPr>
      <w:rFonts w:ascii="Garamond" w:eastAsia="Times New Roman" w:hAnsi="Garamond"/>
      <w:sz w:val="24"/>
      <w:szCs w:val="24"/>
      <w:lang w:eastAsia="en-US"/>
    </w:rPr>
  </w:style>
  <w:style w:type="character" w:styleId="Paginanummer">
    <w:name w:val="page number"/>
    <w:basedOn w:val="Standaardalinea-lettertype"/>
    <w:semiHidden/>
    <w:rsid w:val="00AE6988"/>
    <w:rPr>
      <w:rFonts w:cs="Times New Roman"/>
    </w:rPr>
  </w:style>
  <w:style w:type="paragraph" w:styleId="Ballontekst">
    <w:name w:val="Balloon Text"/>
    <w:basedOn w:val="Standaard"/>
    <w:link w:val="BallontekstChar"/>
    <w:uiPriority w:val="99"/>
    <w:semiHidden/>
    <w:rsid w:val="00AE6988"/>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AE6988"/>
    <w:rPr>
      <w:rFonts w:ascii="Tahoma" w:hAnsi="Tahoma" w:cs="Tahoma"/>
      <w:sz w:val="16"/>
      <w:szCs w:val="16"/>
    </w:rPr>
  </w:style>
  <w:style w:type="paragraph" w:styleId="Inhopg2">
    <w:name w:val="toc 2"/>
    <w:basedOn w:val="Standaard"/>
    <w:next w:val="Standaard"/>
    <w:autoRedefine/>
    <w:uiPriority w:val="39"/>
    <w:rsid w:val="00AE6988"/>
    <w:pPr>
      <w:tabs>
        <w:tab w:val="left" w:pos="1920"/>
        <w:tab w:val="right" w:leader="dot" w:pos="9060"/>
      </w:tabs>
      <w:spacing w:before="120"/>
      <w:ind w:left="238"/>
    </w:pPr>
  </w:style>
  <w:style w:type="paragraph" w:styleId="Inhopg1">
    <w:name w:val="toc 1"/>
    <w:basedOn w:val="Standaard"/>
    <w:next w:val="Standaard"/>
    <w:autoRedefine/>
    <w:uiPriority w:val="39"/>
    <w:rsid w:val="00AE6988"/>
    <w:pPr>
      <w:tabs>
        <w:tab w:val="right" w:leader="dot" w:pos="9060"/>
      </w:tabs>
      <w:spacing w:before="240"/>
    </w:pPr>
  </w:style>
  <w:style w:type="paragraph" w:styleId="Inhopg3">
    <w:name w:val="toc 3"/>
    <w:basedOn w:val="Standaard"/>
    <w:next w:val="Standaard"/>
    <w:autoRedefine/>
    <w:uiPriority w:val="39"/>
    <w:rsid w:val="00AE6988"/>
    <w:pPr>
      <w:tabs>
        <w:tab w:val="left" w:pos="1920"/>
        <w:tab w:val="right" w:leader="dot" w:pos="9062"/>
      </w:tabs>
      <w:ind w:left="1920" w:hanging="1440"/>
    </w:pPr>
  </w:style>
  <w:style w:type="paragraph" w:styleId="Inhopg4">
    <w:name w:val="toc 4"/>
    <w:basedOn w:val="Standaard"/>
    <w:next w:val="Standaard"/>
    <w:autoRedefine/>
    <w:uiPriority w:val="39"/>
    <w:rsid w:val="00AE6988"/>
    <w:pPr>
      <w:ind w:left="720"/>
    </w:pPr>
  </w:style>
  <w:style w:type="character" w:styleId="Hyperlink">
    <w:name w:val="Hyperlink"/>
    <w:basedOn w:val="Standaardalinea-lettertype"/>
    <w:uiPriority w:val="99"/>
    <w:rsid w:val="00AE6988"/>
    <w:rPr>
      <w:rFonts w:cs="Times New Roman"/>
      <w:color w:val="0000FF"/>
      <w:u w:val="single"/>
    </w:rPr>
  </w:style>
  <w:style w:type="paragraph" w:customStyle="1" w:styleId="kop50">
    <w:name w:val="kop5"/>
    <w:basedOn w:val="Kop4"/>
    <w:next w:val="artikeltekst"/>
    <w:uiPriority w:val="99"/>
    <w:rsid w:val="00AE6988"/>
    <w:rPr>
      <w:b w:val="0"/>
      <w:sz w:val="24"/>
      <w:u w:val="single"/>
    </w:rPr>
  </w:style>
  <w:style w:type="paragraph" w:styleId="Plattetekst">
    <w:name w:val="Body Text"/>
    <w:basedOn w:val="Standaard"/>
    <w:link w:val="PlattetekstChar"/>
    <w:rsid w:val="00AE6988"/>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locked/>
    <w:rsid w:val="00AE6988"/>
    <w:rPr>
      <w:rFonts w:ascii="Times New Roman" w:hAnsi="Times New Roman" w:cs="Times New Roman"/>
      <w:b/>
      <w:sz w:val="20"/>
      <w:szCs w:val="20"/>
      <w:lang w:val="nl-NL" w:eastAsia="nl-NL"/>
    </w:rPr>
  </w:style>
  <w:style w:type="paragraph" w:customStyle="1" w:styleId="BodyText21">
    <w:name w:val="Body Text 21"/>
    <w:basedOn w:val="Standaard"/>
    <w:uiPriority w:val="99"/>
    <w:rsid w:val="00AE6988"/>
    <w:pPr>
      <w:jc w:val="left"/>
    </w:pPr>
    <w:rPr>
      <w:rFonts w:ascii="Times New Roman" w:hAnsi="Times New Roman"/>
      <w:szCs w:val="20"/>
      <w:lang w:val="nl-NL" w:eastAsia="nl-NL"/>
    </w:rPr>
  </w:style>
  <w:style w:type="paragraph" w:styleId="Plattetekst2">
    <w:name w:val="Body Text 2"/>
    <w:basedOn w:val="Standaard"/>
    <w:link w:val="Plattetekst2Char"/>
    <w:rsid w:val="00AE6988"/>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locked/>
    <w:rsid w:val="00AE6988"/>
    <w:rPr>
      <w:rFonts w:ascii="Courier New" w:hAnsi="Courier New" w:cs="Times New Roman"/>
      <w:color w:val="000000"/>
      <w:sz w:val="20"/>
      <w:szCs w:val="20"/>
      <w:lang w:val="nl-NL" w:eastAsia="nl-NL"/>
    </w:rPr>
  </w:style>
  <w:style w:type="character" w:customStyle="1" w:styleId="BodyText2Char">
    <w:name w:val="Body Text 2 Char"/>
    <w:basedOn w:val="Standaardalinea-lettertype"/>
    <w:uiPriority w:val="99"/>
    <w:locked/>
    <w:rsid w:val="00AE6988"/>
    <w:rPr>
      <w:rFonts w:cs="Times New Roman"/>
      <w:sz w:val="24"/>
      <w:lang w:val="nl-NL" w:eastAsia="nl-NL" w:bidi="ar-SA"/>
    </w:rPr>
  </w:style>
  <w:style w:type="paragraph" w:styleId="Plattetekst3">
    <w:name w:val="Body Text 3"/>
    <w:basedOn w:val="Standaard"/>
    <w:link w:val="Plattetekst3Char"/>
    <w:uiPriority w:val="99"/>
    <w:rsid w:val="00AE6988"/>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uiPriority w:val="99"/>
    <w:locked/>
    <w:rsid w:val="00AE6988"/>
    <w:rPr>
      <w:rFonts w:ascii="Courier New" w:hAnsi="Courier New" w:cs="Times New Roman"/>
      <w:color w:val="FF0000"/>
      <w:sz w:val="20"/>
      <w:szCs w:val="20"/>
      <w:lang w:val="nl-NL" w:eastAsia="nl-NL"/>
    </w:rPr>
  </w:style>
  <w:style w:type="paragraph" w:styleId="Plattetekstinspringen2">
    <w:name w:val="Body Text Indent 2"/>
    <w:basedOn w:val="Standaard"/>
    <w:link w:val="Plattetekstinspringen2Char"/>
    <w:uiPriority w:val="99"/>
    <w:rsid w:val="00AE6988"/>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uiPriority w:val="99"/>
    <w:locked/>
    <w:rsid w:val="00AE6988"/>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AE6988"/>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uiPriority w:val="99"/>
    <w:locked/>
    <w:rsid w:val="00AE6988"/>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AE6988"/>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locked/>
    <w:rsid w:val="00AE6988"/>
    <w:rPr>
      <w:rFonts w:ascii="Times New Roman" w:hAnsi="Times New Roman" w:cs="Times New Roman"/>
      <w:sz w:val="20"/>
      <w:szCs w:val="20"/>
      <w:lang w:val="nl-NL" w:eastAsia="nl-NL"/>
    </w:rPr>
  </w:style>
  <w:style w:type="character" w:styleId="Zwaar">
    <w:name w:val="Strong"/>
    <w:basedOn w:val="Standaardalinea-lettertype"/>
    <w:qFormat/>
    <w:rsid w:val="00AE6988"/>
    <w:rPr>
      <w:rFonts w:cs="Times New Roman"/>
      <w:b/>
    </w:rPr>
  </w:style>
  <w:style w:type="paragraph" w:customStyle="1" w:styleId="H4">
    <w:name w:val="H4"/>
    <w:basedOn w:val="Normaal"/>
    <w:next w:val="Normaal"/>
    <w:uiPriority w:val="99"/>
    <w:rsid w:val="00AE6988"/>
    <w:pPr>
      <w:keepNext/>
      <w:outlineLvl w:val="4"/>
    </w:pPr>
    <w:rPr>
      <w:b/>
    </w:rPr>
  </w:style>
  <w:style w:type="paragraph" w:customStyle="1" w:styleId="Normaal">
    <w:name w:val="Normaal"/>
    <w:uiPriority w:val="99"/>
    <w:rsid w:val="00AE6988"/>
    <w:pPr>
      <w:widowControl w:val="0"/>
      <w:spacing w:before="100" w:after="100"/>
    </w:pPr>
    <w:rPr>
      <w:rFonts w:ascii="Times New Roman" w:eastAsia="Times New Roman" w:hAnsi="Times New Roman"/>
      <w:sz w:val="24"/>
      <w:szCs w:val="20"/>
      <w:lang w:val="nl-NL" w:eastAsia="nl-NL"/>
    </w:rPr>
  </w:style>
  <w:style w:type="character" w:customStyle="1" w:styleId="TekstopmerkingChar">
    <w:name w:val="Tekst opmerking Char"/>
    <w:basedOn w:val="Standaardalinea-lettertype"/>
    <w:link w:val="Tekstopmerking"/>
    <w:uiPriority w:val="99"/>
    <w:semiHidden/>
    <w:locked/>
    <w:rsid w:val="00AE6988"/>
    <w:rPr>
      <w:rFonts w:ascii="Times New Roman" w:hAnsi="Times New Roman" w:cs="Times New Roman"/>
      <w:sz w:val="20"/>
      <w:szCs w:val="20"/>
      <w:lang w:val="nl-NL" w:eastAsia="nl-NL"/>
    </w:rPr>
  </w:style>
  <w:style w:type="paragraph" w:styleId="Tekstopmerking">
    <w:name w:val="annotation text"/>
    <w:basedOn w:val="Standaard"/>
    <w:link w:val="TekstopmerkingChar"/>
    <w:uiPriority w:val="99"/>
    <w:semiHidden/>
    <w:rsid w:val="00AE6988"/>
    <w:pPr>
      <w:jc w:val="left"/>
    </w:pPr>
    <w:rPr>
      <w:rFonts w:ascii="Times New Roman" w:hAnsi="Times New Roman"/>
      <w:sz w:val="20"/>
      <w:szCs w:val="20"/>
      <w:lang w:val="nl-NL" w:eastAsia="nl-NL"/>
    </w:rPr>
  </w:style>
  <w:style w:type="character" w:customStyle="1" w:styleId="CommentTextChar1">
    <w:name w:val="Comment Text Char1"/>
    <w:basedOn w:val="Standaardalinea-lettertype"/>
    <w:uiPriority w:val="99"/>
    <w:semiHidden/>
    <w:locked/>
    <w:rsid w:val="0007312B"/>
    <w:rPr>
      <w:rFonts w:ascii="Garamond" w:hAnsi="Garamond" w:cs="Times New Roman"/>
      <w:sz w:val="20"/>
      <w:szCs w:val="20"/>
      <w:lang w:eastAsia="en-US"/>
    </w:rPr>
  </w:style>
  <w:style w:type="character" w:customStyle="1" w:styleId="OnderwerpvanopmerkingChar">
    <w:name w:val="Onderwerp van opmerking Char"/>
    <w:basedOn w:val="TekstopmerkingChar"/>
    <w:link w:val="Onderwerpvanopmerking"/>
    <w:uiPriority w:val="99"/>
    <w:semiHidden/>
    <w:locked/>
    <w:rsid w:val="00AE6988"/>
    <w:rPr>
      <w:rFonts w:ascii="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rsid w:val="00AE6988"/>
    <w:rPr>
      <w:b/>
      <w:bCs/>
    </w:rPr>
  </w:style>
  <w:style w:type="character" w:customStyle="1" w:styleId="CommentSubjectChar1">
    <w:name w:val="Comment Subject Char1"/>
    <w:basedOn w:val="TekstopmerkingChar"/>
    <w:uiPriority w:val="99"/>
    <w:semiHidden/>
    <w:locked/>
    <w:rsid w:val="0007312B"/>
    <w:rPr>
      <w:rFonts w:ascii="Garamond" w:hAnsi="Garamond" w:cs="Times New Roman"/>
      <w:b/>
      <w:bCs/>
      <w:sz w:val="20"/>
      <w:szCs w:val="20"/>
      <w:lang w:val="nl-NL" w:eastAsia="en-US"/>
    </w:rPr>
  </w:style>
  <w:style w:type="character" w:customStyle="1" w:styleId="DocumentstructuurChar">
    <w:name w:val="Documentstructuur Char"/>
    <w:basedOn w:val="Standaardalinea-lettertype"/>
    <w:link w:val="Documentstructuur"/>
    <w:uiPriority w:val="99"/>
    <w:semiHidden/>
    <w:locked/>
    <w:rsid w:val="00AE6988"/>
    <w:rPr>
      <w:rFonts w:ascii="Tahoma" w:hAnsi="Tahoma" w:cs="Tahoma"/>
      <w:sz w:val="20"/>
      <w:szCs w:val="20"/>
      <w:shd w:val="clear" w:color="auto" w:fill="000080"/>
      <w:lang w:val="nl-NL" w:eastAsia="nl-NL"/>
    </w:rPr>
  </w:style>
  <w:style w:type="paragraph" w:styleId="Documentstructuur">
    <w:name w:val="Document Map"/>
    <w:basedOn w:val="Standaard"/>
    <w:link w:val="DocumentstructuurChar"/>
    <w:uiPriority w:val="99"/>
    <w:semiHidden/>
    <w:rsid w:val="00AE6988"/>
    <w:pPr>
      <w:shd w:val="clear" w:color="auto" w:fill="000080"/>
      <w:jc w:val="left"/>
    </w:pPr>
    <w:rPr>
      <w:rFonts w:ascii="Tahoma" w:hAnsi="Tahoma" w:cs="Tahoma"/>
      <w:sz w:val="20"/>
      <w:szCs w:val="20"/>
      <w:lang w:val="nl-NL" w:eastAsia="nl-NL"/>
    </w:rPr>
  </w:style>
  <w:style w:type="character" w:customStyle="1" w:styleId="DocumentMapChar1">
    <w:name w:val="Document Map Char1"/>
    <w:basedOn w:val="Standaardalinea-lettertype"/>
    <w:uiPriority w:val="99"/>
    <w:semiHidden/>
    <w:locked/>
    <w:rsid w:val="0007312B"/>
    <w:rPr>
      <w:rFonts w:ascii="Times New Roman" w:hAnsi="Times New Roman" w:cs="Times New Roman"/>
      <w:sz w:val="2"/>
      <w:lang w:eastAsia="en-US"/>
    </w:rPr>
  </w:style>
  <w:style w:type="paragraph" w:customStyle="1" w:styleId="artikeltekstCharChar">
    <w:name w:val="artikeltekst Char Char"/>
    <w:basedOn w:val="Kop2"/>
    <w:link w:val="artikeltekstCharCharChar"/>
    <w:rsid w:val="00AE6988"/>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locked/>
    <w:rsid w:val="00AE6988"/>
    <w:rPr>
      <w:rFonts w:ascii="Garamond" w:hAnsi="Garamond" w:cs="Arial"/>
      <w:b/>
      <w:bCs/>
      <w:i/>
      <w:iCs/>
      <w:sz w:val="28"/>
      <w:szCs w:val="28"/>
    </w:rPr>
  </w:style>
  <w:style w:type="paragraph" w:styleId="Voetnoottekst">
    <w:name w:val="footnote text"/>
    <w:basedOn w:val="Standaard"/>
    <w:link w:val="VoetnoottekstChar"/>
    <w:uiPriority w:val="99"/>
    <w:semiHidden/>
    <w:rsid w:val="00AE6988"/>
    <w:rPr>
      <w:sz w:val="20"/>
      <w:szCs w:val="20"/>
    </w:rPr>
  </w:style>
  <w:style w:type="character" w:customStyle="1" w:styleId="VoetnoottekstChar">
    <w:name w:val="Voetnoottekst Char"/>
    <w:basedOn w:val="Standaardalinea-lettertype"/>
    <w:link w:val="Voetnoottekst"/>
    <w:uiPriority w:val="99"/>
    <w:semiHidden/>
    <w:locked/>
    <w:rsid w:val="00AE6988"/>
    <w:rPr>
      <w:rFonts w:ascii="Garamond" w:hAnsi="Garamond" w:cs="Times New Roman"/>
      <w:sz w:val="20"/>
      <w:szCs w:val="20"/>
    </w:rPr>
  </w:style>
  <w:style w:type="character" w:styleId="Voetnootmarkering">
    <w:name w:val="footnote reference"/>
    <w:basedOn w:val="Standaardalinea-lettertype"/>
    <w:uiPriority w:val="99"/>
    <w:semiHidden/>
    <w:rsid w:val="00AE6988"/>
    <w:rPr>
      <w:rFonts w:cs="Times New Roman"/>
      <w:vertAlign w:val="superscript"/>
    </w:rPr>
  </w:style>
  <w:style w:type="paragraph" w:customStyle="1" w:styleId="artikeltekstCharChar1">
    <w:name w:val="artikeltekst Char Char1"/>
    <w:basedOn w:val="Kop2"/>
    <w:link w:val="artikeltekstCharChar1Char"/>
    <w:uiPriority w:val="99"/>
    <w:rsid w:val="00AE6988"/>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uiPriority w:val="99"/>
    <w:locked/>
    <w:rsid w:val="00AE6988"/>
    <w:rPr>
      <w:rFonts w:ascii="Garamond" w:hAnsi="Garamond" w:cs="Arial"/>
      <w:b/>
      <w:bCs/>
      <w:i/>
      <w:iCs/>
      <w:sz w:val="28"/>
      <w:szCs w:val="28"/>
    </w:rPr>
  </w:style>
  <w:style w:type="paragraph" w:styleId="Inhopg5">
    <w:name w:val="toc 5"/>
    <w:basedOn w:val="Standaard"/>
    <w:next w:val="Standaard"/>
    <w:autoRedefine/>
    <w:uiPriority w:val="39"/>
    <w:rsid w:val="00AE6988"/>
    <w:pPr>
      <w:ind w:left="960"/>
      <w:jc w:val="left"/>
    </w:pPr>
    <w:rPr>
      <w:rFonts w:ascii="Times New Roman" w:hAnsi="Times New Roman"/>
      <w:lang w:val="nl-NL" w:eastAsia="nl-NL"/>
    </w:rPr>
  </w:style>
  <w:style w:type="paragraph" w:styleId="Inhopg6">
    <w:name w:val="toc 6"/>
    <w:basedOn w:val="Standaard"/>
    <w:next w:val="Standaard"/>
    <w:autoRedefine/>
    <w:uiPriority w:val="39"/>
    <w:rsid w:val="00AE6988"/>
    <w:pPr>
      <w:ind w:left="1200"/>
      <w:jc w:val="left"/>
    </w:pPr>
    <w:rPr>
      <w:rFonts w:ascii="Times New Roman" w:hAnsi="Times New Roman"/>
      <w:lang w:val="nl-NL" w:eastAsia="nl-NL"/>
    </w:rPr>
  </w:style>
  <w:style w:type="paragraph" w:styleId="Inhopg7">
    <w:name w:val="toc 7"/>
    <w:basedOn w:val="Standaard"/>
    <w:next w:val="Standaard"/>
    <w:autoRedefine/>
    <w:uiPriority w:val="39"/>
    <w:rsid w:val="00AE6988"/>
    <w:pPr>
      <w:ind w:left="1440"/>
      <w:jc w:val="left"/>
    </w:pPr>
    <w:rPr>
      <w:rFonts w:ascii="Times New Roman" w:hAnsi="Times New Roman"/>
      <w:lang w:val="nl-NL" w:eastAsia="nl-NL"/>
    </w:rPr>
  </w:style>
  <w:style w:type="paragraph" w:styleId="Inhopg8">
    <w:name w:val="toc 8"/>
    <w:basedOn w:val="Standaard"/>
    <w:next w:val="Standaard"/>
    <w:autoRedefine/>
    <w:uiPriority w:val="39"/>
    <w:rsid w:val="00AE6988"/>
    <w:pPr>
      <w:ind w:left="1680"/>
      <w:jc w:val="left"/>
    </w:pPr>
    <w:rPr>
      <w:rFonts w:ascii="Times New Roman" w:hAnsi="Times New Roman"/>
      <w:lang w:val="nl-NL" w:eastAsia="nl-NL"/>
    </w:rPr>
  </w:style>
  <w:style w:type="paragraph" w:styleId="Inhopg9">
    <w:name w:val="toc 9"/>
    <w:basedOn w:val="Standaard"/>
    <w:next w:val="Standaard"/>
    <w:autoRedefine/>
    <w:uiPriority w:val="39"/>
    <w:rsid w:val="00AE6988"/>
    <w:pPr>
      <w:ind w:left="1920"/>
      <w:jc w:val="left"/>
    </w:pPr>
    <w:rPr>
      <w:rFonts w:ascii="Times New Roman" w:hAnsi="Times New Roman"/>
      <w:lang w:val="nl-NL" w:eastAsia="nl-NL"/>
    </w:rPr>
  </w:style>
  <w:style w:type="character" w:customStyle="1" w:styleId="CharChar">
    <w:name w:val="Char Char"/>
    <w:basedOn w:val="Standaardalinea-lettertype"/>
    <w:uiPriority w:val="99"/>
    <w:rsid w:val="00AE6988"/>
    <w:rPr>
      <w:rFonts w:ascii="Georgia" w:hAnsi="Georgia" w:cs="Arial"/>
      <w:b/>
      <w:bCs/>
      <w:i/>
      <w:iCs/>
      <w:sz w:val="28"/>
      <w:szCs w:val="28"/>
      <w:lang w:val="nl-BE" w:eastAsia="en-US" w:bidi="ar-SA"/>
    </w:rPr>
  </w:style>
  <w:style w:type="paragraph" w:customStyle="1" w:styleId="OPM">
    <w:name w:val="OPM"/>
    <w:basedOn w:val="Standaard"/>
    <w:next w:val="Standaard"/>
    <w:uiPriority w:val="99"/>
    <w:rsid w:val="00AE6988"/>
    <w:pPr>
      <w:keepLines/>
      <w:numPr>
        <w:numId w:val="10"/>
      </w:numPr>
      <w:jc w:val="left"/>
    </w:pPr>
    <w:rPr>
      <w:rFonts w:ascii="Times New Roman" w:hAnsi="Times New Roman"/>
      <w:i/>
      <w:sz w:val="22"/>
      <w:szCs w:val="22"/>
      <w:lang w:val="nl-NL" w:eastAsia="nl-NL"/>
    </w:rPr>
  </w:style>
  <w:style w:type="character" w:customStyle="1" w:styleId="artikeltekstCharChar2">
    <w:name w:val="artikeltekst Char Char2"/>
    <w:basedOn w:val="Standaardalinea-lettertype"/>
    <w:uiPriority w:val="99"/>
    <w:rsid w:val="00AE6988"/>
    <w:rPr>
      <w:rFonts w:ascii="Garamond" w:hAnsi="Garamond" w:cs="Arial"/>
      <w:b/>
      <w:bCs/>
      <w:i/>
      <w:iCs/>
      <w:sz w:val="28"/>
      <w:szCs w:val="28"/>
      <w:lang w:val="nl-BE" w:eastAsia="en-US" w:bidi="ar-SA"/>
    </w:rPr>
  </w:style>
  <w:style w:type="paragraph" w:customStyle="1" w:styleId="Ontwerpnotule">
    <w:name w:val="Ontwerpnotule"/>
    <w:link w:val="OntwerpnotuleChar"/>
    <w:uiPriority w:val="99"/>
    <w:rsid w:val="0028326C"/>
    <w:rPr>
      <w:rFonts w:ascii="Verdana" w:eastAsia="Times New Roman" w:hAnsi="Verdana"/>
      <w:noProof/>
      <w:sz w:val="19"/>
      <w:szCs w:val="20"/>
      <w:lang w:val="nl-NL" w:eastAsia="nl-NL"/>
    </w:rPr>
  </w:style>
  <w:style w:type="character" w:customStyle="1" w:styleId="OntwerpnotuleChar">
    <w:name w:val="Ontwerpnotule Char"/>
    <w:basedOn w:val="Standaardalinea-lettertype"/>
    <w:link w:val="Ontwerpnotule"/>
    <w:uiPriority w:val="99"/>
    <w:locked/>
    <w:rsid w:val="0028326C"/>
    <w:rPr>
      <w:rFonts w:ascii="Verdana" w:hAnsi="Verdana" w:cs="Times New Roman"/>
      <w:noProof/>
      <w:sz w:val="19"/>
      <w:lang w:val="nl-NL" w:eastAsia="nl-NL" w:bidi="ar-SA"/>
    </w:rPr>
  </w:style>
  <w:style w:type="character" w:styleId="GevolgdeHyperlink">
    <w:name w:val="FollowedHyperlink"/>
    <w:basedOn w:val="Standaardalinea-lettertype"/>
    <w:uiPriority w:val="99"/>
    <w:semiHidden/>
    <w:unhideWhenUsed/>
    <w:locked/>
    <w:rsid w:val="00AF205C"/>
    <w:rPr>
      <w:color w:val="800080" w:themeColor="followedHyperlink"/>
      <w:u w:val="single"/>
    </w:rPr>
  </w:style>
  <w:style w:type="paragraph" w:styleId="Lijstalinea">
    <w:name w:val="List Paragraph"/>
    <w:basedOn w:val="Standaard"/>
    <w:uiPriority w:val="34"/>
    <w:qFormat/>
    <w:rsid w:val="00B80007"/>
    <w:pPr>
      <w:ind w:left="720"/>
      <w:contextualSpacing/>
      <w:jc w:val="left"/>
    </w:pPr>
    <w:rPr>
      <w:rFonts w:ascii="Times New Roman" w:hAnsi="Times New Roman"/>
      <w:lang w:eastAsia="nl-BE"/>
    </w:rPr>
  </w:style>
  <w:style w:type="paragraph" w:customStyle="1" w:styleId="Plattetekst21">
    <w:name w:val="Platte tekst 21"/>
    <w:basedOn w:val="Standaard"/>
    <w:rsid w:val="00B77C7C"/>
    <w:pPr>
      <w:jc w:val="left"/>
    </w:pPr>
    <w:rPr>
      <w:rFonts w:ascii="Times New Roman" w:hAnsi="Times New Roman"/>
      <w:szCs w:val="20"/>
      <w:lang w:val="nl-NL" w:eastAsia="nl-NL"/>
    </w:rPr>
  </w:style>
  <w:style w:type="character" w:customStyle="1" w:styleId="Subtielebenadrukking1">
    <w:name w:val="Subtiele benadrukking1"/>
    <w:basedOn w:val="Standaardalinea-lettertype"/>
    <w:rsid w:val="003B34CE"/>
    <w:rPr>
      <w:rFonts w:ascii="Tw Cen MT" w:hAnsi="Tw Cen MT" w:cs="Times New Roman"/>
      <w:i/>
      <w:iCs/>
      <w:sz w:val="23"/>
    </w:rPr>
  </w:style>
  <w:style w:type="paragraph" w:styleId="Geenafstand">
    <w:name w:val="No Spacing"/>
    <w:basedOn w:val="Standaard"/>
    <w:link w:val="GeenafstandChar"/>
    <w:uiPriority w:val="99"/>
    <w:qFormat/>
    <w:rsid w:val="003B34CE"/>
    <w:pPr>
      <w:ind w:left="708"/>
    </w:pPr>
    <w:rPr>
      <w:sz w:val="22"/>
      <w:szCs w:val="23"/>
      <w:lang w:val="nl-NL"/>
    </w:rPr>
  </w:style>
  <w:style w:type="character" w:customStyle="1" w:styleId="GeenafstandChar">
    <w:name w:val="Geen afstand Char"/>
    <w:basedOn w:val="Standaardalinea-lettertype"/>
    <w:link w:val="Geenafstand"/>
    <w:uiPriority w:val="99"/>
    <w:rsid w:val="003B34CE"/>
    <w:rPr>
      <w:rFonts w:ascii="Garamond" w:eastAsia="Times New Roman" w:hAnsi="Garamond"/>
      <w:szCs w:val="23"/>
      <w:lang w:val="nl-NL" w:eastAsia="en-US"/>
    </w:rPr>
  </w:style>
  <w:style w:type="paragraph" w:customStyle="1" w:styleId="StandaardUitvullen">
    <w:name w:val="Standaard + Uitvullen"/>
    <w:basedOn w:val="Standaard"/>
    <w:rsid w:val="008941B0"/>
    <w:pPr>
      <w:spacing w:before="60" w:after="120"/>
      <w:ind w:left="851"/>
    </w:pPr>
    <w:rPr>
      <w:rFonts w:ascii="Times New Roman" w:hAnsi="Times New Roman"/>
      <w:sz w:val="20"/>
      <w:szCs w:val="20"/>
      <w:lang w:val="nl-NL" w:eastAsia="nl-NL"/>
    </w:rPr>
  </w:style>
  <w:style w:type="character" w:customStyle="1" w:styleId="Onopgelostemelding1">
    <w:name w:val="Onopgeloste melding1"/>
    <w:basedOn w:val="Standaardalinea-lettertype"/>
    <w:uiPriority w:val="99"/>
    <w:semiHidden/>
    <w:unhideWhenUsed/>
    <w:rsid w:val="00F00194"/>
    <w:rPr>
      <w:color w:val="808080"/>
      <w:shd w:val="clear" w:color="auto" w:fill="E6E6E6"/>
    </w:rPr>
  </w:style>
  <w:style w:type="paragraph" w:customStyle="1" w:styleId="bijschrift">
    <w:name w:val="bijschrift"/>
    <w:basedOn w:val="Standaard"/>
    <w:rsid w:val="00A06914"/>
    <w:pPr>
      <w:jc w:val="left"/>
    </w:pPr>
    <w:rPr>
      <w:rFonts w:ascii="Courier" w:hAnsi="Courier"/>
      <w:szCs w:val="20"/>
      <w:lang w:val="nl-NL"/>
    </w:rPr>
  </w:style>
  <w:style w:type="paragraph" w:styleId="Bloktekst">
    <w:name w:val="Block Text"/>
    <w:basedOn w:val="Standaard"/>
    <w:locked/>
    <w:rsid w:val="00A06914"/>
    <w:pPr>
      <w:spacing w:line="280" w:lineRule="atLeast"/>
      <w:ind w:left="708" w:right="-1"/>
    </w:pPr>
    <w:rPr>
      <w:rFonts w:ascii="Times New Roman" w:hAnsi="Times New Roman"/>
      <w:szCs w:val="20"/>
      <w:lang w:val="nl"/>
    </w:rPr>
  </w:style>
  <w:style w:type="character" w:customStyle="1" w:styleId="Kop1Char1">
    <w:name w:val="Kop 1 Char1"/>
    <w:aliases w:val="Kop 1 Char Char"/>
    <w:rsid w:val="00A06914"/>
    <w:rPr>
      <w:rFonts w:ascii="Georgia" w:hAnsi="Georgia" w:cs="Arial"/>
      <w:b/>
      <w:bCs/>
      <w:kern w:val="32"/>
      <w:sz w:val="28"/>
      <w:szCs w:val="32"/>
      <w:lang w:val="nl-BE" w:eastAsia="en-US" w:bidi="ar-SA"/>
    </w:rPr>
  </w:style>
  <w:style w:type="paragraph" w:styleId="Lijstopsomteken">
    <w:name w:val="List Bullet"/>
    <w:basedOn w:val="Standaard"/>
    <w:locked/>
    <w:rsid w:val="00A06914"/>
    <w:pPr>
      <w:numPr>
        <w:numId w:val="46"/>
      </w:numPr>
    </w:pPr>
  </w:style>
  <w:style w:type="paragraph" w:customStyle="1" w:styleId="Default">
    <w:name w:val="Default"/>
    <w:rsid w:val="00A06914"/>
    <w:pPr>
      <w:autoSpaceDE w:val="0"/>
      <w:autoSpaceDN w:val="0"/>
      <w:adjustRightInd w:val="0"/>
    </w:pPr>
    <w:rPr>
      <w:rFonts w:ascii="Symbol" w:eastAsia="Times New Roman" w:hAnsi="Symbol" w:cs="Symbol"/>
      <w:color w:val="000000"/>
      <w:sz w:val="24"/>
      <w:szCs w:val="24"/>
    </w:rPr>
  </w:style>
  <w:style w:type="paragraph" w:styleId="Tekstzonderopmaak">
    <w:name w:val="Plain Text"/>
    <w:basedOn w:val="Standaard"/>
    <w:link w:val="TekstzonderopmaakChar"/>
    <w:locked/>
    <w:rsid w:val="009C5A25"/>
    <w:pPr>
      <w:jc w:val="left"/>
    </w:pPr>
    <w:rPr>
      <w:rFonts w:ascii="Courier New" w:hAnsi="Courier New" w:cs="Courier New"/>
      <w:sz w:val="20"/>
      <w:szCs w:val="20"/>
      <w:lang w:val="en-GB"/>
    </w:rPr>
  </w:style>
  <w:style w:type="character" w:customStyle="1" w:styleId="TekstzonderopmaakChar">
    <w:name w:val="Tekst zonder opmaak Char"/>
    <w:basedOn w:val="Standaardalinea-lettertype"/>
    <w:link w:val="Tekstzonderopmaak"/>
    <w:rsid w:val="009C5A25"/>
    <w:rPr>
      <w:rFonts w:ascii="Courier New" w:eastAsia="Times New Roman" w:hAnsi="Courier New" w:cs="Courier New"/>
      <w:sz w:val="20"/>
      <w:szCs w:val="20"/>
      <w:lang w:val="en-GB" w:eastAsia="en-US"/>
    </w:rPr>
  </w:style>
  <w:style w:type="character" w:customStyle="1" w:styleId="TekstopmerkingChar1">
    <w:name w:val="Tekst opmerking Char1"/>
    <w:basedOn w:val="Standaardalinea-lettertype"/>
    <w:uiPriority w:val="99"/>
    <w:semiHidden/>
    <w:rsid w:val="004B20C4"/>
    <w:rPr>
      <w:rFonts w:ascii="Garamond" w:eastAsia="Times New Roman" w:hAnsi="Garamond" w:cs="Times New Roman"/>
      <w:sz w:val="20"/>
      <w:szCs w:val="20"/>
    </w:rPr>
  </w:style>
  <w:style w:type="character" w:customStyle="1" w:styleId="OnderwerpvanopmerkingChar1">
    <w:name w:val="Onderwerp van opmerking Char1"/>
    <w:basedOn w:val="TekstopmerkingChar1"/>
    <w:uiPriority w:val="99"/>
    <w:semiHidden/>
    <w:rsid w:val="004B20C4"/>
    <w:rPr>
      <w:rFonts w:ascii="Garamond" w:eastAsia="Times New Roman" w:hAnsi="Garamond" w:cs="Times New Roman"/>
      <w:b/>
      <w:bCs/>
      <w:sz w:val="20"/>
      <w:szCs w:val="20"/>
    </w:rPr>
  </w:style>
  <w:style w:type="character" w:customStyle="1" w:styleId="DocumentstructuurChar1">
    <w:name w:val="Documentstructuur Char1"/>
    <w:basedOn w:val="Standaardalinea-lettertype"/>
    <w:uiPriority w:val="99"/>
    <w:semiHidden/>
    <w:rsid w:val="004B20C4"/>
    <w:rPr>
      <w:rFonts w:ascii="Segoe UI" w:eastAsia="Times New Roman" w:hAnsi="Segoe UI" w:cs="Segoe UI"/>
      <w:sz w:val="16"/>
      <w:szCs w:val="16"/>
    </w:rPr>
  </w:style>
  <w:style w:type="character" w:styleId="Verwijzingopmerking">
    <w:name w:val="annotation reference"/>
    <w:basedOn w:val="Standaardalinea-lettertype"/>
    <w:uiPriority w:val="99"/>
    <w:semiHidden/>
    <w:unhideWhenUsed/>
    <w:locked/>
    <w:rsid w:val="000E2610"/>
    <w:rPr>
      <w:sz w:val="16"/>
      <w:szCs w:val="16"/>
    </w:rPr>
  </w:style>
  <w:style w:type="paragraph" w:customStyle="1" w:styleId="EJtitel">
    <w:name w:val="EJ titel"/>
    <w:qFormat/>
    <w:rsid w:val="005F7344"/>
    <w:pPr>
      <w:numPr>
        <w:numId w:val="79"/>
      </w:numPr>
      <w:overflowPunct w:val="0"/>
      <w:autoSpaceDE w:val="0"/>
      <w:autoSpaceDN w:val="0"/>
      <w:adjustRightInd w:val="0"/>
      <w:spacing w:before="120" w:after="180"/>
      <w:textAlignment w:val="baseline"/>
    </w:pPr>
    <w:rPr>
      <w:rFonts w:ascii="Arial" w:eastAsia="Times" w:hAnsi="Arial"/>
      <w:b/>
      <w:caps/>
      <w:sz w:val="20"/>
      <w:szCs w:val="20"/>
      <w:u w:val="single"/>
      <w:lang w:eastAsia="en-US"/>
    </w:rPr>
  </w:style>
  <w:style w:type="paragraph" w:customStyle="1" w:styleId="EJART">
    <w:name w:val="EJ ART"/>
    <w:basedOn w:val="Standaard"/>
    <w:next w:val="Standaard"/>
    <w:link w:val="EJARTChar"/>
    <w:autoRedefine/>
    <w:qFormat/>
    <w:rsid w:val="005F7344"/>
    <w:pPr>
      <w:numPr>
        <w:ilvl w:val="3"/>
        <w:numId w:val="79"/>
      </w:numPr>
      <w:tabs>
        <w:tab w:val="clear" w:pos="908"/>
        <w:tab w:val="num" w:pos="341"/>
      </w:tabs>
      <w:spacing w:before="120"/>
      <w:ind w:left="284"/>
      <w:jc w:val="left"/>
    </w:pPr>
    <w:rPr>
      <w:rFonts w:ascii="Arial" w:eastAsia="Times" w:hAnsi="Arial"/>
      <w:sz w:val="20"/>
      <w:szCs w:val="20"/>
      <w:lang w:val="nl-NL"/>
    </w:rPr>
  </w:style>
  <w:style w:type="character" w:customStyle="1" w:styleId="EJARTChar">
    <w:name w:val="EJ ART Char"/>
    <w:link w:val="EJART"/>
    <w:rsid w:val="005F7344"/>
    <w:rPr>
      <w:rFonts w:ascii="Arial" w:eastAsia="Times" w:hAnsi="Arial"/>
      <w:sz w:val="20"/>
      <w:szCs w:val="20"/>
      <w:lang w:val="nl-NL" w:eastAsia="en-US"/>
    </w:rPr>
  </w:style>
  <w:style w:type="paragraph" w:customStyle="1" w:styleId="ej">
    <w:name w:val="ej §"/>
    <w:qFormat/>
    <w:rsid w:val="005F7344"/>
    <w:pPr>
      <w:numPr>
        <w:ilvl w:val="4"/>
        <w:numId w:val="79"/>
      </w:numPr>
      <w:overflowPunct w:val="0"/>
      <w:autoSpaceDE w:val="0"/>
      <w:autoSpaceDN w:val="0"/>
      <w:adjustRightInd w:val="0"/>
      <w:spacing w:before="120"/>
      <w:textAlignment w:val="baseline"/>
    </w:pPr>
    <w:rPr>
      <w:rFonts w:ascii="Arial" w:eastAsia="Times New Roman" w:hAnsi="Arial" w:cs="Arial"/>
      <w:sz w:val="20"/>
      <w:szCs w:val="20"/>
      <w:lang w:val="nl-NL" w:eastAsia="nl-NL"/>
    </w:rPr>
  </w:style>
  <w:style w:type="paragraph" w:customStyle="1" w:styleId="Hoofdstuk">
    <w:name w:val="Hoofdstuk"/>
    <w:basedOn w:val="Standaard"/>
    <w:rsid w:val="005F7344"/>
    <w:pPr>
      <w:numPr>
        <w:ilvl w:val="1"/>
        <w:numId w:val="79"/>
      </w:numPr>
      <w:ind w:left="1724" w:hanging="360"/>
      <w:jc w:val="left"/>
    </w:pPr>
    <w:rPr>
      <w:rFonts w:ascii="Arial" w:eastAsia="Times" w:hAnsi="Arial"/>
      <w:sz w:val="20"/>
      <w:szCs w:val="20"/>
      <w:lang w:val="nl-NL"/>
    </w:rPr>
  </w:style>
  <w:style w:type="paragraph" w:customStyle="1" w:styleId="eja">
    <w:name w:val="ej a)"/>
    <w:basedOn w:val="Standaard"/>
    <w:qFormat/>
    <w:rsid w:val="005F7344"/>
    <w:pPr>
      <w:numPr>
        <w:ilvl w:val="8"/>
        <w:numId w:val="79"/>
      </w:numPr>
      <w:overflowPunct w:val="0"/>
      <w:autoSpaceDE w:val="0"/>
      <w:autoSpaceDN w:val="0"/>
      <w:adjustRightInd w:val="0"/>
      <w:jc w:val="left"/>
      <w:textAlignment w:val="baseline"/>
    </w:pPr>
    <w:rPr>
      <w:rFonts w:ascii="Arial" w:hAnsi="Arial"/>
      <w:sz w:val="20"/>
      <w:szCs w:val="20"/>
      <w:lang w:val="nl-NL" w:eastAsia="nl-NL"/>
    </w:rPr>
  </w:style>
  <w:style w:type="paragraph" w:customStyle="1" w:styleId="ej-">
    <w:name w:val="ej -"/>
    <w:basedOn w:val="Standaard"/>
    <w:qFormat/>
    <w:rsid w:val="005F7344"/>
    <w:pPr>
      <w:numPr>
        <w:ilvl w:val="7"/>
        <w:numId w:val="79"/>
      </w:numPr>
      <w:overflowPunct w:val="0"/>
      <w:autoSpaceDE w:val="0"/>
      <w:autoSpaceDN w:val="0"/>
      <w:adjustRightInd w:val="0"/>
      <w:jc w:val="left"/>
      <w:textAlignment w:val="baseline"/>
    </w:pPr>
    <w:rPr>
      <w:rFonts w:ascii="Arial" w:hAnsi="Arial"/>
      <w:sz w:val="20"/>
      <w:szCs w:val="20"/>
      <w:lang w:val="nl-NL" w:eastAsia="nl-NL"/>
    </w:rPr>
  </w:style>
  <w:style w:type="paragraph" w:customStyle="1" w:styleId="ej1">
    <w:name w:val="ej 1"/>
    <w:basedOn w:val="Standaard"/>
    <w:qFormat/>
    <w:rsid w:val="005F7344"/>
    <w:pPr>
      <w:numPr>
        <w:ilvl w:val="5"/>
        <w:numId w:val="79"/>
      </w:numPr>
      <w:jc w:val="left"/>
    </w:pPr>
    <w:rPr>
      <w:rFonts w:ascii="Arial" w:hAnsi="Arial"/>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746">
      <w:bodyDiv w:val="1"/>
      <w:marLeft w:val="0"/>
      <w:marRight w:val="0"/>
      <w:marTop w:val="0"/>
      <w:marBottom w:val="0"/>
      <w:divBdr>
        <w:top w:val="none" w:sz="0" w:space="0" w:color="auto"/>
        <w:left w:val="none" w:sz="0" w:space="0" w:color="auto"/>
        <w:bottom w:val="none" w:sz="0" w:space="0" w:color="auto"/>
        <w:right w:val="none" w:sz="0" w:space="0" w:color="auto"/>
      </w:divBdr>
    </w:div>
    <w:div w:id="47153064">
      <w:bodyDiv w:val="1"/>
      <w:marLeft w:val="0"/>
      <w:marRight w:val="0"/>
      <w:marTop w:val="0"/>
      <w:marBottom w:val="0"/>
      <w:divBdr>
        <w:top w:val="none" w:sz="0" w:space="0" w:color="auto"/>
        <w:left w:val="none" w:sz="0" w:space="0" w:color="auto"/>
        <w:bottom w:val="none" w:sz="0" w:space="0" w:color="auto"/>
        <w:right w:val="none" w:sz="0" w:space="0" w:color="auto"/>
      </w:divBdr>
    </w:div>
    <w:div w:id="54593998">
      <w:bodyDiv w:val="1"/>
      <w:marLeft w:val="0"/>
      <w:marRight w:val="0"/>
      <w:marTop w:val="0"/>
      <w:marBottom w:val="0"/>
      <w:divBdr>
        <w:top w:val="none" w:sz="0" w:space="0" w:color="auto"/>
        <w:left w:val="none" w:sz="0" w:space="0" w:color="auto"/>
        <w:bottom w:val="none" w:sz="0" w:space="0" w:color="auto"/>
        <w:right w:val="none" w:sz="0" w:space="0" w:color="auto"/>
      </w:divBdr>
    </w:div>
    <w:div w:id="67198184">
      <w:bodyDiv w:val="1"/>
      <w:marLeft w:val="0"/>
      <w:marRight w:val="0"/>
      <w:marTop w:val="0"/>
      <w:marBottom w:val="0"/>
      <w:divBdr>
        <w:top w:val="none" w:sz="0" w:space="0" w:color="auto"/>
        <w:left w:val="none" w:sz="0" w:space="0" w:color="auto"/>
        <w:bottom w:val="none" w:sz="0" w:space="0" w:color="auto"/>
        <w:right w:val="none" w:sz="0" w:space="0" w:color="auto"/>
      </w:divBdr>
    </w:div>
    <w:div w:id="136530274">
      <w:bodyDiv w:val="1"/>
      <w:marLeft w:val="0"/>
      <w:marRight w:val="0"/>
      <w:marTop w:val="0"/>
      <w:marBottom w:val="0"/>
      <w:divBdr>
        <w:top w:val="none" w:sz="0" w:space="0" w:color="auto"/>
        <w:left w:val="none" w:sz="0" w:space="0" w:color="auto"/>
        <w:bottom w:val="none" w:sz="0" w:space="0" w:color="auto"/>
        <w:right w:val="none" w:sz="0" w:space="0" w:color="auto"/>
      </w:divBdr>
    </w:div>
    <w:div w:id="139664150">
      <w:bodyDiv w:val="1"/>
      <w:marLeft w:val="0"/>
      <w:marRight w:val="0"/>
      <w:marTop w:val="0"/>
      <w:marBottom w:val="0"/>
      <w:divBdr>
        <w:top w:val="none" w:sz="0" w:space="0" w:color="auto"/>
        <w:left w:val="none" w:sz="0" w:space="0" w:color="auto"/>
        <w:bottom w:val="none" w:sz="0" w:space="0" w:color="auto"/>
        <w:right w:val="none" w:sz="0" w:space="0" w:color="auto"/>
      </w:divBdr>
    </w:div>
    <w:div w:id="276833586">
      <w:bodyDiv w:val="1"/>
      <w:marLeft w:val="0"/>
      <w:marRight w:val="0"/>
      <w:marTop w:val="0"/>
      <w:marBottom w:val="0"/>
      <w:divBdr>
        <w:top w:val="none" w:sz="0" w:space="0" w:color="auto"/>
        <w:left w:val="none" w:sz="0" w:space="0" w:color="auto"/>
        <w:bottom w:val="none" w:sz="0" w:space="0" w:color="auto"/>
        <w:right w:val="none" w:sz="0" w:space="0" w:color="auto"/>
      </w:divBdr>
    </w:div>
    <w:div w:id="323514199">
      <w:bodyDiv w:val="1"/>
      <w:marLeft w:val="0"/>
      <w:marRight w:val="0"/>
      <w:marTop w:val="0"/>
      <w:marBottom w:val="0"/>
      <w:divBdr>
        <w:top w:val="none" w:sz="0" w:space="0" w:color="auto"/>
        <w:left w:val="none" w:sz="0" w:space="0" w:color="auto"/>
        <w:bottom w:val="none" w:sz="0" w:space="0" w:color="auto"/>
        <w:right w:val="none" w:sz="0" w:space="0" w:color="auto"/>
      </w:divBdr>
    </w:div>
    <w:div w:id="389042936">
      <w:bodyDiv w:val="1"/>
      <w:marLeft w:val="0"/>
      <w:marRight w:val="0"/>
      <w:marTop w:val="0"/>
      <w:marBottom w:val="0"/>
      <w:divBdr>
        <w:top w:val="none" w:sz="0" w:space="0" w:color="auto"/>
        <w:left w:val="none" w:sz="0" w:space="0" w:color="auto"/>
        <w:bottom w:val="none" w:sz="0" w:space="0" w:color="auto"/>
        <w:right w:val="none" w:sz="0" w:space="0" w:color="auto"/>
      </w:divBdr>
    </w:div>
    <w:div w:id="416829237">
      <w:bodyDiv w:val="1"/>
      <w:marLeft w:val="0"/>
      <w:marRight w:val="0"/>
      <w:marTop w:val="0"/>
      <w:marBottom w:val="0"/>
      <w:divBdr>
        <w:top w:val="none" w:sz="0" w:space="0" w:color="auto"/>
        <w:left w:val="none" w:sz="0" w:space="0" w:color="auto"/>
        <w:bottom w:val="none" w:sz="0" w:space="0" w:color="auto"/>
        <w:right w:val="none" w:sz="0" w:space="0" w:color="auto"/>
      </w:divBdr>
    </w:div>
    <w:div w:id="441802905">
      <w:bodyDiv w:val="1"/>
      <w:marLeft w:val="0"/>
      <w:marRight w:val="0"/>
      <w:marTop w:val="0"/>
      <w:marBottom w:val="0"/>
      <w:divBdr>
        <w:top w:val="none" w:sz="0" w:space="0" w:color="auto"/>
        <w:left w:val="none" w:sz="0" w:space="0" w:color="auto"/>
        <w:bottom w:val="none" w:sz="0" w:space="0" w:color="auto"/>
        <w:right w:val="none" w:sz="0" w:space="0" w:color="auto"/>
      </w:divBdr>
    </w:div>
    <w:div w:id="475873214">
      <w:bodyDiv w:val="1"/>
      <w:marLeft w:val="0"/>
      <w:marRight w:val="0"/>
      <w:marTop w:val="0"/>
      <w:marBottom w:val="0"/>
      <w:divBdr>
        <w:top w:val="none" w:sz="0" w:space="0" w:color="auto"/>
        <w:left w:val="none" w:sz="0" w:space="0" w:color="auto"/>
        <w:bottom w:val="none" w:sz="0" w:space="0" w:color="auto"/>
        <w:right w:val="none" w:sz="0" w:space="0" w:color="auto"/>
      </w:divBdr>
    </w:div>
    <w:div w:id="522789397">
      <w:bodyDiv w:val="1"/>
      <w:marLeft w:val="0"/>
      <w:marRight w:val="0"/>
      <w:marTop w:val="0"/>
      <w:marBottom w:val="0"/>
      <w:divBdr>
        <w:top w:val="none" w:sz="0" w:space="0" w:color="auto"/>
        <w:left w:val="none" w:sz="0" w:space="0" w:color="auto"/>
        <w:bottom w:val="none" w:sz="0" w:space="0" w:color="auto"/>
        <w:right w:val="none" w:sz="0" w:space="0" w:color="auto"/>
      </w:divBdr>
    </w:div>
    <w:div w:id="651761551">
      <w:bodyDiv w:val="1"/>
      <w:marLeft w:val="0"/>
      <w:marRight w:val="0"/>
      <w:marTop w:val="0"/>
      <w:marBottom w:val="0"/>
      <w:divBdr>
        <w:top w:val="none" w:sz="0" w:space="0" w:color="auto"/>
        <w:left w:val="none" w:sz="0" w:space="0" w:color="auto"/>
        <w:bottom w:val="none" w:sz="0" w:space="0" w:color="auto"/>
        <w:right w:val="none" w:sz="0" w:space="0" w:color="auto"/>
      </w:divBdr>
    </w:div>
    <w:div w:id="765618602">
      <w:bodyDiv w:val="1"/>
      <w:marLeft w:val="0"/>
      <w:marRight w:val="0"/>
      <w:marTop w:val="0"/>
      <w:marBottom w:val="0"/>
      <w:divBdr>
        <w:top w:val="none" w:sz="0" w:space="0" w:color="auto"/>
        <w:left w:val="none" w:sz="0" w:space="0" w:color="auto"/>
        <w:bottom w:val="none" w:sz="0" w:space="0" w:color="auto"/>
        <w:right w:val="none" w:sz="0" w:space="0" w:color="auto"/>
      </w:divBdr>
    </w:div>
    <w:div w:id="770466608">
      <w:bodyDiv w:val="1"/>
      <w:marLeft w:val="0"/>
      <w:marRight w:val="0"/>
      <w:marTop w:val="0"/>
      <w:marBottom w:val="0"/>
      <w:divBdr>
        <w:top w:val="none" w:sz="0" w:space="0" w:color="auto"/>
        <w:left w:val="none" w:sz="0" w:space="0" w:color="auto"/>
        <w:bottom w:val="none" w:sz="0" w:space="0" w:color="auto"/>
        <w:right w:val="none" w:sz="0" w:space="0" w:color="auto"/>
      </w:divBdr>
    </w:div>
    <w:div w:id="831290459">
      <w:bodyDiv w:val="1"/>
      <w:marLeft w:val="0"/>
      <w:marRight w:val="0"/>
      <w:marTop w:val="0"/>
      <w:marBottom w:val="0"/>
      <w:divBdr>
        <w:top w:val="none" w:sz="0" w:space="0" w:color="auto"/>
        <w:left w:val="none" w:sz="0" w:space="0" w:color="auto"/>
        <w:bottom w:val="none" w:sz="0" w:space="0" w:color="auto"/>
        <w:right w:val="none" w:sz="0" w:space="0" w:color="auto"/>
      </w:divBdr>
    </w:div>
    <w:div w:id="832188042">
      <w:bodyDiv w:val="1"/>
      <w:marLeft w:val="0"/>
      <w:marRight w:val="0"/>
      <w:marTop w:val="0"/>
      <w:marBottom w:val="0"/>
      <w:divBdr>
        <w:top w:val="none" w:sz="0" w:space="0" w:color="auto"/>
        <w:left w:val="none" w:sz="0" w:space="0" w:color="auto"/>
        <w:bottom w:val="none" w:sz="0" w:space="0" w:color="auto"/>
        <w:right w:val="none" w:sz="0" w:space="0" w:color="auto"/>
      </w:divBdr>
    </w:div>
    <w:div w:id="868109666">
      <w:bodyDiv w:val="1"/>
      <w:marLeft w:val="0"/>
      <w:marRight w:val="0"/>
      <w:marTop w:val="0"/>
      <w:marBottom w:val="0"/>
      <w:divBdr>
        <w:top w:val="none" w:sz="0" w:space="0" w:color="auto"/>
        <w:left w:val="none" w:sz="0" w:space="0" w:color="auto"/>
        <w:bottom w:val="none" w:sz="0" w:space="0" w:color="auto"/>
        <w:right w:val="none" w:sz="0" w:space="0" w:color="auto"/>
      </w:divBdr>
    </w:div>
    <w:div w:id="913466033">
      <w:bodyDiv w:val="1"/>
      <w:marLeft w:val="0"/>
      <w:marRight w:val="0"/>
      <w:marTop w:val="0"/>
      <w:marBottom w:val="0"/>
      <w:divBdr>
        <w:top w:val="none" w:sz="0" w:space="0" w:color="auto"/>
        <w:left w:val="none" w:sz="0" w:space="0" w:color="auto"/>
        <w:bottom w:val="none" w:sz="0" w:space="0" w:color="auto"/>
        <w:right w:val="none" w:sz="0" w:space="0" w:color="auto"/>
      </w:divBdr>
    </w:div>
    <w:div w:id="929776124">
      <w:bodyDiv w:val="1"/>
      <w:marLeft w:val="0"/>
      <w:marRight w:val="0"/>
      <w:marTop w:val="0"/>
      <w:marBottom w:val="0"/>
      <w:divBdr>
        <w:top w:val="none" w:sz="0" w:space="0" w:color="auto"/>
        <w:left w:val="none" w:sz="0" w:space="0" w:color="auto"/>
        <w:bottom w:val="none" w:sz="0" w:space="0" w:color="auto"/>
        <w:right w:val="none" w:sz="0" w:space="0" w:color="auto"/>
      </w:divBdr>
    </w:div>
    <w:div w:id="975136330">
      <w:bodyDiv w:val="1"/>
      <w:marLeft w:val="0"/>
      <w:marRight w:val="0"/>
      <w:marTop w:val="0"/>
      <w:marBottom w:val="0"/>
      <w:divBdr>
        <w:top w:val="none" w:sz="0" w:space="0" w:color="auto"/>
        <w:left w:val="none" w:sz="0" w:space="0" w:color="auto"/>
        <w:bottom w:val="none" w:sz="0" w:space="0" w:color="auto"/>
        <w:right w:val="none" w:sz="0" w:space="0" w:color="auto"/>
      </w:divBdr>
    </w:div>
    <w:div w:id="1016348012">
      <w:bodyDiv w:val="1"/>
      <w:marLeft w:val="0"/>
      <w:marRight w:val="0"/>
      <w:marTop w:val="0"/>
      <w:marBottom w:val="0"/>
      <w:divBdr>
        <w:top w:val="none" w:sz="0" w:space="0" w:color="auto"/>
        <w:left w:val="none" w:sz="0" w:space="0" w:color="auto"/>
        <w:bottom w:val="none" w:sz="0" w:space="0" w:color="auto"/>
        <w:right w:val="none" w:sz="0" w:space="0" w:color="auto"/>
      </w:divBdr>
    </w:div>
    <w:div w:id="1018191412">
      <w:bodyDiv w:val="1"/>
      <w:marLeft w:val="0"/>
      <w:marRight w:val="0"/>
      <w:marTop w:val="0"/>
      <w:marBottom w:val="0"/>
      <w:divBdr>
        <w:top w:val="none" w:sz="0" w:space="0" w:color="auto"/>
        <w:left w:val="none" w:sz="0" w:space="0" w:color="auto"/>
        <w:bottom w:val="none" w:sz="0" w:space="0" w:color="auto"/>
        <w:right w:val="none" w:sz="0" w:space="0" w:color="auto"/>
      </w:divBdr>
    </w:div>
    <w:div w:id="1047529685">
      <w:bodyDiv w:val="1"/>
      <w:marLeft w:val="0"/>
      <w:marRight w:val="0"/>
      <w:marTop w:val="0"/>
      <w:marBottom w:val="0"/>
      <w:divBdr>
        <w:top w:val="none" w:sz="0" w:space="0" w:color="auto"/>
        <w:left w:val="none" w:sz="0" w:space="0" w:color="auto"/>
        <w:bottom w:val="none" w:sz="0" w:space="0" w:color="auto"/>
        <w:right w:val="none" w:sz="0" w:space="0" w:color="auto"/>
      </w:divBdr>
    </w:div>
    <w:div w:id="1049113038">
      <w:bodyDiv w:val="1"/>
      <w:marLeft w:val="0"/>
      <w:marRight w:val="0"/>
      <w:marTop w:val="0"/>
      <w:marBottom w:val="0"/>
      <w:divBdr>
        <w:top w:val="none" w:sz="0" w:space="0" w:color="auto"/>
        <w:left w:val="none" w:sz="0" w:space="0" w:color="auto"/>
        <w:bottom w:val="none" w:sz="0" w:space="0" w:color="auto"/>
        <w:right w:val="none" w:sz="0" w:space="0" w:color="auto"/>
      </w:divBdr>
    </w:div>
    <w:div w:id="1082069165">
      <w:bodyDiv w:val="1"/>
      <w:marLeft w:val="0"/>
      <w:marRight w:val="0"/>
      <w:marTop w:val="0"/>
      <w:marBottom w:val="0"/>
      <w:divBdr>
        <w:top w:val="none" w:sz="0" w:space="0" w:color="auto"/>
        <w:left w:val="none" w:sz="0" w:space="0" w:color="auto"/>
        <w:bottom w:val="none" w:sz="0" w:space="0" w:color="auto"/>
        <w:right w:val="none" w:sz="0" w:space="0" w:color="auto"/>
      </w:divBdr>
    </w:div>
    <w:div w:id="1122848027">
      <w:bodyDiv w:val="1"/>
      <w:marLeft w:val="0"/>
      <w:marRight w:val="0"/>
      <w:marTop w:val="0"/>
      <w:marBottom w:val="0"/>
      <w:divBdr>
        <w:top w:val="none" w:sz="0" w:space="0" w:color="auto"/>
        <w:left w:val="none" w:sz="0" w:space="0" w:color="auto"/>
        <w:bottom w:val="none" w:sz="0" w:space="0" w:color="auto"/>
        <w:right w:val="none" w:sz="0" w:space="0" w:color="auto"/>
      </w:divBdr>
    </w:div>
    <w:div w:id="1176379906">
      <w:bodyDiv w:val="1"/>
      <w:marLeft w:val="0"/>
      <w:marRight w:val="0"/>
      <w:marTop w:val="0"/>
      <w:marBottom w:val="0"/>
      <w:divBdr>
        <w:top w:val="none" w:sz="0" w:space="0" w:color="auto"/>
        <w:left w:val="none" w:sz="0" w:space="0" w:color="auto"/>
        <w:bottom w:val="none" w:sz="0" w:space="0" w:color="auto"/>
        <w:right w:val="none" w:sz="0" w:space="0" w:color="auto"/>
      </w:divBdr>
    </w:div>
    <w:div w:id="1252858549">
      <w:bodyDiv w:val="1"/>
      <w:marLeft w:val="0"/>
      <w:marRight w:val="0"/>
      <w:marTop w:val="0"/>
      <w:marBottom w:val="0"/>
      <w:divBdr>
        <w:top w:val="none" w:sz="0" w:space="0" w:color="auto"/>
        <w:left w:val="none" w:sz="0" w:space="0" w:color="auto"/>
        <w:bottom w:val="none" w:sz="0" w:space="0" w:color="auto"/>
        <w:right w:val="none" w:sz="0" w:space="0" w:color="auto"/>
      </w:divBdr>
    </w:div>
    <w:div w:id="1262645809">
      <w:bodyDiv w:val="1"/>
      <w:marLeft w:val="0"/>
      <w:marRight w:val="0"/>
      <w:marTop w:val="0"/>
      <w:marBottom w:val="0"/>
      <w:divBdr>
        <w:top w:val="none" w:sz="0" w:space="0" w:color="auto"/>
        <w:left w:val="none" w:sz="0" w:space="0" w:color="auto"/>
        <w:bottom w:val="none" w:sz="0" w:space="0" w:color="auto"/>
        <w:right w:val="none" w:sz="0" w:space="0" w:color="auto"/>
      </w:divBdr>
    </w:div>
    <w:div w:id="1354065991">
      <w:bodyDiv w:val="1"/>
      <w:marLeft w:val="0"/>
      <w:marRight w:val="0"/>
      <w:marTop w:val="0"/>
      <w:marBottom w:val="0"/>
      <w:divBdr>
        <w:top w:val="none" w:sz="0" w:space="0" w:color="auto"/>
        <w:left w:val="none" w:sz="0" w:space="0" w:color="auto"/>
        <w:bottom w:val="none" w:sz="0" w:space="0" w:color="auto"/>
        <w:right w:val="none" w:sz="0" w:space="0" w:color="auto"/>
      </w:divBdr>
    </w:div>
    <w:div w:id="1385905150">
      <w:bodyDiv w:val="1"/>
      <w:marLeft w:val="0"/>
      <w:marRight w:val="0"/>
      <w:marTop w:val="0"/>
      <w:marBottom w:val="0"/>
      <w:divBdr>
        <w:top w:val="none" w:sz="0" w:space="0" w:color="auto"/>
        <w:left w:val="none" w:sz="0" w:space="0" w:color="auto"/>
        <w:bottom w:val="none" w:sz="0" w:space="0" w:color="auto"/>
        <w:right w:val="none" w:sz="0" w:space="0" w:color="auto"/>
      </w:divBdr>
    </w:div>
    <w:div w:id="1412238735">
      <w:bodyDiv w:val="1"/>
      <w:marLeft w:val="0"/>
      <w:marRight w:val="0"/>
      <w:marTop w:val="0"/>
      <w:marBottom w:val="0"/>
      <w:divBdr>
        <w:top w:val="none" w:sz="0" w:space="0" w:color="auto"/>
        <w:left w:val="none" w:sz="0" w:space="0" w:color="auto"/>
        <w:bottom w:val="none" w:sz="0" w:space="0" w:color="auto"/>
        <w:right w:val="none" w:sz="0" w:space="0" w:color="auto"/>
      </w:divBdr>
    </w:div>
    <w:div w:id="1438334110">
      <w:bodyDiv w:val="1"/>
      <w:marLeft w:val="0"/>
      <w:marRight w:val="0"/>
      <w:marTop w:val="0"/>
      <w:marBottom w:val="0"/>
      <w:divBdr>
        <w:top w:val="none" w:sz="0" w:space="0" w:color="auto"/>
        <w:left w:val="none" w:sz="0" w:space="0" w:color="auto"/>
        <w:bottom w:val="none" w:sz="0" w:space="0" w:color="auto"/>
        <w:right w:val="none" w:sz="0" w:space="0" w:color="auto"/>
      </w:divBdr>
    </w:div>
    <w:div w:id="1501969061">
      <w:bodyDiv w:val="1"/>
      <w:marLeft w:val="0"/>
      <w:marRight w:val="0"/>
      <w:marTop w:val="0"/>
      <w:marBottom w:val="0"/>
      <w:divBdr>
        <w:top w:val="none" w:sz="0" w:space="0" w:color="auto"/>
        <w:left w:val="none" w:sz="0" w:space="0" w:color="auto"/>
        <w:bottom w:val="none" w:sz="0" w:space="0" w:color="auto"/>
        <w:right w:val="none" w:sz="0" w:space="0" w:color="auto"/>
      </w:divBdr>
    </w:div>
    <w:div w:id="1569807663">
      <w:bodyDiv w:val="1"/>
      <w:marLeft w:val="0"/>
      <w:marRight w:val="0"/>
      <w:marTop w:val="0"/>
      <w:marBottom w:val="0"/>
      <w:divBdr>
        <w:top w:val="none" w:sz="0" w:space="0" w:color="auto"/>
        <w:left w:val="none" w:sz="0" w:space="0" w:color="auto"/>
        <w:bottom w:val="none" w:sz="0" w:space="0" w:color="auto"/>
        <w:right w:val="none" w:sz="0" w:space="0" w:color="auto"/>
      </w:divBdr>
    </w:div>
    <w:div w:id="1612317031">
      <w:bodyDiv w:val="1"/>
      <w:marLeft w:val="0"/>
      <w:marRight w:val="0"/>
      <w:marTop w:val="0"/>
      <w:marBottom w:val="0"/>
      <w:divBdr>
        <w:top w:val="none" w:sz="0" w:space="0" w:color="auto"/>
        <w:left w:val="none" w:sz="0" w:space="0" w:color="auto"/>
        <w:bottom w:val="none" w:sz="0" w:space="0" w:color="auto"/>
        <w:right w:val="none" w:sz="0" w:space="0" w:color="auto"/>
      </w:divBdr>
    </w:div>
    <w:div w:id="1616987892">
      <w:bodyDiv w:val="1"/>
      <w:marLeft w:val="0"/>
      <w:marRight w:val="0"/>
      <w:marTop w:val="0"/>
      <w:marBottom w:val="0"/>
      <w:divBdr>
        <w:top w:val="none" w:sz="0" w:space="0" w:color="auto"/>
        <w:left w:val="none" w:sz="0" w:space="0" w:color="auto"/>
        <w:bottom w:val="none" w:sz="0" w:space="0" w:color="auto"/>
        <w:right w:val="none" w:sz="0" w:space="0" w:color="auto"/>
      </w:divBdr>
    </w:div>
    <w:div w:id="1694988539">
      <w:bodyDiv w:val="1"/>
      <w:marLeft w:val="0"/>
      <w:marRight w:val="0"/>
      <w:marTop w:val="0"/>
      <w:marBottom w:val="0"/>
      <w:divBdr>
        <w:top w:val="none" w:sz="0" w:space="0" w:color="auto"/>
        <w:left w:val="none" w:sz="0" w:space="0" w:color="auto"/>
        <w:bottom w:val="none" w:sz="0" w:space="0" w:color="auto"/>
        <w:right w:val="none" w:sz="0" w:space="0" w:color="auto"/>
      </w:divBdr>
    </w:div>
    <w:div w:id="1699231289">
      <w:bodyDiv w:val="1"/>
      <w:marLeft w:val="0"/>
      <w:marRight w:val="0"/>
      <w:marTop w:val="0"/>
      <w:marBottom w:val="0"/>
      <w:divBdr>
        <w:top w:val="none" w:sz="0" w:space="0" w:color="auto"/>
        <w:left w:val="none" w:sz="0" w:space="0" w:color="auto"/>
        <w:bottom w:val="none" w:sz="0" w:space="0" w:color="auto"/>
        <w:right w:val="none" w:sz="0" w:space="0" w:color="auto"/>
      </w:divBdr>
    </w:div>
    <w:div w:id="1864512526">
      <w:bodyDiv w:val="1"/>
      <w:marLeft w:val="0"/>
      <w:marRight w:val="0"/>
      <w:marTop w:val="0"/>
      <w:marBottom w:val="0"/>
      <w:divBdr>
        <w:top w:val="none" w:sz="0" w:space="0" w:color="auto"/>
        <w:left w:val="none" w:sz="0" w:space="0" w:color="auto"/>
        <w:bottom w:val="none" w:sz="0" w:space="0" w:color="auto"/>
        <w:right w:val="none" w:sz="0" w:space="0" w:color="auto"/>
      </w:divBdr>
    </w:div>
    <w:div w:id="1977568703">
      <w:bodyDiv w:val="1"/>
      <w:marLeft w:val="0"/>
      <w:marRight w:val="0"/>
      <w:marTop w:val="0"/>
      <w:marBottom w:val="0"/>
      <w:divBdr>
        <w:top w:val="none" w:sz="0" w:space="0" w:color="auto"/>
        <w:left w:val="none" w:sz="0" w:space="0" w:color="auto"/>
        <w:bottom w:val="none" w:sz="0" w:space="0" w:color="auto"/>
        <w:right w:val="none" w:sz="0" w:space="0" w:color="auto"/>
      </w:divBdr>
    </w:div>
    <w:div w:id="2051034114">
      <w:bodyDiv w:val="1"/>
      <w:marLeft w:val="0"/>
      <w:marRight w:val="0"/>
      <w:marTop w:val="0"/>
      <w:marBottom w:val="0"/>
      <w:divBdr>
        <w:top w:val="none" w:sz="0" w:space="0" w:color="auto"/>
        <w:left w:val="none" w:sz="0" w:space="0" w:color="auto"/>
        <w:bottom w:val="none" w:sz="0" w:space="0" w:color="auto"/>
        <w:right w:val="none" w:sz="0" w:space="0" w:color="auto"/>
      </w:divBdr>
    </w:div>
    <w:div w:id="214704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13D16F-0527-4E2C-872A-B9241F5743B4}">
  <ds:schemaRefs>
    <ds:schemaRef ds:uri="http://schemas.openxmlformats.org/officeDocument/2006/bibliography"/>
  </ds:schemaRefs>
</ds:datastoreItem>
</file>

<file path=customXml/itemProps2.xml><?xml version="1.0" encoding="utf-8"?>
<ds:datastoreItem xmlns:ds="http://schemas.openxmlformats.org/officeDocument/2006/customXml" ds:itemID="{43D70A58-3F5B-4BCA-9A50-02398E367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89C3C0-BF5E-4418-94F7-6BC9DBAD5D82}">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customXml/itemProps4.xml><?xml version="1.0" encoding="utf-8"?>
<ds:datastoreItem xmlns:ds="http://schemas.openxmlformats.org/officeDocument/2006/customXml" ds:itemID="{A11B87B5-00CA-479E-A874-39A205B38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141</Pages>
  <Words>53514</Words>
  <Characters>294330</Characters>
  <Application>Microsoft Office Word</Application>
  <DocSecurity>4</DocSecurity>
  <Lines>2452</Lines>
  <Paragraphs>694</Paragraphs>
  <ScaleCrop>false</ScaleCrop>
  <HeadingPairs>
    <vt:vector size="2" baseType="variant">
      <vt:variant>
        <vt:lpstr>Titel</vt:lpstr>
      </vt:variant>
      <vt:variant>
        <vt:i4>1</vt:i4>
      </vt:variant>
    </vt:vector>
  </HeadingPairs>
  <TitlesOfParts>
    <vt:vector size="1" baseType="lpstr">
      <vt:lpstr>GEMEENTEBESTUUR BRAKEL</vt:lpstr>
    </vt:vector>
  </TitlesOfParts>
  <Company>A&amp;S Solutions</Company>
  <LinksUpToDate>false</LinksUpToDate>
  <CharactersWithSpaces>347150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BRAKEL</dc:title>
  <dc:subject/>
  <dc:creator>Tine</dc:creator>
  <cp:keywords/>
  <dc:description/>
  <cp:lastModifiedBy>Tamara Verspeeten</cp:lastModifiedBy>
  <cp:revision>2</cp:revision>
  <cp:lastPrinted>2024-07-31T13:00:00Z</cp:lastPrinted>
  <dcterms:created xsi:type="dcterms:W3CDTF">2025-07-23T12:30:00Z</dcterms:created>
  <dcterms:modified xsi:type="dcterms:W3CDTF">2025-07-23T12:30:00Z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Order">
    <vt:r8>8063000</vt:r8>
  </property>
  <property fmtid="{D5CDD505-2E9C-101B-9397-08002B2CF9AE}" pid="4" name="MediaServiceImageTags">
    <vt:lpwstr/>
  </property>
</Properties>
</file>